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0B5" w:rsidRDefault="007B0E36">
      <w:pPr>
        <w:rPr>
          <w:color w:val="FFC000" w:themeColor="accent4"/>
          <w:sz w:val="32"/>
        </w:rPr>
      </w:pPr>
      <w:r w:rsidRPr="000450B5">
        <w:rPr>
          <w:b/>
          <w:color w:val="FFC000" w:themeColor="accent4"/>
          <w:sz w:val="32"/>
        </w:rPr>
        <w:t>Traccia:</w:t>
      </w:r>
      <w:r w:rsidRPr="007B0E36">
        <w:rPr>
          <w:color w:val="FFC000" w:themeColor="accent4"/>
          <w:sz w:val="32"/>
        </w:rPr>
        <w:t xml:space="preserve"> </w:t>
      </w:r>
    </w:p>
    <w:p w:rsidR="006E3344" w:rsidRDefault="007B0E36">
      <w:pPr>
        <w:rPr>
          <w:color w:val="FFC000" w:themeColor="accent4"/>
          <w:sz w:val="32"/>
        </w:rPr>
      </w:pPr>
      <w:r w:rsidRPr="007B0E36">
        <w:rPr>
          <w:color w:val="FFC000" w:themeColor="accent4"/>
          <w:sz w:val="32"/>
        </w:rPr>
        <w:t xml:space="preserve">Effettuare una scansione completa sul target </w:t>
      </w:r>
      <w:proofErr w:type="spellStart"/>
      <w:r w:rsidRPr="007B0E36">
        <w:rPr>
          <w:color w:val="FFC000" w:themeColor="accent4"/>
          <w:sz w:val="32"/>
        </w:rPr>
        <w:t>Metasploitable</w:t>
      </w:r>
      <w:proofErr w:type="spellEnd"/>
      <w:r w:rsidRPr="007B0E36">
        <w:rPr>
          <w:color w:val="FFC000" w:themeColor="accent4"/>
          <w:sz w:val="32"/>
        </w:rPr>
        <w:t>. Scegliete da un minimo di 2 fino ad un massimo di 4 vulnerabilità critiche / high e provate ad implementare delle azioni di rimedio.</w:t>
      </w:r>
    </w:p>
    <w:p w:rsidR="000450B5" w:rsidRPr="000450B5" w:rsidRDefault="000450B5">
      <w:pPr>
        <w:rPr>
          <w:color w:val="767171" w:themeColor="background2" w:themeShade="80"/>
          <w:sz w:val="32"/>
        </w:rPr>
      </w:pPr>
    </w:p>
    <w:p w:rsidR="000450B5" w:rsidRDefault="000450B5">
      <w:pPr>
        <w:rPr>
          <w:color w:val="767171" w:themeColor="background2" w:themeShade="80"/>
          <w:sz w:val="28"/>
          <w:szCs w:val="24"/>
        </w:rPr>
      </w:pPr>
      <w:r w:rsidRPr="000450B5">
        <w:rPr>
          <w:color w:val="767171" w:themeColor="background2" w:themeShade="80"/>
          <w:sz w:val="28"/>
          <w:szCs w:val="24"/>
        </w:rPr>
        <w:t>Riprendendo la scansione fatta precedentemente sull’IP di Metaspoitable</w:t>
      </w:r>
      <w:r>
        <w:rPr>
          <w:color w:val="767171" w:themeColor="background2" w:themeShade="80"/>
          <w:sz w:val="28"/>
          <w:szCs w:val="24"/>
        </w:rPr>
        <w:t>, scegliamo una criticità e cerchiamo di risolverla. In questo caso ho scelto di risolvere la numero quattro in lista, in cui si avverte che il server VNC ha una password debole:</w:t>
      </w:r>
    </w:p>
    <w:p w:rsidR="000450B5" w:rsidRPr="000450B5" w:rsidRDefault="000450B5">
      <w:pPr>
        <w:rPr>
          <w:color w:val="767171" w:themeColor="background2" w:themeShade="80"/>
          <w:sz w:val="28"/>
          <w:szCs w:val="24"/>
        </w:rPr>
      </w:pPr>
    </w:p>
    <w:p w:rsidR="000450B5" w:rsidRDefault="000450B5" w:rsidP="000450B5">
      <w:pPr>
        <w:jc w:val="center"/>
        <w:rPr>
          <w:color w:val="FFC000" w:themeColor="accent4"/>
          <w:sz w:val="32"/>
        </w:rPr>
      </w:pPr>
      <w:r>
        <w:rPr>
          <w:noProof/>
          <w:color w:val="FFC000" w:themeColor="accent4"/>
          <w:sz w:val="32"/>
        </w:rPr>
        <w:drawing>
          <wp:inline distT="0" distB="0" distL="0" distR="0">
            <wp:extent cx="6543675" cy="334008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419" cy="33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B5" w:rsidRDefault="000450B5" w:rsidP="000450B5">
      <w:pPr>
        <w:jc w:val="center"/>
        <w:rPr>
          <w:color w:val="FFC000" w:themeColor="accent4"/>
          <w:sz w:val="32"/>
        </w:rPr>
      </w:pPr>
    </w:p>
    <w:p w:rsidR="000450B5" w:rsidRDefault="000450B5" w:rsidP="000450B5">
      <w:pPr>
        <w:rPr>
          <w:rFonts w:cstheme="minorHAnsi"/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</w:rPr>
        <w:t xml:space="preserve">Un modo interessante per aggirare il problema, senza cambiare la password necessariamente, è </w:t>
      </w:r>
      <w:r w:rsidRPr="000450B5">
        <w:rPr>
          <w:rFonts w:cstheme="minorHAnsi"/>
          <w:color w:val="767171" w:themeColor="background2" w:themeShade="80"/>
          <w:sz w:val="28"/>
        </w:rPr>
        <w:t>crittografare la comunicazione tra il client e il server VNC.</w:t>
      </w:r>
      <w:r>
        <w:rPr>
          <w:rFonts w:cstheme="minorHAnsi"/>
          <w:color w:val="767171" w:themeColor="background2" w:themeShade="80"/>
          <w:sz w:val="28"/>
        </w:rPr>
        <w:t xml:space="preserve"> </w:t>
      </w:r>
      <w:r w:rsidR="00AE1EC0">
        <w:rPr>
          <w:rFonts w:cstheme="minorHAnsi"/>
          <w:color w:val="767171" w:themeColor="background2" w:themeShade="80"/>
          <w:sz w:val="28"/>
        </w:rPr>
        <w:t xml:space="preserve">Per fare ciò abbiamo utilizzato, sul terminale di Metaspoitable, il comando </w:t>
      </w:r>
      <w:r w:rsidR="00AE1EC0" w:rsidRPr="00AE1EC0">
        <w:rPr>
          <w:rFonts w:cstheme="minorHAnsi"/>
          <w:b/>
          <w:color w:val="767171" w:themeColor="background2" w:themeShade="80"/>
          <w:sz w:val="28"/>
        </w:rPr>
        <w:t>/</w:t>
      </w:r>
      <w:proofErr w:type="spellStart"/>
      <w:r w:rsidR="00AE1EC0" w:rsidRPr="00AE1EC0">
        <w:rPr>
          <w:rFonts w:cstheme="minorHAnsi"/>
          <w:b/>
          <w:color w:val="767171" w:themeColor="background2" w:themeShade="80"/>
          <w:sz w:val="28"/>
        </w:rPr>
        <w:t>etc</w:t>
      </w:r>
      <w:proofErr w:type="spellEnd"/>
      <w:r w:rsidR="00AE1EC0" w:rsidRPr="00AE1EC0">
        <w:rPr>
          <w:rFonts w:cstheme="minorHAnsi"/>
          <w:b/>
          <w:color w:val="767171" w:themeColor="background2" w:themeShade="80"/>
          <w:sz w:val="28"/>
        </w:rPr>
        <w:t>/</w:t>
      </w:r>
      <w:proofErr w:type="spellStart"/>
      <w:r w:rsidR="00AE1EC0" w:rsidRPr="00AE1EC0">
        <w:rPr>
          <w:rFonts w:cstheme="minorHAnsi"/>
          <w:b/>
          <w:color w:val="767171" w:themeColor="background2" w:themeShade="80"/>
          <w:sz w:val="28"/>
        </w:rPr>
        <w:t>vnc</w:t>
      </w:r>
      <w:proofErr w:type="spellEnd"/>
      <w:r w:rsidR="00AE1EC0" w:rsidRPr="00AE1EC0">
        <w:rPr>
          <w:rFonts w:cstheme="minorHAnsi"/>
          <w:b/>
          <w:color w:val="767171" w:themeColor="background2" w:themeShade="80"/>
          <w:sz w:val="28"/>
        </w:rPr>
        <w:t>/</w:t>
      </w:r>
      <w:proofErr w:type="spellStart"/>
      <w:r w:rsidR="00AE1EC0" w:rsidRPr="00AE1EC0">
        <w:rPr>
          <w:rFonts w:cstheme="minorHAnsi"/>
          <w:b/>
          <w:color w:val="767171" w:themeColor="background2" w:themeShade="80"/>
          <w:sz w:val="28"/>
        </w:rPr>
        <w:t>vncserver.conf</w:t>
      </w:r>
      <w:proofErr w:type="spellEnd"/>
      <w:r w:rsidR="00AE1EC0">
        <w:rPr>
          <w:rFonts w:cstheme="minorHAnsi"/>
          <w:color w:val="767171" w:themeColor="background2" w:themeShade="80"/>
          <w:sz w:val="28"/>
        </w:rPr>
        <w:t xml:space="preserve"> per agire sulla configurazione della VNC</w:t>
      </w:r>
      <w:r w:rsidR="006059C4">
        <w:rPr>
          <w:rFonts w:cstheme="minorHAnsi"/>
          <w:color w:val="767171" w:themeColor="background2" w:themeShade="80"/>
          <w:sz w:val="28"/>
        </w:rPr>
        <w:t xml:space="preserve">, e </w:t>
      </w:r>
      <w:r w:rsidR="00AE1EC0">
        <w:rPr>
          <w:rFonts w:cstheme="minorHAnsi"/>
          <w:color w:val="767171" w:themeColor="background2" w:themeShade="80"/>
          <w:sz w:val="28"/>
        </w:rPr>
        <w:t xml:space="preserve">il </w:t>
      </w:r>
      <w:r w:rsidR="00AE1EC0" w:rsidRPr="00AE1EC0">
        <w:rPr>
          <w:rFonts w:cstheme="minorHAnsi"/>
          <w:color w:val="767171" w:themeColor="background2" w:themeShade="80"/>
          <w:sz w:val="28"/>
          <w:szCs w:val="28"/>
        </w:rPr>
        <w:t xml:space="preserve">parametro </w:t>
      </w:r>
      <w:proofErr w:type="spellStart"/>
      <w:r w:rsidR="00AE1EC0" w:rsidRPr="00AE1EC0">
        <w:rPr>
          <w:rStyle w:val="CodiceHTML"/>
          <w:rFonts w:asciiTheme="minorHAnsi" w:eastAsiaTheme="minorHAnsi" w:hAnsiTheme="minorHAnsi" w:cstheme="minorHAnsi"/>
          <w:b/>
          <w:bCs/>
          <w:color w:val="767171" w:themeColor="background2" w:themeShade="80"/>
          <w:sz w:val="28"/>
          <w:szCs w:val="28"/>
          <w:bdr w:val="single" w:sz="2" w:space="0" w:color="D9D9E3" w:frame="1"/>
        </w:rPr>
        <w:t>SecurityTypes</w:t>
      </w:r>
      <w:proofErr w:type="spellEnd"/>
      <w:r w:rsidR="00AE1EC0" w:rsidRPr="00AE1EC0">
        <w:rPr>
          <w:rStyle w:val="CodiceHTML"/>
          <w:rFonts w:asciiTheme="minorHAnsi" w:eastAsiaTheme="minorHAnsi" w:hAnsiTheme="minorHAnsi" w:cstheme="minorHAnsi"/>
          <w:b/>
          <w:bCs/>
          <w:color w:val="767171" w:themeColor="background2" w:themeShade="80"/>
          <w:sz w:val="28"/>
          <w:szCs w:val="28"/>
          <w:bdr w:val="single" w:sz="2" w:space="0" w:color="D9D9E3" w:frame="1"/>
        </w:rPr>
        <w:t>=</w:t>
      </w:r>
      <w:proofErr w:type="spellStart"/>
      <w:r w:rsidR="00AE1EC0" w:rsidRPr="00AE1EC0">
        <w:rPr>
          <w:rStyle w:val="CodiceHTML"/>
          <w:rFonts w:asciiTheme="minorHAnsi" w:eastAsiaTheme="minorHAnsi" w:hAnsiTheme="minorHAnsi" w:cstheme="minorHAnsi"/>
          <w:b/>
          <w:bCs/>
          <w:color w:val="767171" w:themeColor="background2" w:themeShade="80"/>
          <w:sz w:val="28"/>
          <w:szCs w:val="28"/>
          <w:bdr w:val="single" w:sz="2" w:space="0" w:color="D9D9E3" w:frame="1"/>
        </w:rPr>
        <w:t>TLSVnc</w:t>
      </w:r>
      <w:proofErr w:type="spellEnd"/>
      <w:r w:rsidR="00AE1EC0">
        <w:rPr>
          <w:rStyle w:val="CodiceHTML"/>
          <w:rFonts w:asciiTheme="minorHAnsi" w:eastAsiaTheme="minorHAnsi" w:hAnsiTheme="minorHAnsi" w:cstheme="minorHAnsi"/>
          <w:b/>
          <w:bCs/>
          <w:color w:val="767171" w:themeColor="background2" w:themeShade="80"/>
          <w:sz w:val="28"/>
          <w:szCs w:val="28"/>
          <w:bdr w:val="single" w:sz="2" w:space="0" w:color="D9D9E3" w:frame="1"/>
        </w:rPr>
        <w:t xml:space="preserve"> </w:t>
      </w:r>
      <w:r w:rsidR="00AE1EC0" w:rsidRPr="00AE1EC0">
        <w:rPr>
          <w:rStyle w:val="CodiceHTML"/>
          <w:rFonts w:asciiTheme="minorHAnsi" w:eastAsiaTheme="minorHAnsi" w:hAnsiTheme="minorHAnsi" w:cstheme="minorHAnsi"/>
          <w:bCs/>
          <w:color w:val="767171" w:themeColor="background2" w:themeShade="80"/>
          <w:sz w:val="28"/>
          <w:szCs w:val="28"/>
          <w:bdr w:val="single" w:sz="2" w:space="0" w:color="D9D9E3" w:frame="1"/>
        </w:rPr>
        <w:t>(</w:t>
      </w:r>
      <w:r w:rsidR="00AE1EC0" w:rsidRPr="00AE1EC0">
        <w:rPr>
          <w:rFonts w:cstheme="minorHAnsi"/>
          <w:color w:val="767171" w:themeColor="background2" w:themeShade="80"/>
          <w:sz w:val="28"/>
          <w:szCs w:val="28"/>
        </w:rPr>
        <w:t>TLS è un protocollo di crittografia</w:t>
      </w:r>
      <w:r w:rsidR="00AE1EC0">
        <w:rPr>
          <w:rFonts w:cstheme="minorHAnsi"/>
          <w:color w:val="767171" w:themeColor="background2" w:themeShade="80"/>
          <w:sz w:val="28"/>
          <w:szCs w:val="28"/>
        </w:rPr>
        <w:t xml:space="preserve"> che </w:t>
      </w:r>
      <w:r w:rsidR="00AE1EC0" w:rsidRPr="00AE1EC0">
        <w:rPr>
          <w:rFonts w:cstheme="minorHAnsi"/>
          <w:color w:val="767171" w:themeColor="background2" w:themeShade="80"/>
          <w:sz w:val="28"/>
          <w:szCs w:val="28"/>
        </w:rPr>
        <w:t>protegge la confidenzialità e l'integrità dei dati durante la trasmissione su una rete</w:t>
      </w:r>
      <w:r w:rsidR="00AE1EC0" w:rsidRPr="00AE1EC0">
        <w:rPr>
          <w:rFonts w:cstheme="minorHAnsi"/>
          <w:color w:val="767171" w:themeColor="background2" w:themeShade="80"/>
          <w:sz w:val="28"/>
          <w:szCs w:val="28"/>
        </w:rPr>
        <w:t>),</w:t>
      </w:r>
      <w:r w:rsidR="00AE1EC0" w:rsidRPr="00AE1EC0">
        <w:rPr>
          <w:rFonts w:cstheme="minorHAnsi"/>
          <w:color w:val="767171" w:themeColor="background2" w:themeShade="80"/>
          <w:sz w:val="32"/>
          <w:szCs w:val="28"/>
        </w:rPr>
        <w:t xml:space="preserve"> </w:t>
      </w:r>
      <w:r w:rsidR="00AE1EC0" w:rsidRPr="00AE1EC0">
        <w:rPr>
          <w:rFonts w:cstheme="minorHAnsi"/>
          <w:color w:val="767171" w:themeColor="background2" w:themeShade="80"/>
          <w:sz w:val="28"/>
          <w:szCs w:val="28"/>
        </w:rPr>
        <w:t>un'opzione di configurazione utilizzata nei server VNC per specificare il tipo di sicurezza che verrà utilizzato durante una connessione VNC</w:t>
      </w:r>
      <w:r w:rsidR="00AE1EC0">
        <w:rPr>
          <w:rFonts w:cstheme="minorHAnsi"/>
          <w:color w:val="767171" w:themeColor="background2" w:themeShade="80"/>
          <w:sz w:val="28"/>
          <w:szCs w:val="28"/>
        </w:rPr>
        <w:t>. Salvando quest’opzione e riavviando la scansione, possiamo constatare che non risulta più una vulnerabilità di livello critico:</w:t>
      </w:r>
    </w:p>
    <w:p w:rsidR="00AE1EC0" w:rsidRDefault="00AE1EC0" w:rsidP="000450B5">
      <w:pPr>
        <w:rPr>
          <w:rFonts w:cstheme="minorHAnsi"/>
          <w:color w:val="767171" w:themeColor="background2" w:themeShade="80"/>
          <w:sz w:val="28"/>
          <w:szCs w:val="28"/>
        </w:rPr>
      </w:pPr>
    </w:p>
    <w:p w:rsidR="00AE1EC0" w:rsidRDefault="00AE1EC0" w:rsidP="00AE1EC0">
      <w:pPr>
        <w:jc w:val="center"/>
        <w:rPr>
          <w:rFonts w:cstheme="minorHAnsi"/>
          <w:color w:val="767171" w:themeColor="background2" w:themeShade="80"/>
          <w:sz w:val="36"/>
        </w:rPr>
      </w:pPr>
      <w:r>
        <w:rPr>
          <w:rFonts w:cstheme="minorHAnsi"/>
          <w:noProof/>
          <w:color w:val="767171" w:themeColor="background2" w:themeShade="80"/>
          <w:sz w:val="28"/>
          <w:szCs w:val="28"/>
        </w:rPr>
        <w:drawing>
          <wp:inline distT="0" distB="0" distL="0" distR="0">
            <wp:extent cx="6547968" cy="3286125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366" cy="329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C0" w:rsidRDefault="00AE1EC0" w:rsidP="00AE1EC0">
      <w:pPr>
        <w:jc w:val="center"/>
        <w:rPr>
          <w:rFonts w:cstheme="minorHAnsi"/>
          <w:color w:val="767171" w:themeColor="background2" w:themeShade="80"/>
          <w:sz w:val="36"/>
        </w:rPr>
      </w:pPr>
    </w:p>
    <w:p w:rsidR="00AE1EC0" w:rsidRDefault="00AE1EC0" w:rsidP="006059C4">
      <w:pPr>
        <w:tabs>
          <w:tab w:val="left" w:pos="2445"/>
        </w:tabs>
        <w:rPr>
          <w:rFonts w:cstheme="minorHAnsi"/>
          <w:color w:val="767171" w:themeColor="background2" w:themeShade="80"/>
          <w:sz w:val="36"/>
        </w:rPr>
      </w:pPr>
    </w:p>
    <w:p w:rsidR="006059C4" w:rsidRDefault="006059C4" w:rsidP="006059C4">
      <w:pPr>
        <w:tabs>
          <w:tab w:val="left" w:pos="2445"/>
        </w:tabs>
        <w:rPr>
          <w:rFonts w:cstheme="minorHAnsi"/>
          <w:color w:val="767171" w:themeColor="background2" w:themeShade="80"/>
          <w:sz w:val="28"/>
          <w:szCs w:val="28"/>
        </w:rPr>
      </w:pPr>
      <w:r>
        <w:rPr>
          <w:rFonts w:cstheme="minorHAnsi"/>
          <w:color w:val="767171" w:themeColor="background2" w:themeShade="80"/>
          <w:sz w:val="28"/>
          <w:szCs w:val="28"/>
        </w:rPr>
        <w:t>Prendiamone un'altra, sempre tra le criticità, ad esempio la quinta in lista. In questo caso il sistema ci avverte che u</w:t>
      </w:r>
      <w:r w:rsidRPr="006059C4">
        <w:rPr>
          <w:rFonts w:cstheme="minorHAnsi"/>
          <w:color w:val="767171" w:themeColor="background2" w:themeShade="80"/>
          <w:sz w:val="28"/>
          <w:szCs w:val="28"/>
        </w:rPr>
        <w:t>na shell è in ascolto sulla porta remota senza che sia richiesta alcuna autenticazione. Un utente malintenzionato può utilizzarlo collegandosi alla porta remota e inviando direttamente i comandi</w:t>
      </w:r>
      <w:r>
        <w:rPr>
          <w:rFonts w:cstheme="minorHAnsi"/>
          <w:color w:val="767171" w:themeColor="background2" w:themeShade="80"/>
          <w:sz w:val="28"/>
          <w:szCs w:val="28"/>
        </w:rPr>
        <w:t>:</w:t>
      </w:r>
    </w:p>
    <w:p w:rsidR="006059C4" w:rsidRDefault="006059C4" w:rsidP="006059C4">
      <w:pPr>
        <w:tabs>
          <w:tab w:val="left" w:pos="2445"/>
        </w:tabs>
        <w:rPr>
          <w:rFonts w:cstheme="minorHAnsi"/>
          <w:color w:val="767171" w:themeColor="background2" w:themeShade="80"/>
          <w:sz w:val="28"/>
          <w:szCs w:val="28"/>
        </w:rPr>
      </w:pPr>
    </w:p>
    <w:p w:rsidR="006059C4" w:rsidRDefault="006059C4" w:rsidP="006059C4">
      <w:pPr>
        <w:tabs>
          <w:tab w:val="left" w:pos="2445"/>
        </w:tabs>
        <w:jc w:val="center"/>
        <w:rPr>
          <w:rFonts w:cstheme="minorHAnsi"/>
          <w:color w:val="767171" w:themeColor="background2" w:themeShade="80"/>
          <w:sz w:val="28"/>
          <w:szCs w:val="28"/>
        </w:rPr>
      </w:pPr>
      <w:r>
        <w:rPr>
          <w:rFonts w:cstheme="minorHAnsi"/>
          <w:noProof/>
          <w:color w:val="767171" w:themeColor="background2" w:themeShade="80"/>
          <w:sz w:val="28"/>
          <w:szCs w:val="28"/>
        </w:rPr>
        <w:drawing>
          <wp:inline distT="0" distB="0" distL="0" distR="0">
            <wp:extent cx="6600825" cy="2947232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526" cy="296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C4" w:rsidRDefault="006059C4" w:rsidP="006059C4">
      <w:pPr>
        <w:tabs>
          <w:tab w:val="left" w:pos="2445"/>
        </w:tabs>
        <w:jc w:val="center"/>
        <w:rPr>
          <w:rFonts w:cstheme="minorHAnsi"/>
          <w:color w:val="767171" w:themeColor="background2" w:themeShade="80"/>
          <w:sz w:val="28"/>
          <w:szCs w:val="28"/>
        </w:rPr>
      </w:pPr>
    </w:p>
    <w:p w:rsidR="006059C4" w:rsidRPr="00444655" w:rsidRDefault="006059C4" w:rsidP="006059C4">
      <w:pPr>
        <w:tabs>
          <w:tab w:val="left" w:pos="2445"/>
        </w:tabs>
        <w:rPr>
          <w:rFonts w:cstheme="minorHAnsi"/>
          <w:color w:val="767171" w:themeColor="background2" w:themeShade="80"/>
          <w:sz w:val="28"/>
          <w:szCs w:val="28"/>
        </w:rPr>
      </w:pPr>
      <w:r>
        <w:rPr>
          <w:rFonts w:cstheme="minorHAnsi"/>
          <w:color w:val="767171" w:themeColor="background2" w:themeShade="80"/>
          <w:sz w:val="28"/>
          <w:szCs w:val="28"/>
        </w:rPr>
        <w:t>Una soluzione, forse poco ortodoss</w:t>
      </w:r>
      <w:r w:rsidR="00641A00">
        <w:rPr>
          <w:rFonts w:cstheme="minorHAnsi"/>
          <w:color w:val="767171" w:themeColor="background2" w:themeShade="80"/>
          <w:sz w:val="28"/>
          <w:szCs w:val="28"/>
        </w:rPr>
        <w:t>a</w:t>
      </w:r>
      <w:bookmarkStart w:id="0" w:name="_GoBack"/>
      <w:bookmarkEnd w:id="0"/>
      <w:r>
        <w:rPr>
          <w:rFonts w:cstheme="minorHAnsi"/>
          <w:color w:val="767171" w:themeColor="background2" w:themeShade="80"/>
          <w:sz w:val="28"/>
          <w:szCs w:val="28"/>
        </w:rPr>
        <w:t>, ma efficace per contrastare in maniera immediata la cosa</w:t>
      </w:r>
      <w:r w:rsidR="00444655">
        <w:rPr>
          <w:rFonts w:cstheme="minorHAnsi"/>
          <w:color w:val="767171" w:themeColor="background2" w:themeShade="80"/>
          <w:sz w:val="28"/>
          <w:szCs w:val="28"/>
        </w:rPr>
        <w:t>,</w:t>
      </w:r>
      <w:r>
        <w:rPr>
          <w:rFonts w:cstheme="minorHAnsi"/>
          <w:color w:val="767171" w:themeColor="background2" w:themeShade="80"/>
          <w:sz w:val="28"/>
          <w:szCs w:val="28"/>
        </w:rPr>
        <w:t xml:space="preserve"> potrebbe essere la chiusura della stessa. Agendo sempre da terminale in root di Metaspoitable, </w:t>
      </w:r>
      <w:r w:rsidR="00444655">
        <w:rPr>
          <w:rFonts w:cstheme="minorHAnsi"/>
          <w:color w:val="767171" w:themeColor="background2" w:themeShade="80"/>
          <w:sz w:val="28"/>
          <w:szCs w:val="28"/>
        </w:rPr>
        <w:t>utilizziamo</w:t>
      </w:r>
      <w:r>
        <w:rPr>
          <w:rFonts w:cstheme="minorHAnsi"/>
          <w:color w:val="767171" w:themeColor="background2" w:themeShade="80"/>
          <w:sz w:val="28"/>
          <w:szCs w:val="28"/>
        </w:rPr>
        <w:t xml:space="preserve"> il protocollo </w:t>
      </w:r>
      <w:proofErr w:type="spellStart"/>
      <w:r w:rsidRPr="006059C4">
        <w:rPr>
          <w:rFonts w:cstheme="minorHAnsi"/>
          <w:b/>
          <w:color w:val="767171" w:themeColor="background2" w:themeShade="80"/>
          <w:sz w:val="28"/>
          <w:szCs w:val="28"/>
        </w:rPr>
        <w:t>lsof</w:t>
      </w:r>
      <w:proofErr w:type="spellEnd"/>
      <w:r w:rsidRPr="006059C4">
        <w:rPr>
          <w:rFonts w:cstheme="minorHAnsi"/>
          <w:b/>
          <w:color w:val="767171" w:themeColor="background2" w:themeShade="80"/>
          <w:sz w:val="28"/>
          <w:szCs w:val="28"/>
        </w:rPr>
        <w:t xml:space="preserve"> -i :1524</w:t>
      </w:r>
      <w:r w:rsidR="00444655">
        <w:rPr>
          <w:rFonts w:cstheme="minorHAnsi"/>
          <w:b/>
          <w:color w:val="767171" w:themeColor="background2" w:themeShade="80"/>
          <w:sz w:val="28"/>
          <w:szCs w:val="28"/>
        </w:rPr>
        <w:t xml:space="preserve"> </w:t>
      </w:r>
      <w:r w:rsidR="00444655" w:rsidRPr="00444655">
        <w:rPr>
          <w:rFonts w:cstheme="minorHAnsi"/>
          <w:color w:val="767171" w:themeColor="background2" w:themeShade="80"/>
          <w:sz w:val="28"/>
          <w:szCs w:val="28"/>
        </w:rPr>
        <w:t>e il comando</w:t>
      </w:r>
      <w:r w:rsidR="00444655">
        <w:rPr>
          <w:rFonts w:cstheme="minorHAnsi"/>
          <w:b/>
          <w:color w:val="767171" w:themeColor="background2" w:themeShade="80"/>
          <w:sz w:val="28"/>
          <w:szCs w:val="28"/>
        </w:rPr>
        <w:t xml:space="preserve"> </w:t>
      </w:r>
      <w:proofErr w:type="spellStart"/>
      <w:r w:rsidR="00444655">
        <w:rPr>
          <w:rFonts w:cstheme="minorHAnsi"/>
          <w:b/>
          <w:color w:val="767171" w:themeColor="background2" w:themeShade="80"/>
          <w:sz w:val="28"/>
          <w:szCs w:val="28"/>
        </w:rPr>
        <w:t>kill</w:t>
      </w:r>
      <w:proofErr w:type="spellEnd"/>
      <w:r w:rsidR="00444655">
        <w:rPr>
          <w:rFonts w:cstheme="minorHAnsi"/>
          <w:b/>
          <w:color w:val="767171" w:themeColor="background2" w:themeShade="80"/>
          <w:sz w:val="28"/>
          <w:szCs w:val="28"/>
        </w:rPr>
        <w:t xml:space="preserve"> 4457 </w:t>
      </w:r>
      <w:r w:rsidR="00444655" w:rsidRPr="00444655">
        <w:rPr>
          <w:rFonts w:cstheme="minorHAnsi"/>
          <w:color w:val="767171" w:themeColor="background2" w:themeShade="80"/>
          <w:sz w:val="28"/>
          <w:szCs w:val="28"/>
        </w:rPr>
        <w:t>per chiudere la backdoor.</w:t>
      </w:r>
    </w:p>
    <w:p w:rsidR="006059C4" w:rsidRPr="00444655" w:rsidRDefault="006059C4" w:rsidP="006059C4">
      <w:pPr>
        <w:tabs>
          <w:tab w:val="left" w:pos="2445"/>
        </w:tabs>
        <w:rPr>
          <w:rFonts w:cstheme="minorHAnsi"/>
          <w:color w:val="767171" w:themeColor="background2" w:themeShade="80"/>
          <w:sz w:val="28"/>
          <w:szCs w:val="28"/>
        </w:rPr>
      </w:pPr>
    </w:p>
    <w:p w:rsidR="006059C4" w:rsidRDefault="006059C4" w:rsidP="006059C4">
      <w:pPr>
        <w:tabs>
          <w:tab w:val="left" w:pos="2445"/>
        </w:tabs>
        <w:jc w:val="center"/>
        <w:rPr>
          <w:rFonts w:cstheme="minorHAnsi"/>
          <w:color w:val="767171" w:themeColor="background2" w:themeShade="80"/>
          <w:sz w:val="28"/>
          <w:szCs w:val="28"/>
        </w:rPr>
      </w:pPr>
      <w:r w:rsidRPr="006059C4">
        <w:rPr>
          <w:rFonts w:cstheme="minorHAnsi"/>
          <w:color w:val="767171" w:themeColor="background2" w:themeShade="80"/>
          <w:sz w:val="28"/>
          <w:szCs w:val="28"/>
        </w:rPr>
        <w:drawing>
          <wp:inline distT="0" distB="0" distL="0" distR="0" wp14:anchorId="6786155A" wp14:editId="4EFBA065">
            <wp:extent cx="5943600" cy="871496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509" cy="8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55" w:rsidRDefault="00444655" w:rsidP="006059C4">
      <w:pPr>
        <w:tabs>
          <w:tab w:val="left" w:pos="2445"/>
        </w:tabs>
        <w:jc w:val="center"/>
        <w:rPr>
          <w:rFonts w:cstheme="minorHAnsi"/>
          <w:color w:val="767171" w:themeColor="background2" w:themeShade="80"/>
          <w:sz w:val="28"/>
          <w:szCs w:val="28"/>
        </w:rPr>
      </w:pPr>
    </w:p>
    <w:p w:rsidR="00444655" w:rsidRDefault="00444655" w:rsidP="00444655">
      <w:pPr>
        <w:tabs>
          <w:tab w:val="left" w:pos="2445"/>
        </w:tabs>
        <w:rPr>
          <w:rFonts w:cstheme="minorHAnsi"/>
          <w:color w:val="767171" w:themeColor="background2" w:themeShade="80"/>
          <w:sz w:val="28"/>
          <w:szCs w:val="28"/>
        </w:rPr>
      </w:pPr>
      <w:r>
        <w:rPr>
          <w:rFonts w:cstheme="minorHAnsi"/>
          <w:color w:val="767171" w:themeColor="background2" w:themeShade="80"/>
          <w:sz w:val="28"/>
          <w:szCs w:val="28"/>
        </w:rPr>
        <w:t>Lanciamo un'altra scansione per verificare che la chiusura sia stata effettuata e un'altra criticità eliminata:</w:t>
      </w:r>
    </w:p>
    <w:p w:rsidR="00444655" w:rsidRDefault="00444655" w:rsidP="00444655">
      <w:pPr>
        <w:tabs>
          <w:tab w:val="left" w:pos="2445"/>
        </w:tabs>
        <w:rPr>
          <w:rFonts w:cstheme="minorHAnsi"/>
          <w:color w:val="767171" w:themeColor="background2" w:themeShade="80"/>
          <w:sz w:val="28"/>
          <w:szCs w:val="28"/>
        </w:rPr>
      </w:pPr>
    </w:p>
    <w:p w:rsidR="00444655" w:rsidRDefault="00444655" w:rsidP="00444655">
      <w:pPr>
        <w:tabs>
          <w:tab w:val="left" w:pos="2445"/>
        </w:tabs>
        <w:jc w:val="center"/>
        <w:rPr>
          <w:rFonts w:cstheme="minorHAnsi"/>
          <w:color w:val="767171" w:themeColor="background2" w:themeShade="80"/>
          <w:sz w:val="28"/>
          <w:szCs w:val="28"/>
        </w:rPr>
      </w:pPr>
      <w:r w:rsidRPr="00444655">
        <w:rPr>
          <w:rFonts w:cstheme="minorHAnsi"/>
          <w:color w:val="767171" w:themeColor="background2" w:themeShade="80"/>
          <w:sz w:val="28"/>
          <w:szCs w:val="28"/>
        </w:rPr>
        <w:drawing>
          <wp:inline distT="0" distB="0" distL="0" distR="0" wp14:anchorId="65D675B9" wp14:editId="29A3C10E">
            <wp:extent cx="6863080" cy="274862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2169" cy="27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55" w:rsidRDefault="00444655" w:rsidP="00444655">
      <w:pPr>
        <w:tabs>
          <w:tab w:val="left" w:pos="2445"/>
        </w:tabs>
        <w:jc w:val="center"/>
        <w:rPr>
          <w:rFonts w:cstheme="minorHAnsi"/>
          <w:color w:val="767171" w:themeColor="background2" w:themeShade="80"/>
          <w:sz w:val="28"/>
          <w:szCs w:val="28"/>
        </w:rPr>
      </w:pPr>
    </w:p>
    <w:p w:rsidR="00444655" w:rsidRPr="006059C4" w:rsidRDefault="00444655" w:rsidP="00444655">
      <w:pPr>
        <w:tabs>
          <w:tab w:val="left" w:pos="2445"/>
        </w:tabs>
        <w:rPr>
          <w:rFonts w:cstheme="minorHAnsi"/>
          <w:color w:val="767171" w:themeColor="background2" w:themeShade="80"/>
          <w:sz w:val="28"/>
          <w:szCs w:val="28"/>
        </w:rPr>
      </w:pPr>
    </w:p>
    <w:sectPr w:rsidR="00444655" w:rsidRPr="00605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36"/>
    <w:rsid w:val="000450B5"/>
    <w:rsid w:val="00313DCA"/>
    <w:rsid w:val="00444655"/>
    <w:rsid w:val="006059C4"/>
    <w:rsid w:val="00641A00"/>
    <w:rsid w:val="006E3344"/>
    <w:rsid w:val="007B0E36"/>
    <w:rsid w:val="008C0A6A"/>
    <w:rsid w:val="00A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13E5"/>
  <w15:chartTrackingRefBased/>
  <w15:docId w15:val="{5254A54B-901B-4651-AF4F-1FB79D93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5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50B5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AE1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3</cp:revision>
  <dcterms:created xsi:type="dcterms:W3CDTF">2024-01-12T12:27:00Z</dcterms:created>
  <dcterms:modified xsi:type="dcterms:W3CDTF">2024-01-12T15:13:00Z</dcterms:modified>
</cp:coreProperties>
</file>