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10D" w:rsidRPr="00C2610D" w:rsidRDefault="00C2610D">
      <w:pPr>
        <w:rPr>
          <w:b/>
          <w:color w:val="C00000"/>
          <w:sz w:val="32"/>
        </w:rPr>
      </w:pPr>
      <w:r w:rsidRPr="00C2610D">
        <w:rPr>
          <w:b/>
          <w:color w:val="C00000"/>
          <w:sz w:val="32"/>
        </w:rPr>
        <w:t>TRACCIA:</w:t>
      </w:r>
    </w:p>
    <w:p w:rsidR="00C2610D" w:rsidRPr="00C2610D" w:rsidRDefault="00C2610D">
      <w:pPr>
        <w:rPr>
          <w:color w:val="C00000"/>
          <w:sz w:val="32"/>
        </w:rPr>
      </w:pPr>
      <w:r w:rsidRPr="00C2610D">
        <w:rPr>
          <w:color w:val="C00000"/>
          <w:sz w:val="32"/>
        </w:rPr>
        <w:t xml:space="preserve">Nell’esempio pratico di oggi, ipotizziamo di essere stati assunti per valutare </w:t>
      </w:r>
      <w:r w:rsidRPr="00C2610D">
        <w:rPr>
          <w:i/>
          <w:color w:val="C00000"/>
          <w:sz w:val="32"/>
        </w:rPr>
        <w:t>quantitativamente</w:t>
      </w:r>
      <w:r w:rsidRPr="00C2610D">
        <w:rPr>
          <w:color w:val="C00000"/>
          <w:sz w:val="32"/>
        </w:rPr>
        <w:t xml:space="preserve"> l’impatto di un determinato disastro su un asset di una compagnia. </w:t>
      </w:r>
    </w:p>
    <w:p w:rsidR="00C2610D" w:rsidRPr="00C2610D" w:rsidRDefault="00C2610D">
      <w:pPr>
        <w:rPr>
          <w:color w:val="C00000"/>
          <w:sz w:val="32"/>
        </w:rPr>
      </w:pPr>
      <w:r w:rsidRPr="00C2610D">
        <w:rPr>
          <w:color w:val="C00000"/>
          <w:sz w:val="32"/>
        </w:rPr>
        <w:t xml:space="preserve">Con il supporto dei dati presenti nelle tabelle che seguono, calcolare la perdita annuale che subirebbe la compagnia nel caso di: </w:t>
      </w:r>
    </w:p>
    <w:p w:rsidR="00C2610D" w:rsidRPr="00C2610D" w:rsidRDefault="00C2610D" w:rsidP="00C2610D">
      <w:pPr>
        <w:pStyle w:val="Paragrafoelenco"/>
        <w:numPr>
          <w:ilvl w:val="0"/>
          <w:numId w:val="3"/>
        </w:numPr>
        <w:rPr>
          <w:color w:val="C00000"/>
          <w:sz w:val="32"/>
        </w:rPr>
      </w:pPr>
      <w:r w:rsidRPr="00C2610D">
        <w:rPr>
          <w:color w:val="C00000"/>
          <w:sz w:val="32"/>
        </w:rPr>
        <w:t>Inondazione sull’asset «edificio secondario»</w:t>
      </w:r>
      <w:r>
        <w:rPr>
          <w:color w:val="C00000"/>
          <w:sz w:val="32"/>
        </w:rPr>
        <w:t>;</w:t>
      </w:r>
      <w:r w:rsidRPr="00C2610D">
        <w:rPr>
          <w:color w:val="C00000"/>
          <w:sz w:val="32"/>
        </w:rPr>
        <w:t xml:space="preserve"> </w:t>
      </w:r>
    </w:p>
    <w:p w:rsidR="00C2610D" w:rsidRPr="00C2610D" w:rsidRDefault="00C2610D" w:rsidP="00C2610D">
      <w:pPr>
        <w:pStyle w:val="Paragrafoelenco"/>
        <w:numPr>
          <w:ilvl w:val="0"/>
          <w:numId w:val="3"/>
        </w:numPr>
        <w:rPr>
          <w:color w:val="C00000"/>
          <w:sz w:val="32"/>
        </w:rPr>
      </w:pPr>
      <w:r w:rsidRPr="00C2610D">
        <w:rPr>
          <w:color w:val="C00000"/>
          <w:sz w:val="32"/>
        </w:rPr>
        <w:t>Terremoto sull’asset «datacenter»</w:t>
      </w:r>
      <w:r>
        <w:rPr>
          <w:color w:val="C00000"/>
          <w:sz w:val="32"/>
        </w:rPr>
        <w:t>;</w:t>
      </w:r>
      <w:r w:rsidRPr="00C2610D">
        <w:rPr>
          <w:color w:val="C00000"/>
          <w:sz w:val="32"/>
        </w:rPr>
        <w:t xml:space="preserve"> </w:t>
      </w:r>
    </w:p>
    <w:p w:rsidR="00C2610D" w:rsidRPr="00C2610D" w:rsidRDefault="00C2610D" w:rsidP="00C2610D">
      <w:pPr>
        <w:pStyle w:val="Paragrafoelenco"/>
        <w:numPr>
          <w:ilvl w:val="0"/>
          <w:numId w:val="3"/>
        </w:numPr>
        <w:rPr>
          <w:color w:val="C00000"/>
          <w:sz w:val="32"/>
        </w:rPr>
      </w:pPr>
      <w:r w:rsidRPr="00C2610D">
        <w:rPr>
          <w:color w:val="C00000"/>
          <w:sz w:val="32"/>
        </w:rPr>
        <w:t>Incendio sull’asset «edificio primario»</w:t>
      </w:r>
      <w:r>
        <w:rPr>
          <w:color w:val="C00000"/>
          <w:sz w:val="32"/>
        </w:rPr>
        <w:t>;</w:t>
      </w:r>
      <w:r w:rsidRPr="00C2610D">
        <w:rPr>
          <w:color w:val="C00000"/>
          <w:sz w:val="32"/>
        </w:rPr>
        <w:t xml:space="preserve"> </w:t>
      </w:r>
    </w:p>
    <w:p w:rsidR="00C2610D" w:rsidRPr="00C2610D" w:rsidRDefault="00C2610D" w:rsidP="00C2610D">
      <w:pPr>
        <w:pStyle w:val="Paragrafoelenco"/>
        <w:numPr>
          <w:ilvl w:val="0"/>
          <w:numId w:val="3"/>
        </w:numPr>
        <w:rPr>
          <w:color w:val="C00000"/>
          <w:sz w:val="32"/>
        </w:rPr>
      </w:pPr>
      <w:r w:rsidRPr="00C2610D">
        <w:rPr>
          <w:color w:val="C00000"/>
          <w:sz w:val="32"/>
        </w:rPr>
        <w:t>Incendio sull’asset</w:t>
      </w:r>
      <w:r w:rsidRPr="00C2610D">
        <w:rPr>
          <w:color w:val="C00000"/>
          <w:sz w:val="32"/>
        </w:rPr>
        <w:t xml:space="preserve"> </w:t>
      </w:r>
      <w:r w:rsidRPr="00C2610D">
        <w:rPr>
          <w:color w:val="C00000"/>
          <w:sz w:val="32"/>
        </w:rPr>
        <w:t>«edificio secondario»</w:t>
      </w:r>
      <w:r>
        <w:rPr>
          <w:color w:val="C00000"/>
          <w:sz w:val="32"/>
        </w:rPr>
        <w:t>;</w:t>
      </w:r>
      <w:r w:rsidRPr="00C2610D">
        <w:rPr>
          <w:color w:val="C00000"/>
          <w:sz w:val="32"/>
        </w:rPr>
        <w:t xml:space="preserve"> </w:t>
      </w:r>
    </w:p>
    <w:p w:rsidR="00DC0CA3" w:rsidRPr="00C2610D" w:rsidRDefault="00C2610D" w:rsidP="00C2610D">
      <w:pPr>
        <w:pStyle w:val="Paragrafoelenco"/>
        <w:numPr>
          <w:ilvl w:val="0"/>
          <w:numId w:val="3"/>
        </w:numPr>
        <w:rPr>
          <w:color w:val="C00000"/>
          <w:sz w:val="32"/>
        </w:rPr>
      </w:pPr>
      <w:r w:rsidRPr="00C2610D">
        <w:rPr>
          <w:color w:val="C00000"/>
          <w:sz w:val="32"/>
        </w:rPr>
        <w:t>Inondazione sull’asset</w:t>
      </w:r>
      <w:r w:rsidRPr="00C2610D">
        <w:rPr>
          <w:color w:val="C00000"/>
          <w:sz w:val="32"/>
        </w:rPr>
        <w:t xml:space="preserve"> </w:t>
      </w:r>
      <w:r w:rsidRPr="00C2610D">
        <w:rPr>
          <w:color w:val="C00000"/>
          <w:sz w:val="32"/>
        </w:rPr>
        <w:t>«edificio primario»</w:t>
      </w:r>
      <w:r>
        <w:rPr>
          <w:color w:val="C00000"/>
          <w:sz w:val="32"/>
        </w:rPr>
        <w:t>;</w:t>
      </w:r>
    </w:p>
    <w:p w:rsidR="00C2610D" w:rsidRDefault="00C2610D" w:rsidP="00C2610D">
      <w:pPr>
        <w:pStyle w:val="Paragrafoelenco"/>
        <w:numPr>
          <w:ilvl w:val="0"/>
          <w:numId w:val="2"/>
        </w:numPr>
        <w:rPr>
          <w:color w:val="C00000"/>
          <w:sz w:val="32"/>
        </w:rPr>
      </w:pPr>
      <w:r w:rsidRPr="00C2610D">
        <w:rPr>
          <w:color w:val="C00000"/>
          <w:sz w:val="32"/>
        </w:rPr>
        <w:t xml:space="preserve">Terremoto sull’asset </w:t>
      </w:r>
      <w:r w:rsidRPr="00C2610D">
        <w:rPr>
          <w:color w:val="C00000"/>
          <w:sz w:val="32"/>
        </w:rPr>
        <w:t>«edificio primario»</w:t>
      </w:r>
      <w:r>
        <w:rPr>
          <w:color w:val="C00000"/>
          <w:sz w:val="32"/>
        </w:rPr>
        <w:t>.</w:t>
      </w:r>
    </w:p>
    <w:p w:rsidR="00C2610D" w:rsidRDefault="00C2610D" w:rsidP="00C2610D">
      <w:pPr>
        <w:rPr>
          <w:color w:val="C00000"/>
          <w:sz w:val="32"/>
        </w:rPr>
      </w:pPr>
    </w:p>
    <w:p w:rsidR="00C2610D" w:rsidRDefault="00C2610D" w:rsidP="00C2610D">
      <w:pPr>
        <w:jc w:val="center"/>
        <w:rPr>
          <w:color w:val="C00000"/>
          <w:sz w:val="32"/>
        </w:rPr>
      </w:pPr>
      <w:r w:rsidRPr="00C2610D">
        <w:rPr>
          <w:color w:val="C00000"/>
          <w:sz w:val="32"/>
        </w:rPr>
        <w:drawing>
          <wp:inline distT="0" distB="0" distL="0" distR="0" wp14:anchorId="257F0934" wp14:editId="2D6E141A">
            <wp:extent cx="4601217" cy="1571844"/>
            <wp:effectExtent l="0" t="0" r="889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00000"/>
          <w:sz w:val="32"/>
        </w:rPr>
        <w:t xml:space="preserve">                     </w:t>
      </w:r>
      <w:r w:rsidRPr="00C2610D">
        <w:rPr>
          <w:color w:val="C00000"/>
          <w:sz w:val="32"/>
        </w:rPr>
        <w:drawing>
          <wp:inline distT="0" distB="0" distL="0" distR="0" wp14:anchorId="5C324448" wp14:editId="407D1C91">
            <wp:extent cx="4991797" cy="1533739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0D" w:rsidRDefault="00C2610D" w:rsidP="00C2610D">
      <w:pPr>
        <w:jc w:val="center"/>
        <w:rPr>
          <w:color w:val="C00000"/>
          <w:sz w:val="32"/>
        </w:rPr>
      </w:pPr>
    </w:p>
    <w:p w:rsidR="00C2610D" w:rsidRDefault="00C2610D" w:rsidP="00C2610D">
      <w:pPr>
        <w:jc w:val="center"/>
        <w:rPr>
          <w:color w:val="C00000"/>
          <w:sz w:val="32"/>
        </w:rPr>
      </w:pPr>
      <w:r w:rsidRPr="00C2610D">
        <w:rPr>
          <w:color w:val="C00000"/>
          <w:sz w:val="32"/>
        </w:rPr>
        <w:drawing>
          <wp:inline distT="0" distB="0" distL="0" distR="0" wp14:anchorId="6DB675FF" wp14:editId="39353306">
            <wp:extent cx="6535062" cy="146705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0D" w:rsidRDefault="00C2610D" w:rsidP="00C2610D">
      <w:pPr>
        <w:jc w:val="center"/>
        <w:rPr>
          <w:color w:val="C00000"/>
          <w:sz w:val="32"/>
        </w:rPr>
      </w:pPr>
    </w:p>
    <w:p w:rsidR="00C2610D" w:rsidRDefault="00B64930" w:rsidP="00C2610D">
      <w:pPr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</w:pPr>
      <w:r>
        <w:rPr>
          <w:color w:val="323E4F" w:themeColor="text2" w:themeShade="BF"/>
          <w:sz w:val="28"/>
          <w:szCs w:val="28"/>
        </w:rPr>
        <w:t xml:space="preserve">Nel campo della </w:t>
      </w:r>
      <w:r w:rsidRPr="00B64930">
        <w:rPr>
          <w:i/>
          <w:color w:val="323E4F" w:themeColor="text2" w:themeShade="BF"/>
          <w:sz w:val="28"/>
          <w:szCs w:val="28"/>
        </w:rPr>
        <w:t>gestione del rischio</w:t>
      </w:r>
      <w:r>
        <w:rPr>
          <w:i/>
          <w:color w:val="323E4F" w:themeColor="text2" w:themeShade="BF"/>
          <w:sz w:val="28"/>
          <w:szCs w:val="28"/>
        </w:rPr>
        <w:t xml:space="preserve"> </w:t>
      </w:r>
      <w:r>
        <w:rPr>
          <w:color w:val="323E4F" w:themeColor="text2" w:themeShade="BF"/>
          <w:sz w:val="28"/>
          <w:szCs w:val="28"/>
        </w:rPr>
        <w:t xml:space="preserve">si utilizza la formula </w:t>
      </w:r>
      <w:r w:rsidRPr="00B64930">
        <w:rPr>
          <w:rFonts w:cstheme="minorHAnsi"/>
          <w:b/>
          <w:color w:val="323E4F" w:themeColor="text2" w:themeShade="BF"/>
          <w:sz w:val="28"/>
          <w:szCs w:val="28"/>
          <w:shd w:val="clear" w:color="auto" w:fill="FFFFFF"/>
        </w:rPr>
        <w:t>SLE = AV x EF</w:t>
      </w:r>
      <w:r>
        <w:rPr>
          <w:rFonts w:cstheme="minorHAnsi"/>
          <w:b/>
          <w:color w:val="323E4F" w:themeColor="text2" w:themeShade="BF"/>
          <w:sz w:val="28"/>
          <w:szCs w:val="28"/>
          <w:shd w:val="clear" w:color="auto" w:fill="FFFFFF"/>
        </w:rPr>
        <w:t xml:space="preserve"> </w:t>
      </w:r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nell'analisi di rischio per valutare il potenziale impatto finanziario di una singola perdita o evento dannoso su un sistema, un'azienda o un'attività.</w:t>
      </w:r>
      <w:r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 </w:t>
      </w:r>
    </w:p>
    <w:p w:rsidR="00B64930" w:rsidRDefault="00B64930" w:rsidP="00C2610D">
      <w:pPr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</w:pPr>
      <w:r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Le variabili della formula rappresentano:</w:t>
      </w:r>
    </w:p>
    <w:p w:rsidR="00B64930" w:rsidRPr="00B64930" w:rsidRDefault="00B64930" w:rsidP="00B64930">
      <w:pPr>
        <w:pStyle w:val="Paragrafoelenco"/>
        <w:numPr>
          <w:ilvl w:val="0"/>
          <w:numId w:val="7"/>
        </w:numPr>
        <w:rPr>
          <w:rFonts w:cstheme="minorHAnsi"/>
          <w:color w:val="323E4F" w:themeColor="text2" w:themeShade="BF"/>
          <w:sz w:val="28"/>
          <w:szCs w:val="28"/>
        </w:rPr>
      </w:pPr>
      <w:r w:rsidRPr="00B64930">
        <w:rPr>
          <w:rFonts w:cstheme="minorHAnsi"/>
          <w:b/>
          <w:color w:val="323E4F" w:themeColor="text2" w:themeShade="BF"/>
          <w:sz w:val="28"/>
          <w:szCs w:val="28"/>
          <w:shd w:val="clear" w:color="auto" w:fill="FFFFFF"/>
        </w:rPr>
        <w:t>SLE</w:t>
      </w:r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 (Single </w:t>
      </w:r>
      <w:proofErr w:type="spellStart"/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Loss</w:t>
      </w:r>
      <w:proofErr w:type="spellEnd"/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Expectancy</w:t>
      </w:r>
      <w:proofErr w:type="spellEnd"/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): Indica il valore monetario atteso di una singola perdita o evento dannoso</w:t>
      </w:r>
      <w:r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;</w:t>
      </w:r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 </w:t>
      </w:r>
    </w:p>
    <w:p w:rsidR="00B64930" w:rsidRPr="00B64930" w:rsidRDefault="00B64930" w:rsidP="00B64930">
      <w:pPr>
        <w:pStyle w:val="Paragrafoelenco"/>
        <w:numPr>
          <w:ilvl w:val="0"/>
          <w:numId w:val="7"/>
        </w:numPr>
        <w:rPr>
          <w:rFonts w:cstheme="minorHAnsi"/>
          <w:color w:val="323E4F" w:themeColor="text2" w:themeShade="BF"/>
          <w:sz w:val="28"/>
          <w:szCs w:val="28"/>
        </w:rPr>
      </w:pPr>
      <w:r w:rsidRPr="00B64930">
        <w:rPr>
          <w:rFonts w:cstheme="minorHAnsi"/>
          <w:b/>
          <w:color w:val="323E4F" w:themeColor="text2" w:themeShade="BF"/>
          <w:sz w:val="28"/>
          <w:szCs w:val="28"/>
          <w:shd w:val="clear" w:color="auto" w:fill="FFFFFF"/>
        </w:rPr>
        <w:t>AV</w:t>
      </w:r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 (Asset Value): Rappresenta il valore monetario dell'asset o della risorsa soggetta al rischio</w:t>
      </w:r>
      <w:r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;</w:t>
      </w:r>
    </w:p>
    <w:p w:rsidR="00B64930" w:rsidRPr="00B64930" w:rsidRDefault="00B64930" w:rsidP="00B64930">
      <w:pPr>
        <w:pStyle w:val="Paragrafoelenco"/>
        <w:numPr>
          <w:ilvl w:val="0"/>
          <w:numId w:val="7"/>
        </w:numPr>
        <w:rPr>
          <w:rFonts w:cstheme="minorHAnsi"/>
          <w:color w:val="323E4F" w:themeColor="text2" w:themeShade="BF"/>
          <w:sz w:val="28"/>
          <w:szCs w:val="28"/>
        </w:rPr>
      </w:pPr>
      <w:r w:rsidRPr="00B64930">
        <w:rPr>
          <w:rFonts w:cstheme="minorHAnsi"/>
          <w:b/>
          <w:color w:val="323E4F" w:themeColor="text2" w:themeShade="BF"/>
          <w:sz w:val="28"/>
          <w:szCs w:val="28"/>
          <w:shd w:val="clear" w:color="auto" w:fill="FFFFFF"/>
        </w:rPr>
        <w:t>EF</w:t>
      </w:r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 (</w:t>
      </w:r>
      <w:proofErr w:type="spellStart"/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Exposure</w:t>
      </w:r>
      <w:proofErr w:type="spellEnd"/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Factor</w:t>
      </w:r>
      <w:proofErr w:type="spellEnd"/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): Indica la percentuale di perdita o danno che ci si aspetta in caso di realizzazione del rischio.</w:t>
      </w:r>
    </w:p>
    <w:p w:rsidR="00B64930" w:rsidRDefault="00B64930" w:rsidP="00B64930">
      <w:pPr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</w:pPr>
      <w:r>
        <w:rPr>
          <w:rFonts w:cstheme="minorHAnsi"/>
          <w:color w:val="323E4F" w:themeColor="text2" w:themeShade="BF"/>
          <w:sz w:val="28"/>
          <w:szCs w:val="28"/>
        </w:rPr>
        <w:t xml:space="preserve">Altra formula utilizzata nel medesimo settore è </w:t>
      </w:r>
      <w:r w:rsidRPr="00B64930">
        <w:rPr>
          <w:rFonts w:cstheme="minorHAnsi"/>
          <w:b/>
          <w:color w:val="374151"/>
          <w:sz w:val="28"/>
          <w:szCs w:val="28"/>
          <w:shd w:val="clear" w:color="auto" w:fill="FFFFFF"/>
        </w:rPr>
        <w:t>ALE = SLE x ARO</w:t>
      </w:r>
      <w:r>
        <w:rPr>
          <w:rFonts w:cstheme="minorHAnsi"/>
          <w:b/>
          <w:color w:val="374151"/>
          <w:sz w:val="28"/>
          <w:szCs w:val="28"/>
          <w:shd w:val="clear" w:color="auto" w:fill="FFFFFF"/>
        </w:rPr>
        <w:t xml:space="preserve">, </w:t>
      </w:r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utile </w:t>
      </w:r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per calcolare il costo annuale atteso di un particolare rischio o evento dannoso su un sistema o un'azienda.</w:t>
      </w:r>
      <w:r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 Qui le variabili rappresentano:</w:t>
      </w:r>
    </w:p>
    <w:p w:rsidR="00B64930" w:rsidRPr="00B64930" w:rsidRDefault="00B64930" w:rsidP="00B64930">
      <w:pPr>
        <w:pStyle w:val="Paragrafoelenco"/>
        <w:numPr>
          <w:ilvl w:val="0"/>
          <w:numId w:val="8"/>
        </w:numPr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</w:pPr>
      <w:r w:rsidRPr="00B64930">
        <w:rPr>
          <w:rFonts w:cstheme="minorHAnsi"/>
          <w:b/>
          <w:color w:val="323E4F" w:themeColor="text2" w:themeShade="BF"/>
          <w:sz w:val="28"/>
          <w:szCs w:val="28"/>
          <w:shd w:val="clear" w:color="auto" w:fill="FFFFFF"/>
        </w:rPr>
        <w:t>ALE</w:t>
      </w:r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 (</w:t>
      </w:r>
      <w:proofErr w:type="spellStart"/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Annualized</w:t>
      </w:r>
      <w:proofErr w:type="spellEnd"/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Loss</w:t>
      </w:r>
      <w:proofErr w:type="spellEnd"/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Expectancy</w:t>
      </w:r>
      <w:proofErr w:type="spellEnd"/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): Indica il costo annuale atteso di un rischio o evento dannoso</w:t>
      </w:r>
      <w:r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;</w:t>
      </w:r>
    </w:p>
    <w:p w:rsidR="00B64930" w:rsidRPr="00B64930" w:rsidRDefault="00B64930" w:rsidP="00B64930">
      <w:pPr>
        <w:pStyle w:val="Paragrafoelenco"/>
        <w:numPr>
          <w:ilvl w:val="0"/>
          <w:numId w:val="8"/>
        </w:numPr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</w:pPr>
      <w:r w:rsidRPr="00B64930">
        <w:rPr>
          <w:rFonts w:cstheme="minorHAnsi"/>
          <w:b/>
          <w:color w:val="323E4F" w:themeColor="text2" w:themeShade="BF"/>
          <w:sz w:val="28"/>
          <w:szCs w:val="28"/>
          <w:shd w:val="clear" w:color="auto" w:fill="FFFFFF"/>
        </w:rPr>
        <w:t>SLE</w:t>
      </w:r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 (Single </w:t>
      </w:r>
      <w:proofErr w:type="spellStart"/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Loss</w:t>
      </w:r>
      <w:proofErr w:type="spellEnd"/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 </w:t>
      </w:r>
      <w:proofErr w:type="spellStart"/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Expectancy</w:t>
      </w:r>
      <w:proofErr w:type="spellEnd"/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): Come spiegato in precedenza, rappresenta il valore monetario atteso di una singola perdita o evento dannoso</w:t>
      </w:r>
      <w:r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;</w:t>
      </w:r>
    </w:p>
    <w:p w:rsidR="00B64930" w:rsidRDefault="00B64930" w:rsidP="00B64930">
      <w:pPr>
        <w:pStyle w:val="Paragrafoelenco"/>
        <w:numPr>
          <w:ilvl w:val="0"/>
          <w:numId w:val="8"/>
        </w:numPr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</w:pPr>
      <w:r w:rsidRPr="00B64930">
        <w:rPr>
          <w:rFonts w:cstheme="minorHAnsi"/>
          <w:b/>
          <w:color w:val="323E4F" w:themeColor="text2" w:themeShade="BF"/>
          <w:sz w:val="28"/>
          <w:szCs w:val="28"/>
          <w:shd w:val="clear" w:color="auto" w:fill="FFFFFF"/>
        </w:rPr>
        <w:t>ARO</w:t>
      </w:r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 (</w:t>
      </w:r>
      <w:proofErr w:type="spellStart"/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Annual</w:t>
      </w:r>
      <w:proofErr w:type="spellEnd"/>
      <w:r w:rsidRPr="00B64930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 Rate of Occurrence): Indica la frequenza attesa con cui ci si aspetta che un particolare evento dannoso si verifichi in un anno.</w:t>
      </w:r>
    </w:p>
    <w:p w:rsidR="00C2610D" w:rsidRPr="002F39FE" w:rsidRDefault="00B64930" w:rsidP="002F39FE">
      <w:pPr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</w:pPr>
      <w:r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Con queste premesse possiamo passare allo svolgimento dell’esercizio di oggi.</w:t>
      </w:r>
    </w:p>
    <w:p w:rsidR="00C2610D" w:rsidRDefault="00C2610D" w:rsidP="00C2610D">
      <w:pPr>
        <w:jc w:val="center"/>
        <w:rPr>
          <w:color w:val="C00000"/>
          <w:sz w:val="32"/>
        </w:rPr>
      </w:pPr>
    </w:p>
    <w:p w:rsidR="00C2610D" w:rsidRDefault="00C2610D" w:rsidP="00C2610D">
      <w:pPr>
        <w:pStyle w:val="Paragrafoelenco"/>
        <w:numPr>
          <w:ilvl w:val="0"/>
          <w:numId w:val="6"/>
        </w:numPr>
        <w:rPr>
          <w:color w:val="323E4F" w:themeColor="text2" w:themeShade="BF"/>
          <w:sz w:val="32"/>
        </w:rPr>
      </w:pPr>
      <w:r>
        <w:rPr>
          <w:color w:val="323E4F" w:themeColor="text2" w:themeShade="BF"/>
          <w:sz w:val="32"/>
        </w:rPr>
        <w:t>Inondazione sull’asset Edificio Secondario</w:t>
      </w:r>
      <w:r w:rsidRPr="00C2610D">
        <w:rPr>
          <w:color w:val="323E4F" w:themeColor="text2" w:themeShade="BF"/>
          <w:sz w:val="32"/>
        </w:rPr>
        <w:sym w:font="Wingdings" w:char="F0E0"/>
      </w:r>
      <w:r>
        <w:rPr>
          <w:color w:val="323E4F" w:themeColor="text2" w:themeShade="BF"/>
          <w:sz w:val="32"/>
        </w:rPr>
        <w:t xml:space="preserve"> </w:t>
      </w:r>
      <w:r w:rsidR="00B64930">
        <w:rPr>
          <w:color w:val="323E4F" w:themeColor="text2" w:themeShade="BF"/>
          <w:sz w:val="32"/>
        </w:rPr>
        <w:t>150.000 x 0</w:t>
      </w:r>
      <w:r w:rsidR="00DC638F">
        <w:rPr>
          <w:color w:val="323E4F" w:themeColor="text2" w:themeShade="BF"/>
          <w:sz w:val="32"/>
        </w:rPr>
        <w:t>,40</w:t>
      </w:r>
      <w:r w:rsidR="00B64930">
        <w:rPr>
          <w:color w:val="323E4F" w:themeColor="text2" w:themeShade="BF"/>
          <w:sz w:val="32"/>
        </w:rPr>
        <w:t xml:space="preserve"> (40%) = 60.000</w:t>
      </w:r>
      <w:r w:rsidR="00DC638F">
        <w:rPr>
          <w:color w:val="323E4F" w:themeColor="text2" w:themeShade="BF"/>
          <w:sz w:val="32"/>
        </w:rPr>
        <w:t xml:space="preserve"> \ 60.000 </w:t>
      </w:r>
      <w:r w:rsidR="00DC0EB0">
        <w:rPr>
          <w:color w:val="323E4F" w:themeColor="text2" w:themeShade="BF"/>
          <w:sz w:val="32"/>
        </w:rPr>
        <w:t>x</w:t>
      </w:r>
      <w:r w:rsidR="00DC638F">
        <w:rPr>
          <w:color w:val="323E4F" w:themeColor="text2" w:themeShade="BF"/>
          <w:sz w:val="32"/>
        </w:rPr>
        <w:t xml:space="preserve"> </w:t>
      </w:r>
      <w:r w:rsidR="006840F0">
        <w:rPr>
          <w:color w:val="323E4F" w:themeColor="text2" w:themeShade="BF"/>
          <w:sz w:val="32"/>
        </w:rPr>
        <w:t>0,0</w:t>
      </w:r>
      <w:r w:rsidR="006B4028">
        <w:rPr>
          <w:color w:val="323E4F" w:themeColor="text2" w:themeShade="BF"/>
          <w:sz w:val="32"/>
        </w:rPr>
        <w:t>2</w:t>
      </w:r>
      <w:r w:rsidR="00DC638F">
        <w:rPr>
          <w:color w:val="323E4F" w:themeColor="text2" w:themeShade="BF"/>
          <w:sz w:val="32"/>
        </w:rPr>
        <w:t xml:space="preserve">= </w:t>
      </w:r>
      <w:r w:rsidR="006B4028">
        <w:rPr>
          <w:color w:val="323E4F" w:themeColor="text2" w:themeShade="BF"/>
          <w:sz w:val="32"/>
        </w:rPr>
        <w:t>1.200</w:t>
      </w:r>
      <w:r w:rsidR="00DC638F">
        <w:rPr>
          <w:color w:val="323E4F" w:themeColor="text2" w:themeShade="BF"/>
          <w:sz w:val="32"/>
        </w:rPr>
        <w:t xml:space="preserve"> (perdita annua);</w:t>
      </w:r>
    </w:p>
    <w:p w:rsidR="00DC638F" w:rsidRDefault="00DC638F" w:rsidP="00C2610D">
      <w:pPr>
        <w:pStyle w:val="Paragrafoelenco"/>
        <w:numPr>
          <w:ilvl w:val="0"/>
          <w:numId w:val="6"/>
        </w:numPr>
        <w:rPr>
          <w:color w:val="323E4F" w:themeColor="text2" w:themeShade="BF"/>
          <w:sz w:val="32"/>
        </w:rPr>
      </w:pPr>
      <w:r>
        <w:rPr>
          <w:color w:val="323E4F" w:themeColor="text2" w:themeShade="BF"/>
          <w:sz w:val="32"/>
        </w:rPr>
        <w:t xml:space="preserve">Terremoto sull’asset Datacenter </w:t>
      </w:r>
      <w:r w:rsidRPr="00DC638F">
        <w:rPr>
          <w:color w:val="323E4F" w:themeColor="text2" w:themeShade="BF"/>
          <w:sz w:val="32"/>
        </w:rPr>
        <w:sym w:font="Wingdings" w:char="F0E0"/>
      </w:r>
      <w:r>
        <w:rPr>
          <w:color w:val="323E4F" w:themeColor="text2" w:themeShade="BF"/>
          <w:sz w:val="32"/>
        </w:rPr>
        <w:t xml:space="preserve"> 100.000 x 0,95 = 95.000 \ 95.000 </w:t>
      </w:r>
      <w:r w:rsidR="006F5B66">
        <w:rPr>
          <w:color w:val="323E4F" w:themeColor="text2" w:themeShade="BF"/>
          <w:sz w:val="32"/>
        </w:rPr>
        <w:t>x 0,03</w:t>
      </w:r>
      <w:r>
        <w:rPr>
          <w:color w:val="323E4F" w:themeColor="text2" w:themeShade="BF"/>
          <w:sz w:val="32"/>
        </w:rPr>
        <w:t xml:space="preserve"> = </w:t>
      </w:r>
      <w:r w:rsidR="00D612BA">
        <w:rPr>
          <w:color w:val="323E4F" w:themeColor="text2" w:themeShade="BF"/>
          <w:sz w:val="32"/>
        </w:rPr>
        <w:t>2.850</w:t>
      </w:r>
      <w:r>
        <w:rPr>
          <w:color w:val="323E4F" w:themeColor="text2" w:themeShade="BF"/>
          <w:sz w:val="32"/>
        </w:rPr>
        <w:t xml:space="preserve"> (perdita annua);</w:t>
      </w:r>
    </w:p>
    <w:p w:rsidR="00DC638F" w:rsidRDefault="00DC638F" w:rsidP="00C2610D">
      <w:pPr>
        <w:pStyle w:val="Paragrafoelenco"/>
        <w:numPr>
          <w:ilvl w:val="0"/>
          <w:numId w:val="6"/>
        </w:numPr>
        <w:rPr>
          <w:color w:val="323E4F" w:themeColor="text2" w:themeShade="BF"/>
          <w:sz w:val="32"/>
        </w:rPr>
      </w:pPr>
      <w:r>
        <w:rPr>
          <w:color w:val="323E4F" w:themeColor="text2" w:themeShade="BF"/>
          <w:sz w:val="32"/>
        </w:rPr>
        <w:t xml:space="preserve">Incendio sull’asset Edificio Primario </w:t>
      </w:r>
      <w:r w:rsidRPr="00DC638F">
        <w:rPr>
          <w:color w:val="323E4F" w:themeColor="text2" w:themeShade="BF"/>
          <w:sz w:val="32"/>
        </w:rPr>
        <w:sym w:font="Wingdings" w:char="F0E0"/>
      </w:r>
      <w:r>
        <w:rPr>
          <w:color w:val="323E4F" w:themeColor="text2" w:themeShade="BF"/>
          <w:sz w:val="32"/>
        </w:rPr>
        <w:t xml:space="preserve"> 350.000 x 0,60 = 210.000 \ 210.000 </w:t>
      </w:r>
      <w:r w:rsidR="00641872">
        <w:rPr>
          <w:color w:val="323E4F" w:themeColor="text2" w:themeShade="BF"/>
          <w:sz w:val="32"/>
        </w:rPr>
        <w:t>x 0.0</w:t>
      </w:r>
      <w:r w:rsidR="006B4028">
        <w:rPr>
          <w:color w:val="323E4F" w:themeColor="text2" w:themeShade="BF"/>
          <w:sz w:val="32"/>
        </w:rPr>
        <w:t>5</w:t>
      </w:r>
      <w:r>
        <w:rPr>
          <w:color w:val="323E4F" w:themeColor="text2" w:themeShade="BF"/>
          <w:sz w:val="32"/>
        </w:rPr>
        <w:t xml:space="preserve"> = </w:t>
      </w:r>
      <w:r w:rsidR="006B4028">
        <w:rPr>
          <w:color w:val="323E4F" w:themeColor="text2" w:themeShade="BF"/>
          <w:sz w:val="32"/>
        </w:rPr>
        <w:t>10.500</w:t>
      </w:r>
      <w:r>
        <w:rPr>
          <w:color w:val="323E4F" w:themeColor="text2" w:themeShade="BF"/>
          <w:sz w:val="32"/>
        </w:rPr>
        <w:t xml:space="preserve"> (perdita annua);</w:t>
      </w:r>
    </w:p>
    <w:p w:rsidR="00DC638F" w:rsidRDefault="00DC638F" w:rsidP="00C2610D">
      <w:pPr>
        <w:pStyle w:val="Paragrafoelenco"/>
        <w:numPr>
          <w:ilvl w:val="0"/>
          <w:numId w:val="6"/>
        </w:numPr>
        <w:rPr>
          <w:color w:val="323E4F" w:themeColor="text2" w:themeShade="BF"/>
          <w:sz w:val="32"/>
        </w:rPr>
      </w:pPr>
      <w:r>
        <w:rPr>
          <w:color w:val="323E4F" w:themeColor="text2" w:themeShade="BF"/>
          <w:sz w:val="32"/>
        </w:rPr>
        <w:t xml:space="preserve">Incendio sull’asset Edificio Secondario </w:t>
      </w:r>
      <w:r w:rsidRPr="00DC638F">
        <w:rPr>
          <w:color w:val="323E4F" w:themeColor="text2" w:themeShade="BF"/>
          <w:sz w:val="32"/>
        </w:rPr>
        <w:sym w:font="Wingdings" w:char="F0E0"/>
      </w:r>
      <w:r>
        <w:rPr>
          <w:color w:val="323E4F" w:themeColor="text2" w:themeShade="BF"/>
          <w:sz w:val="32"/>
        </w:rPr>
        <w:t xml:space="preserve"> 150.000 x 0,50 = 75.000 \ 75.000 </w:t>
      </w:r>
      <w:r w:rsidR="006F5B66">
        <w:rPr>
          <w:color w:val="323E4F" w:themeColor="text2" w:themeShade="BF"/>
          <w:sz w:val="32"/>
        </w:rPr>
        <w:t xml:space="preserve">x </w:t>
      </w:r>
      <w:r w:rsidR="00641872">
        <w:rPr>
          <w:color w:val="323E4F" w:themeColor="text2" w:themeShade="BF"/>
          <w:sz w:val="32"/>
        </w:rPr>
        <w:t>0,0</w:t>
      </w:r>
      <w:r w:rsidR="006B4028">
        <w:rPr>
          <w:color w:val="323E4F" w:themeColor="text2" w:themeShade="BF"/>
          <w:sz w:val="32"/>
        </w:rPr>
        <w:t>5</w:t>
      </w:r>
      <w:r>
        <w:rPr>
          <w:color w:val="323E4F" w:themeColor="text2" w:themeShade="BF"/>
          <w:sz w:val="32"/>
        </w:rPr>
        <w:t xml:space="preserve"> = </w:t>
      </w:r>
      <w:r w:rsidR="006B4028">
        <w:rPr>
          <w:color w:val="323E4F" w:themeColor="text2" w:themeShade="BF"/>
          <w:sz w:val="32"/>
        </w:rPr>
        <w:t>3.750</w:t>
      </w:r>
      <w:r>
        <w:rPr>
          <w:color w:val="323E4F" w:themeColor="text2" w:themeShade="BF"/>
          <w:sz w:val="32"/>
        </w:rPr>
        <w:t xml:space="preserve"> (perdita annua);</w:t>
      </w:r>
    </w:p>
    <w:p w:rsidR="00DC638F" w:rsidRDefault="00DC638F" w:rsidP="00C2610D">
      <w:pPr>
        <w:pStyle w:val="Paragrafoelenco"/>
        <w:numPr>
          <w:ilvl w:val="0"/>
          <w:numId w:val="6"/>
        </w:numPr>
        <w:rPr>
          <w:color w:val="323E4F" w:themeColor="text2" w:themeShade="BF"/>
          <w:sz w:val="32"/>
        </w:rPr>
      </w:pPr>
      <w:r>
        <w:rPr>
          <w:color w:val="323E4F" w:themeColor="text2" w:themeShade="BF"/>
          <w:sz w:val="32"/>
        </w:rPr>
        <w:t xml:space="preserve">Inondazione sull’asset Edificio Primario </w:t>
      </w:r>
      <w:r w:rsidRPr="00DC638F">
        <w:rPr>
          <w:color w:val="323E4F" w:themeColor="text2" w:themeShade="BF"/>
          <w:sz w:val="32"/>
        </w:rPr>
        <w:sym w:font="Wingdings" w:char="F0E0"/>
      </w:r>
      <w:r>
        <w:rPr>
          <w:color w:val="323E4F" w:themeColor="text2" w:themeShade="BF"/>
          <w:sz w:val="32"/>
        </w:rPr>
        <w:t xml:space="preserve"> </w:t>
      </w:r>
      <w:r w:rsidR="002F39FE">
        <w:rPr>
          <w:color w:val="323E4F" w:themeColor="text2" w:themeShade="BF"/>
          <w:sz w:val="32"/>
        </w:rPr>
        <w:t xml:space="preserve">350.000 x 0,55 = 192.500 \ 192.500 </w:t>
      </w:r>
      <w:r w:rsidR="006F5B66">
        <w:rPr>
          <w:color w:val="323E4F" w:themeColor="text2" w:themeShade="BF"/>
          <w:sz w:val="32"/>
        </w:rPr>
        <w:t xml:space="preserve">x </w:t>
      </w:r>
      <w:r w:rsidR="00DE0C70">
        <w:rPr>
          <w:color w:val="323E4F" w:themeColor="text2" w:themeShade="BF"/>
          <w:sz w:val="32"/>
        </w:rPr>
        <w:t>0,0</w:t>
      </w:r>
      <w:r w:rsidR="006B4028">
        <w:rPr>
          <w:color w:val="323E4F" w:themeColor="text2" w:themeShade="BF"/>
          <w:sz w:val="32"/>
        </w:rPr>
        <w:t>2</w:t>
      </w:r>
      <w:r w:rsidR="002F39FE">
        <w:rPr>
          <w:color w:val="323E4F" w:themeColor="text2" w:themeShade="BF"/>
          <w:sz w:val="32"/>
        </w:rPr>
        <w:t xml:space="preserve"> = </w:t>
      </w:r>
      <w:r w:rsidR="006B4028">
        <w:rPr>
          <w:color w:val="323E4F" w:themeColor="text2" w:themeShade="BF"/>
          <w:sz w:val="32"/>
        </w:rPr>
        <w:t>3.850</w:t>
      </w:r>
      <w:bookmarkStart w:id="0" w:name="_GoBack"/>
      <w:bookmarkEnd w:id="0"/>
      <w:r w:rsidR="002F39FE">
        <w:rPr>
          <w:color w:val="323E4F" w:themeColor="text2" w:themeShade="BF"/>
          <w:sz w:val="32"/>
        </w:rPr>
        <w:t xml:space="preserve"> (perdita annua);</w:t>
      </w:r>
    </w:p>
    <w:p w:rsidR="002F39FE" w:rsidRPr="00C2610D" w:rsidRDefault="002F39FE" w:rsidP="00C2610D">
      <w:pPr>
        <w:pStyle w:val="Paragrafoelenco"/>
        <w:numPr>
          <w:ilvl w:val="0"/>
          <w:numId w:val="6"/>
        </w:numPr>
        <w:rPr>
          <w:color w:val="323E4F" w:themeColor="text2" w:themeShade="BF"/>
          <w:sz w:val="32"/>
        </w:rPr>
      </w:pPr>
      <w:r>
        <w:rPr>
          <w:color w:val="323E4F" w:themeColor="text2" w:themeShade="BF"/>
          <w:sz w:val="32"/>
        </w:rPr>
        <w:t xml:space="preserve">Terremoto sull’asset Edificio Primario </w:t>
      </w:r>
      <w:r w:rsidRPr="002F39FE">
        <w:rPr>
          <w:color w:val="323E4F" w:themeColor="text2" w:themeShade="BF"/>
          <w:sz w:val="32"/>
        </w:rPr>
        <w:sym w:font="Wingdings" w:char="F0E0"/>
      </w:r>
      <w:r>
        <w:rPr>
          <w:color w:val="323E4F" w:themeColor="text2" w:themeShade="BF"/>
          <w:sz w:val="32"/>
        </w:rPr>
        <w:t xml:space="preserve"> 350.000 x 0,80 = 280.000 \ 280.000 </w:t>
      </w:r>
      <w:r w:rsidR="006F5B66">
        <w:rPr>
          <w:color w:val="323E4F" w:themeColor="text2" w:themeShade="BF"/>
          <w:sz w:val="32"/>
        </w:rPr>
        <w:t>x (1/</w:t>
      </w:r>
      <w:r>
        <w:rPr>
          <w:color w:val="323E4F" w:themeColor="text2" w:themeShade="BF"/>
          <w:sz w:val="32"/>
        </w:rPr>
        <w:t>30</w:t>
      </w:r>
      <w:r w:rsidR="006F5B66">
        <w:rPr>
          <w:color w:val="323E4F" w:themeColor="text2" w:themeShade="BF"/>
          <w:sz w:val="32"/>
        </w:rPr>
        <w:t>) 0,03</w:t>
      </w:r>
      <w:r>
        <w:rPr>
          <w:color w:val="323E4F" w:themeColor="text2" w:themeShade="BF"/>
          <w:sz w:val="32"/>
        </w:rPr>
        <w:t xml:space="preserve"> = </w:t>
      </w:r>
      <w:r w:rsidR="00757E00">
        <w:rPr>
          <w:color w:val="323E4F" w:themeColor="text2" w:themeShade="BF"/>
          <w:sz w:val="32"/>
        </w:rPr>
        <w:t>8.400</w:t>
      </w:r>
      <w:r>
        <w:rPr>
          <w:color w:val="323E4F" w:themeColor="text2" w:themeShade="BF"/>
          <w:sz w:val="32"/>
        </w:rPr>
        <w:t xml:space="preserve"> (perdita annua).</w:t>
      </w:r>
    </w:p>
    <w:p w:rsidR="00C2610D" w:rsidRDefault="00C2610D" w:rsidP="00C2610D">
      <w:pPr>
        <w:jc w:val="center"/>
        <w:rPr>
          <w:color w:val="C00000"/>
          <w:sz w:val="32"/>
        </w:rPr>
      </w:pPr>
    </w:p>
    <w:p w:rsidR="00C2610D" w:rsidRPr="00C2610D" w:rsidRDefault="00C2610D" w:rsidP="00C2610D">
      <w:pPr>
        <w:jc w:val="center"/>
        <w:rPr>
          <w:color w:val="C00000"/>
          <w:sz w:val="32"/>
        </w:rPr>
      </w:pPr>
    </w:p>
    <w:sectPr w:rsidR="00C2610D" w:rsidRPr="00C261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17E48"/>
    <w:multiLevelType w:val="hybridMultilevel"/>
    <w:tmpl w:val="E8EC5D0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E65D3F"/>
    <w:multiLevelType w:val="hybridMultilevel"/>
    <w:tmpl w:val="7EF4DF00"/>
    <w:lvl w:ilvl="0" w:tplc="EB2A373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23851"/>
    <w:multiLevelType w:val="hybridMultilevel"/>
    <w:tmpl w:val="510EFB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32073"/>
    <w:multiLevelType w:val="hybridMultilevel"/>
    <w:tmpl w:val="0FD82372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244642"/>
    <w:multiLevelType w:val="hybridMultilevel"/>
    <w:tmpl w:val="0D8889E6"/>
    <w:lvl w:ilvl="0" w:tplc="EB2A373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5506B"/>
    <w:multiLevelType w:val="hybridMultilevel"/>
    <w:tmpl w:val="A62A3434"/>
    <w:lvl w:ilvl="0" w:tplc="EB2A373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904CE"/>
    <w:multiLevelType w:val="hybridMultilevel"/>
    <w:tmpl w:val="E3A4B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F3A8E"/>
    <w:multiLevelType w:val="hybridMultilevel"/>
    <w:tmpl w:val="EEEED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0D"/>
    <w:rsid w:val="002F39FE"/>
    <w:rsid w:val="00641872"/>
    <w:rsid w:val="006840F0"/>
    <w:rsid w:val="006B4028"/>
    <w:rsid w:val="006F5B66"/>
    <w:rsid w:val="00757E00"/>
    <w:rsid w:val="00B64930"/>
    <w:rsid w:val="00C2610D"/>
    <w:rsid w:val="00D612BA"/>
    <w:rsid w:val="00DC0CA3"/>
    <w:rsid w:val="00DC0EB0"/>
    <w:rsid w:val="00DC638F"/>
    <w:rsid w:val="00DE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A6F3"/>
  <w15:chartTrackingRefBased/>
  <w15:docId w15:val="{F1933FC6-C4C6-4480-9DE7-DC7AC24F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610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26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261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5</cp:revision>
  <dcterms:created xsi:type="dcterms:W3CDTF">2024-02-06T12:53:00Z</dcterms:created>
  <dcterms:modified xsi:type="dcterms:W3CDTF">2024-02-06T16:20:00Z</dcterms:modified>
</cp:coreProperties>
</file>