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96F" w:rsidRPr="0019796F" w:rsidRDefault="0019796F">
      <w:pPr>
        <w:rPr>
          <w:b/>
          <w:color w:val="401B5B"/>
          <w:sz w:val="32"/>
          <w:szCs w:val="32"/>
        </w:rPr>
      </w:pPr>
      <w:r w:rsidRPr="0019796F">
        <w:rPr>
          <w:b/>
          <w:color w:val="401B5B"/>
          <w:sz w:val="32"/>
          <w:szCs w:val="32"/>
        </w:rPr>
        <w:t xml:space="preserve">Traccia: </w:t>
      </w:r>
    </w:p>
    <w:p w:rsidR="0019796F" w:rsidRPr="0019796F" w:rsidRDefault="0019796F">
      <w:pPr>
        <w:rPr>
          <w:color w:val="401B5B"/>
          <w:sz w:val="32"/>
          <w:szCs w:val="32"/>
        </w:rPr>
      </w:pPr>
      <w:r w:rsidRPr="0019796F">
        <w:rPr>
          <w:color w:val="401B5B"/>
          <w:sz w:val="32"/>
          <w:szCs w:val="32"/>
        </w:rPr>
        <w:t xml:space="preserve">Con riferimento alla figura, il sistema B (un database con diversi dischi per lo storage) è stato compromesso interamente da un attaccante che è riuscito a bucare la rete ed accedere al sistema tramite internet. L’attacco è attualmente in corso e siete parte del team di CSIRT. </w:t>
      </w:r>
    </w:p>
    <w:p w:rsidR="0019796F" w:rsidRPr="0019796F" w:rsidRDefault="0019796F">
      <w:pPr>
        <w:rPr>
          <w:color w:val="401B5B"/>
          <w:sz w:val="32"/>
          <w:szCs w:val="32"/>
        </w:rPr>
      </w:pPr>
      <w:r w:rsidRPr="0019796F">
        <w:rPr>
          <w:color w:val="401B5B"/>
          <w:sz w:val="32"/>
          <w:szCs w:val="32"/>
        </w:rPr>
        <w:t xml:space="preserve">Rispondere ai seguenti quesiti. </w:t>
      </w:r>
    </w:p>
    <w:p w:rsidR="0019796F" w:rsidRPr="0019796F" w:rsidRDefault="0019796F">
      <w:pPr>
        <w:rPr>
          <w:color w:val="401B5B"/>
          <w:sz w:val="32"/>
          <w:szCs w:val="32"/>
        </w:rPr>
      </w:pPr>
      <w:r w:rsidRPr="0019796F">
        <w:rPr>
          <w:color w:val="401B5B"/>
          <w:sz w:val="32"/>
          <w:szCs w:val="32"/>
        </w:rPr>
        <w:t xml:space="preserve">Mostrate le tecniche di: </w:t>
      </w:r>
    </w:p>
    <w:p w:rsidR="0019796F" w:rsidRPr="0019796F" w:rsidRDefault="0019796F" w:rsidP="0019796F">
      <w:pPr>
        <w:pStyle w:val="Paragrafoelenco"/>
        <w:numPr>
          <w:ilvl w:val="0"/>
          <w:numId w:val="1"/>
        </w:numPr>
        <w:rPr>
          <w:color w:val="401B5B"/>
          <w:sz w:val="32"/>
          <w:szCs w:val="32"/>
        </w:rPr>
      </w:pPr>
      <w:r w:rsidRPr="0019796F">
        <w:rPr>
          <w:i/>
          <w:color w:val="401B5B"/>
          <w:sz w:val="32"/>
          <w:szCs w:val="32"/>
        </w:rPr>
        <w:t>Isolamento</w:t>
      </w:r>
      <w:r w:rsidRPr="0019796F">
        <w:rPr>
          <w:color w:val="401B5B"/>
          <w:sz w:val="32"/>
          <w:szCs w:val="32"/>
        </w:rPr>
        <w:t>;</w:t>
      </w:r>
    </w:p>
    <w:p w:rsidR="0019796F" w:rsidRPr="0019796F" w:rsidRDefault="0019796F" w:rsidP="0019796F">
      <w:pPr>
        <w:pStyle w:val="Paragrafoelenco"/>
        <w:numPr>
          <w:ilvl w:val="0"/>
          <w:numId w:val="1"/>
        </w:numPr>
        <w:rPr>
          <w:color w:val="401B5B"/>
          <w:sz w:val="32"/>
          <w:szCs w:val="32"/>
        </w:rPr>
      </w:pPr>
      <w:r w:rsidRPr="0019796F">
        <w:rPr>
          <w:i/>
          <w:color w:val="401B5B"/>
          <w:sz w:val="32"/>
          <w:szCs w:val="32"/>
        </w:rPr>
        <w:t>Rimozione del sistema B infetto</w:t>
      </w:r>
      <w:r w:rsidRPr="0019796F">
        <w:rPr>
          <w:color w:val="401B5B"/>
          <w:sz w:val="32"/>
          <w:szCs w:val="32"/>
        </w:rPr>
        <w:t>;</w:t>
      </w:r>
    </w:p>
    <w:p w:rsidR="00F20688" w:rsidRDefault="0019796F" w:rsidP="0019796F">
      <w:pPr>
        <w:pStyle w:val="Paragrafoelenco"/>
        <w:numPr>
          <w:ilvl w:val="0"/>
          <w:numId w:val="1"/>
        </w:numPr>
        <w:rPr>
          <w:color w:val="401B5B"/>
          <w:sz w:val="32"/>
          <w:szCs w:val="32"/>
        </w:rPr>
      </w:pPr>
      <w:r w:rsidRPr="0019796F">
        <w:rPr>
          <w:color w:val="401B5B"/>
          <w:sz w:val="32"/>
          <w:szCs w:val="32"/>
        </w:rPr>
        <w:t xml:space="preserve">Spiegate la differenza tra </w:t>
      </w:r>
      <w:r w:rsidRPr="0019796F">
        <w:rPr>
          <w:i/>
          <w:color w:val="401B5B"/>
          <w:sz w:val="32"/>
          <w:szCs w:val="32"/>
        </w:rPr>
        <w:t>Purge</w:t>
      </w:r>
      <w:r w:rsidRPr="0019796F">
        <w:rPr>
          <w:color w:val="401B5B"/>
          <w:sz w:val="32"/>
          <w:szCs w:val="32"/>
        </w:rPr>
        <w:t xml:space="preserve"> e </w:t>
      </w:r>
      <w:r w:rsidRPr="0019796F">
        <w:rPr>
          <w:i/>
          <w:color w:val="401B5B"/>
          <w:sz w:val="32"/>
          <w:szCs w:val="32"/>
        </w:rPr>
        <w:t>Destroy</w:t>
      </w:r>
      <w:r w:rsidRPr="0019796F">
        <w:rPr>
          <w:color w:val="401B5B"/>
          <w:sz w:val="32"/>
          <w:szCs w:val="32"/>
        </w:rPr>
        <w:t xml:space="preserve"> per l’eliminazione delle informazioni sensibili prima di procedere allo smaltimento dei dischi compromessi.</w:t>
      </w:r>
    </w:p>
    <w:p w:rsidR="0019796F" w:rsidRDefault="0019796F" w:rsidP="0019796F">
      <w:pPr>
        <w:rPr>
          <w:color w:val="401B5B"/>
          <w:sz w:val="32"/>
          <w:szCs w:val="32"/>
        </w:rPr>
      </w:pPr>
    </w:p>
    <w:p w:rsidR="0019796F" w:rsidRDefault="0019796F" w:rsidP="0019796F">
      <w:pPr>
        <w:jc w:val="center"/>
        <w:rPr>
          <w:color w:val="401B5B"/>
          <w:sz w:val="32"/>
          <w:szCs w:val="32"/>
        </w:rPr>
      </w:pPr>
      <w:r w:rsidRPr="0019796F">
        <w:rPr>
          <w:noProof/>
          <w:color w:val="401B5B"/>
          <w:sz w:val="32"/>
          <w:szCs w:val="32"/>
        </w:rPr>
        <w:drawing>
          <wp:inline distT="0" distB="0" distL="0" distR="0" wp14:anchorId="2A83AC24" wp14:editId="0CD94F4B">
            <wp:extent cx="6534149" cy="3320231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3780" cy="33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FC" w:rsidRPr="00232DEE" w:rsidRDefault="00584CFC" w:rsidP="0019796F">
      <w:pPr>
        <w:jc w:val="center"/>
        <w:rPr>
          <w:rFonts w:cstheme="minorHAnsi"/>
          <w:color w:val="404040" w:themeColor="text1" w:themeTint="BF"/>
          <w:sz w:val="28"/>
          <w:szCs w:val="28"/>
        </w:rPr>
      </w:pPr>
    </w:p>
    <w:p w:rsidR="00232DEE" w:rsidRDefault="00521F4D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232DEE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CSIRT</w:t>
      </w:r>
      <w:r w:rsidRPr="00232DE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è l'acronimo di </w:t>
      </w:r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 xml:space="preserve">Computer Security </w:t>
      </w:r>
      <w:proofErr w:type="spellStart"/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Incident</w:t>
      </w:r>
      <w:proofErr w:type="spellEnd"/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proofErr w:type="spellStart"/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Response</w:t>
      </w:r>
      <w:proofErr w:type="spellEnd"/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 xml:space="preserve"> Team</w:t>
      </w:r>
      <w:r w:rsidRPr="00232DE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, che in italiano significa "Squadra di Risposta agli Incidenti di Sicurezza Informatica". </w:t>
      </w:r>
    </w:p>
    <w:p w:rsidR="00584CFC" w:rsidRDefault="00521F4D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232DE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Un CSIRT è un gruppo di professionisti esperti nel campo della sicurezza informatica, incaricato di </w:t>
      </w:r>
      <w:r w:rsidRPr="00232DEE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gestire e rispondere agli incidenti di sicurezza informatica</w:t>
      </w:r>
      <w:r w:rsidRPr="00232DE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all'interno di un'organizzazione o di una comunità.</w:t>
      </w:r>
    </w:p>
    <w:p w:rsidR="00232DEE" w:rsidRDefault="00232DEE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Quando si presenta un caso come quello in oggetto, per rispondere efficacemente, prima di tutto si deve attuare un piano di </w:t>
      </w:r>
      <w:r w:rsidRPr="00232DEE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Isolamento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del sistema. </w:t>
      </w:r>
    </w:p>
    <w:p w:rsidR="00232DEE" w:rsidRDefault="00232DEE" w:rsidP="00584CFC">
      <w:pPr>
        <w:rPr>
          <w:rFonts w:cstheme="minorHAnsi"/>
          <w:color w:val="404040" w:themeColor="text1" w:themeTint="BF"/>
          <w:sz w:val="28"/>
          <w:szCs w:val="28"/>
        </w:rPr>
      </w:pPr>
      <w:r w:rsidRPr="00232DEE">
        <w:rPr>
          <w:rFonts w:cstheme="minorHAnsi"/>
          <w:color w:val="404040" w:themeColor="text1" w:themeTint="BF"/>
          <w:sz w:val="28"/>
          <w:szCs w:val="28"/>
        </w:rPr>
        <w:t xml:space="preserve">L’isolamento consiste nella completa disconnessione del sistema infetto </w:t>
      </w:r>
      <w:r>
        <w:rPr>
          <w:rFonts w:cstheme="minorHAnsi"/>
          <w:color w:val="404040" w:themeColor="text1" w:themeTint="BF"/>
          <w:sz w:val="28"/>
          <w:szCs w:val="28"/>
        </w:rPr>
        <w:t xml:space="preserve">(B in questo caso) </w:t>
      </w:r>
      <w:r w:rsidRPr="00232DEE">
        <w:rPr>
          <w:rFonts w:cstheme="minorHAnsi"/>
          <w:color w:val="404040" w:themeColor="text1" w:themeTint="BF"/>
          <w:sz w:val="28"/>
          <w:szCs w:val="28"/>
        </w:rPr>
        <w:t>dalla rete, per restringere l’accesso alla rete interna da parte dell’attaccante.</w:t>
      </w:r>
    </w:p>
    <w:p w:rsidR="00232DEE" w:rsidRDefault="00232DEE" w:rsidP="00584CFC">
      <w:p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C’è da specificare che, prima dell’isolamento, si può preventivamente </w:t>
      </w:r>
      <w:r>
        <w:rPr>
          <w:rFonts w:cstheme="minorHAnsi"/>
          <w:b/>
          <w:color w:val="404040" w:themeColor="text1" w:themeTint="BF"/>
          <w:sz w:val="28"/>
          <w:szCs w:val="28"/>
        </w:rPr>
        <w:t>S</w:t>
      </w:r>
      <w:r w:rsidRPr="00232DEE">
        <w:rPr>
          <w:rFonts w:cstheme="minorHAnsi"/>
          <w:b/>
          <w:color w:val="404040" w:themeColor="text1" w:themeTint="BF"/>
          <w:sz w:val="28"/>
          <w:szCs w:val="28"/>
        </w:rPr>
        <w:t>egmentare</w:t>
      </w:r>
      <w:r>
        <w:rPr>
          <w:rFonts w:cstheme="minorHAnsi"/>
          <w:color w:val="404040" w:themeColor="text1" w:themeTint="BF"/>
          <w:sz w:val="28"/>
          <w:szCs w:val="28"/>
        </w:rPr>
        <w:t xml:space="preserve"> la rete per contenere un incidente in corso. </w:t>
      </w:r>
      <w:r w:rsidRPr="00232DEE">
        <w:rPr>
          <w:rFonts w:cstheme="minorHAnsi"/>
          <w:color w:val="404040" w:themeColor="text1" w:themeTint="BF"/>
          <w:sz w:val="28"/>
          <w:szCs w:val="28"/>
        </w:rPr>
        <w:t>La segmentazione include tutte quelle attività che permettono di dividere una rete in diverse LAN o VLAN</w:t>
      </w:r>
      <w:r>
        <w:rPr>
          <w:rFonts w:cstheme="minorHAnsi"/>
          <w:color w:val="404040" w:themeColor="text1" w:themeTint="BF"/>
          <w:sz w:val="28"/>
          <w:szCs w:val="28"/>
        </w:rPr>
        <w:t xml:space="preserve">, permettendo di separare il sistema infetto dagli altri dispositivi della stessa rete, creando una rete ad hoc, detta </w:t>
      </w:r>
      <w:r w:rsidRPr="00232DEE">
        <w:rPr>
          <w:rFonts w:cstheme="minorHAnsi"/>
          <w:b/>
          <w:color w:val="404040" w:themeColor="text1" w:themeTint="BF"/>
          <w:sz w:val="28"/>
          <w:szCs w:val="28"/>
        </w:rPr>
        <w:t>rete di quarantena</w:t>
      </w:r>
      <w:r>
        <w:rPr>
          <w:rFonts w:cstheme="minorHAnsi"/>
          <w:b/>
          <w:color w:val="404040" w:themeColor="text1" w:themeTint="BF"/>
          <w:sz w:val="28"/>
          <w:szCs w:val="28"/>
        </w:rPr>
        <w:t xml:space="preserve">. </w:t>
      </w:r>
      <w:r>
        <w:rPr>
          <w:rFonts w:cstheme="minorHAnsi"/>
          <w:color w:val="404040" w:themeColor="text1" w:themeTint="BF"/>
          <w:sz w:val="28"/>
          <w:szCs w:val="28"/>
        </w:rPr>
        <w:t>Solo quando questo non è sufficiente si passa alla fase di isolamento</w:t>
      </w:r>
      <w:r w:rsidR="00F56077">
        <w:rPr>
          <w:rFonts w:cstheme="minorHAnsi"/>
          <w:color w:val="404040" w:themeColor="text1" w:themeTint="BF"/>
          <w:sz w:val="28"/>
          <w:szCs w:val="28"/>
        </w:rPr>
        <w:t xml:space="preserve"> di cui sopra.</w:t>
      </w:r>
    </w:p>
    <w:p w:rsidR="00232DEE" w:rsidRDefault="00C778DF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C778DF">
        <w:rPr>
          <w:rFonts w:cstheme="minorHAnsi"/>
          <w:color w:val="404040" w:themeColor="text1" w:themeTint="BF"/>
          <w:sz w:val="28"/>
          <w:szCs w:val="28"/>
        </w:rPr>
        <w:t xml:space="preserve">Ci sono casi in cui l’isolamento non è ancora abbastanza. In questi casi si procede con la tecnica di contenimento più stringente, ovvero la completa </w:t>
      </w:r>
      <w:r>
        <w:rPr>
          <w:rFonts w:cstheme="minorHAnsi"/>
          <w:b/>
          <w:color w:val="404040" w:themeColor="text1" w:themeTint="BF"/>
          <w:sz w:val="28"/>
          <w:szCs w:val="28"/>
        </w:rPr>
        <w:t>R</w:t>
      </w:r>
      <w:r w:rsidRPr="00C778DF">
        <w:rPr>
          <w:rFonts w:cstheme="minorHAnsi"/>
          <w:b/>
          <w:color w:val="404040" w:themeColor="text1" w:themeTint="BF"/>
          <w:sz w:val="28"/>
          <w:szCs w:val="28"/>
        </w:rPr>
        <w:t>imozione del sistema</w:t>
      </w:r>
      <w:r w:rsidRPr="00C778DF">
        <w:rPr>
          <w:rFonts w:cstheme="minorHAnsi"/>
          <w:color w:val="404040" w:themeColor="text1" w:themeTint="BF"/>
          <w:sz w:val="28"/>
          <w:szCs w:val="28"/>
        </w:rPr>
        <w:t xml:space="preserve"> dalla rete</w:t>
      </w:r>
      <w:r>
        <w:rPr>
          <w:rFonts w:cstheme="minorHAnsi"/>
          <w:color w:val="404040" w:themeColor="text1" w:themeTint="BF"/>
          <w:sz w:val="28"/>
          <w:szCs w:val="28"/>
        </w:rPr>
        <w:t xml:space="preserve">. </w:t>
      </w:r>
      <w:r w:rsidRPr="00C778DF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Prima di procedere alla rimozione del sistema compromesso, si esegue un backup dei dati critici presenti nel sistema B per garantire la loro integrità e disponibilità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; dopodiché si da il via alla fase di </w:t>
      </w:r>
      <w:r w:rsidRPr="00C778DF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formattazione completa per eliminare eventuali tracce dell'attacco e dei malware. </w:t>
      </w:r>
    </w:p>
    <w:p w:rsidR="00C778DF" w:rsidRDefault="00C778DF" w:rsidP="00584CFC">
      <w:pPr>
        <w:rPr>
          <w:rFonts w:cstheme="minorHAnsi"/>
          <w:color w:val="404040" w:themeColor="text1" w:themeTint="BF"/>
          <w:sz w:val="28"/>
          <w:szCs w:val="28"/>
        </w:rPr>
      </w:pPr>
      <w:r w:rsidRPr="00C778DF">
        <w:rPr>
          <w:rFonts w:cstheme="minorHAnsi"/>
          <w:color w:val="404040" w:themeColor="text1" w:themeTint="BF"/>
          <w:sz w:val="28"/>
          <w:szCs w:val="28"/>
        </w:rPr>
        <w:t xml:space="preserve">Una volta completata la rimozione dell'incidente dalla rete e dai sistemi impattati, inizia la fase di </w:t>
      </w:r>
      <w:r w:rsidRPr="00C778DF">
        <w:rPr>
          <w:rFonts w:cstheme="minorHAnsi"/>
          <w:b/>
          <w:color w:val="404040" w:themeColor="text1" w:themeTint="BF"/>
          <w:sz w:val="28"/>
          <w:szCs w:val="28"/>
        </w:rPr>
        <w:t>recupero</w:t>
      </w:r>
      <w:r w:rsidRPr="00C778DF">
        <w:rPr>
          <w:rFonts w:cstheme="minorHAnsi"/>
          <w:color w:val="404040" w:themeColor="text1" w:themeTint="BF"/>
          <w:sz w:val="28"/>
          <w:szCs w:val="28"/>
        </w:rPr>
        <w:t>.</w:t>
      </w:r>
      <w:r w:rsidRPr="00C778DF">
        <w:t xml:space="preserve"> </w:t>
      </w:r>
      <w:r>
        <w:rPr>
          <w:rFonts w:cstheme="minorHAnsi"/>
          <w:color w:val="404040" w:themeColor="text1" w:themeTint="BF"/>
          <w:sz w:val="28"/>
          <w:szCs w:val="28"/>
        </w:rPr>
        <w:t>Essa</w:t>
      </w:r>
      <w:r w:rsidRPr="00C778DF">
        <w:rPr>
          <w:rFonts w:cstheme="minorHAnsi"/>
          <w:color w:val="404040" w:themeColor="text1" w:themeTint="BF"/>
          <w:sz w:val="28"/>
          <w:szCs w:val="28"/>
        </w:rPr>
        <w:t xml:space="preserve"> consiste nel </w:t>
      </w:r>
      <w:r w:rsidRPr="00C778DF">
        <w:rPr>
          <w:rFonts w:cstheme="minorHAnsi"/>
          <w:i/>
          <w:color w:val="404040" w:themeColor="text1" w:themeTint="BF"/>
          <w:sz w:val="28"/>
          <w:szCs w:val="28"/>
        </w:rPr>
        <w:t>ristabilire la normale operatività</w:t>
      </w:r>
      <w:r w:rsidRPr="00C778DF">
        <w:rPr>
          <w:rFonts w:cstheme="minorHAnsi"/>
          <w:color w:val="404040" w:themeColor="text1" w:themeTint="BF"/>
          <w:sz w:val="28"/>
          <w:szCs w:val="28"/>
        </w:rPr>
        <w:t xml:space="preserve"> delle applicazioni e dei servizi. Include ad esempio il recupero dei dati e delle informazioni perse, l’applicazione delle patch dove disponibili per eventuali sistemi obsoleti, la revisione delle politiche dei firewall, IPS e IDS oppure l’aggiornamento delle firme degli antivirus. </w:t>
      </w:r>
    </w:p>
    <w:p w:rsidR="00C778DF" w:rsidRDefault="00C778DF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C778DF">
        <w:rPr>
          <w:rFonts w:cstheme="minorHAnsi"/>
          <w:color w:val="404040" w:themeColor="text1" w:themeTint="BF"/>
          <w:sz w:val="28"/>
          <w:szCs w:val="28"/>
        </w:rPr>
        <w:t>Infatti, lo scopo della fase di recupero è anche quello di evitare che lo stesso attacco possa capitare nuovamente in futuro</w:t>
      </w:r>
      <w:r>
        <w:rPr>
          <w:rFonts w:cstheme="minorHAnsi"/>
          <w:color w:val="404040" w:themeColor="text1" w:themeTint="BF"/>
          <w:sz w:val="28"/>
          <w:szCs w:val="28"/>
        </w:rPr>
        <w:t xml:space="preserve">; attuando anche una monitorizzazione delle </w:t>
      </w:r>
      <w:r w:rsidRPr="00C778DF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attività per individuare eventuali tentativi di reinfezione o attività sospette.</w:t>
      </w:r>
    </w:p>
    <w:p w:rsidR="000A414E" w:rsidRDefault="000A414E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</w:p>
    <w:p w:rsidR="000A414E" w:rsidRDefault="000A414E" w:rsidP="00584CFC">
      <w:pPr>
        <w:rPr>
          <w:rFonts w:cstheme="minorHAnsi"/>
          <w:color w:val="404040" w:themeColor="text1" w:themeTint="BF"/>
          <w:sz w:val="28"/>
          <w:szCs w:val="28"/>
        </w:rPr>
      </w:pPr>
      <w:r w:rsidRPr="000A414E">
        <w:rPr>
          <w:rFonts w:cstheme="minorHAnsi"/>
          <w:color w:val="404040" w:themeColor="text1" w:themeTint="BF"/>
          <w:sz w:val="28"/>
          <w:szCs w:val="28"/>
        </w:rPr>
        <w:t>Durante la fase di recupero, ci si trova spesso a dover gestire lo smaltimento o il riutilizzo di un disco o un sistema di storage di un sistema compromesso</w:t>
      </w:r>
      <w:r>
        <w:rPr>
          <w:rFonts w:cstheme="minorHAnsi"/>
          <w:color w:val="404040" w:themeColor="text1" w:themeTint="BF"/>
          <w:sz w:val="28"/>
          <w:szCs w:val="28"/>
        </w:rPr>
        <w:t>.</w:t>
      </w:r>
    </w:p>
    <w:p w:rsidR="000A414E" w:rsidRDefault="000A414E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Tale scelta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dipenderà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in gran parte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dalle politiche di sicurezza dell'organizzazione e dalla sensibilità dei dati archiviati sul support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o. </w:t>
      </w:r>
    </w:p>
    <w:p w:rsidR="000A414E" w:rsidRDefault="000A414E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Generalmente si ricorre a </w:t>
      </w:r>
      <w:r w:rsidR="001872E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tre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opzioni in particolare:</w:t>
      </w:r>
    </w:p>
    <w:p w:rsidR="005B42D9" w:rsidRDefault="005B42D9" w:rsidP="00584CF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</w:p>
    <w:p w:rsidR="005B42D9" w:rsidRPr="005B42D9" w:rsidRDefault="005B42D9" w:rsidP="005B42D9">
      <w:pPr>
        <w:pStyle w:val="Paragrafoelenco"/>
        <w:numPr>
          <w:ilvl w:val="0"/>
          <w:numId w:val="3"/>
        </w:num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5B42D9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CLEAR:</w:t>
      </w:r>
      <w:r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5B42D9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attraverso questo processo il dispositivo viene completamente ripulito avvalendosi di tecniche </w:t>
      </w:r>
      <w:r w:rsidRPr="005B42D9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logiche</w:t>
      </w:r>
      <w:r w:rsidRPr="005B42D9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, come ad esempio la sovrascrizione</w:t>
      </w:r>
      <w:bookmarkStart w:id="0" w:name="_GoBack"/>
      <w:bookmarkEnd w:id="0"/>
      <w:r w:rsidRPr="005B42D9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del contenuto più e più volte; o riportandolo allo stato iniziale con la tecnica del </w:t>
      </w:r>
      <w:proofErr w:type="spellStart"/>
      <w:r w:rsidRPr="005B42D9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factory</w:t>
      </w:r>
      <w:proofErr w:type="spellEnd"/>
      <w:r w:rsidRPr="005B42D9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 xml:space="preserve"> reset</w:t>
      </w:r>
      <w:r w:rsidRPr="005B42D9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0A414E" w:rsidRPr="000A414E" w:rsidRDefault="000A414E" w:rsidP="000A414E">
      <w:pPr>
        <w:pStyle w:val="Paragrafoelenco"/>
        <w:numPr>
          <w:ilvl w:val="0"/>
          <w:numId w:val="3"/>
        </w:numPr>
        <w:rPr>
          <w:rFonts w:cstheme="minorHAnsi"/>
          <w:color w:val="404040" w:themeColor="text1" w:themeTint="BF"/>
          <w:sz w:val="28"/>
          <w:szCs w:val="28"/>
        </w:rPr>
      </w:pPr>
      <w:r w:rsidRPr="000A414E">
        <w:rPr>
          <w:rFonts w:cstheme="minorHAnsi"/>
          <w:b/>
          <w:color w:val="404040" w:themeColor="text1" w:themeTint="BF"/>
          <w:sz w:val="28"/>
          <w:szCs w:val="28"/>
        </w:rPr>
        <w:t>PURGE</w:t>
      </w:r>
      <w:r>
        <w:rPr>
          <w:rFonts w:cstheme="minorHAnsi"/>
          <w:color w:val="404040" w:themeColor="text1" w:themeTint="BF"/>
          <w:sz w:val="28"/>
          <w:szCs w:val="28"/>
        </w:rPr>
        <w:t xml:space="preserve">: un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processo di eliminazione sicura dei dati sensibili dal sistema di archiviazione, rendendoli irrecuperabili.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Esso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può coinvolgere l'uso di strumenti software specializzati per sovrascrivere i dati sensibili 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più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volte con dati casuali o nulli, al fine di rendere impossibile il loro recupero, ma anche tecniche di rimozione fisica come l’utilizzo di forti magneti per rendere le informazioni inaccessibili su determinati dispositivi;</w:t>
      </w:r>
    </w:p>
    <w:p w:rsidR="000A414E" w:rsidRPr="00F56077" w:rsidRDefault="000A414E" w:rsidP="000A414E">
      <w:pPr>
        <w:pStyle w:val="Paragrafoelenco"/>
        <w:numPr>
          <w:ilvl w:val="0"/>
          <w:numId w:val="3"/>
        </w:num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>DESTROY</w:t>
      </w:r>
      <w:r>
        <w:rPr>
          <w:rFonts w:cstheme="minorHAnsi"/>
          <w:color w:val="404040" w:themeColor="text1" w:themeTint="BF"/>
          <w:sz w:val="28"/>
          <w:szCs w:val="28"/>
        </w:rPr>
        <w:t xml:space="preserve">: </w:t>
      </w:r>
      <w:r w:rsidRPr="000A414E">
        <w:rPr>
          <w:rFonts w:cstheme="minorHAnsi"/>
          <w:color w:val="404040" w:themeColor="text1" w:themeTint="BF"/>
          <w:sz w:val="28"/>
          <w:szCs w:val="28"/>
        </w:rPr>
        <w:t>è l’approccio più netto per lo smaltimento di dispositivi contenenti dati sensibili</w:t>
      </w:r>
      <w:r>
        <w:rPr>
          <w:rFonts w:cstheme="minorHAnsi"/>
          <w:color w:val="404040" w:themeColor="text1" w:themeTint="BF"/>
          <w:sz w:val="28"/>
          <w:szCs w:val="28"/>
        </w:rPr>
        <w:t xml:space="preserve">; </w:t>
      </w:r>
      <w:r w:rsidRPr="000A414E">
        <w:rPr>
          <w:rFonts w:cstheme="minorHAnsi"/>
          <w:color w:val="404040" w:themeColor="text1" w:themeTint="BF"/>
          <w:sz w:val="28"/>
          <w:szCs w:val="28"/>
        </w:rPr>
        <w:t>si utilizzano tecniche di laboratorio come disintegrazione</w:t>
      </w:r>
      <w:r>
        <w:rPr>
          <w:rFonts w:cstheme="minorHAnsi"/>
          <w:color w:val="404040" w:themeColor="text1" w:themeTint="BF"/>
          <w:sz w:val="28"/>
          <w:szCs w:val="28"/>
        </w:rPr>
        <w:t xml:space="preserve"> e </w:t>
      </w:r>
      <w:r w:rsidRPr="000A414E">
        <w:rPr>
          <w:rFonts w:cstheme="minorHAnsi"/>
          <w:color w:val="404040" w:themeColor="text1" w:themeTint="BF"/>
          <w:sz w:val="28"/>
          <w:szCs w:val="28"/>
        </w:rPr>
        <w:t>polverizzazione dei media ad alte temperature</w:t>
      </w:r>
      <w:r>
        <w:rPr>
          <w:rFonts w:cstheme="minorHAnsi"/>
          <w:color w:val="404040" w:themeColor="text1" w:themeTint="BF"/>
          <w:sz w:val="28"/>
          <w:szCs w:val="28"/>
        </w:rPr>
        <w:t xml:space="preserve">,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rendendo fisicamente impossibile il recupero dei dati.</w:t>
      </w:r>
    </w:p>
    <w:p w:rsidR="00F56077" w:rsidRPr="000A414E" w:rsidRDefault="00F56077" w:rsidP="00F56077">
      <w:pPr>
        <w:pStyle w:val="Paragrafoelenco"/>
        <w:rPr>
          <w:rFonts w:cstheme="minorHAnsi"/>
          <w:color w:val="404040" w:themeColor="text1" w:themeTint="BF"/>
          <w:sz w:val="28"/>
          <w:szCs w:val="28"/>
        </w:rPr>
      </w:pPr>
    </w:p>
    <w:p w:rsidR="000A414E" w:rsidRPr="000A414E" w:rsidRDefault="000A414E" w:rsidP="000A414E">
      <w:p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Quindi mentre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Purge si concentra sulla </w:t>
      </w:r>
      <w:r w:rsidRPr="00F56077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cancellazione sicura dei dati sensibili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senza danneggiare fisicamente il supporto di archiviazione, Destroy prevede la </w:t>
      </w:r>
      <w:r w:rsidRPr="00F56077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distruzione fisica del supporto stesso</w:t>
      </w:r>
      <w:r w:rsidRPr="000A414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per garantire che i dati non siano più accessibili in alcun modo</w:t>
      </w:r>
    </w:p>
    <w:p w:rsidR="0019796F" w:rsidRPr="00D7729A" w:rsidRDefault="0019796F" w:rsidP="0019796F">
      <w:pPr>
        <w:jc w:val="center"/>
        <w:rPr>
          <w:color w:val="4A206A"/>
          <w:sz w:val="32"/>
          <w:szCs w:val="32"/>
        </w:rPr>
      </w:pPr>
    </w:p>
    <w:p w:rsidR="0019796F" w:rsidRDefault="00D7729A" w:rsidP="0019796F">
      <w:pPr>
        <w:jc w:val="center"/>
        <w:rPr>
          <w:b/>
          <w:color w:val="4A206A"/>
          <w:sz w:val="32"/>
          <w:szCs w:val="32"/>
        </w:rPr>
      </w:pPr>
      <w:r w:rsidRPr="00D7729A">
        <w:rPr>
          <w:b/>
          <w:color w:val="4A206A"/>
          <w:sz w:val="32"/>
          <w:szCs w:val="32"/>
        </w:rPr>
        <w:t>Rappresentazioni grafiche:</w:t>
      </w:r>
    </w:p>
    <w:p w:rsidR="001872E4" w:rsidRDefault="001872E4" w:rsidP="0019796F">
      <w:pPr>
        <w:jc w:val="center"/>
        <w:rPr>
          <w:b/>
          <w:color w:val="4A206A"/>
          <w:sz w:val="32"/>
          <w:szCs w:val="32"/>
        </w:rPr>
      </w:pPr>
    </w:p>
    <w:p w:rsidR="001872E4" w:rsidRPr="001872E4" w:rsidRDefault="001872E4" w:rsidP="001872E4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Segmentazione:</w:t>
      </w:r>
    </w:p>
    <w:p w:rsidR="00D7729A" w:rsidRDefault="00D7729A" w:rsidP="0019796F">
      <w:pPr>
        <w:jc w:val="center"/>
        <w:rPr>
          <w:b/>
          <w:color w:val="4A206A"/>
          <w:sz w:val="32"/>
          <w:szCs w:val="32"/>
        </w:rPr>
      </w:pPr>
    </w:p>
    <w:p w:rsidR="00D7729A" w:rsidRDefault="001872E4" w:rsidP="001872E4">
      <w:pPr>
        <w:jc w:val="center"/>
        <w:rPr>
          <w:b/>
          <w:color w:val="4A206A"/>
          <w:sz w:val="32"/>
          <w:szCs w:val="32"/>
        </w:rPr>
      </w:pPr>
      <w:r>
        <w:rPr>
          <w:b/>
          <w:noProof/>
          <w:color w:val="4A206A"/>
          <w:sz w:val="32"/>
          <w:szCs w:val="32"/>
        </w:rPr>
        <w:drawing>
          <wp:inline distT="0" distB="0" distL="0" distR="0">
            <wp:extent cx="7595687" cy="4626610"/>
            <wp:effectExtent l="0" t="0" r="5715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162" cy="46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E4" w:rsidRDefault="001872E4" w:rsidP="001872E4">
      <w:pPr>
        <w:jc w:val="center"/>
        <w:rPr>
          <w:b/>
          <w:color w:val="4A206A"/>
          <w:sz w:val="32"/>
          <w:szCs w:val="32"/>
        </w:rPr>
      </w:pPr>
    </w:p>
    <w:p w:rsidR="001872E4" w:rsidRDefault="001872E4" w:rsidP="001872E4">
      <w:pPr>
        <w:rPr>
          <w:b/>
          <w:color w:val="404040" w:themeColor="text1" w:themeTint="BF"/>
          <w:sz w:val="28"/>
          <w:szCs w:val="32"/>
        </w:rPr>
      </w:pPr>
      <w:r w:rsidRPr="001872E4">
        <w:rPr>
          <w:b/>
          <w:color w:val="404040" w:themeColor="text1" w:themeTint="BF"/>
          <w:sz w:val="28"/>
          <w:szCs w:val="32"/>
        </w:rPr>
        <w:t>Isolamento:</w:t>
      </w:r>
    </w:p>
    <w:p w:rsidR="001872E4" w:rsidRDefault="001872E4" w:rsidP="001872E4">
      <w:pPr>
        <w:rPr>
          <w:b/>
          <w:color w:val="404040" w:themeColor="text1" w:themeTint="BF"/>
          <w:sz w:val="28"/>
          <w:szCs w:val="32"/>
        </w:rPr>
      </w:pPr>
    </w:p>
    <w:p w:rsidR="001872E4" w:rsidRDefault="001872E4" w:rsidP="001872E4">
      <w:pPr>
        <w:jc w:val="center"/>
        <w:rPr>
          <w:b/>
          <w:color w:val="404040" w:themeColor="text1" w:themeTint="BF"/>
          <w:sz w:val="28"/>
          <w:szCs w:val="32"/>
        </w:rPr>
      </w:pPr>
      <w:r>
        <w:rPr>
          <w:b/>
          <w:noProof/>
          <w:color w:val="404040" w:themeColor="text1" w:themeTint="BF"/>
          <w:sz w:val="28"/>
          <w:szCs w:val="32"/>
        </w:rPr>
        <w:drawing>
          <wp:inline distT="0" distB="0" distL="0" distR="0">
            <wp:extent cx="9448800" cy="3614527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333" cy="36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E4" w:rsidRDefault="001872E4" w:rsidP="001872E4">
      <w:pPr>
        <w:jc w:val="center"/>
        <w:rPr>
          <w:b/>
          <w:color w:val="404040" w:themeColor="text1" w:themeTint="BF"/>
          <w:sz w:val="28"/>
          <w:szCs w:val="32"/>
        </w:rPr>
      </w:pPr>
    </w:p>
    <w:p w:rsidR="001872E4" w:rsidRDefault="001872E4" w:rsidP="001872E4">
      <w:pPr>
        <w:rPr>
          <w:b/>
          <w:color w:val="404040" w:themeColor="text1" w:themeTint="BF"/>
          <w:sz w:val="28"/>
          <w:szCs w:val="32"/>
        </w:rPr>
      </w:pPr>
      <w:r>
        <w:rPr>
          <w:b/>
          <w:color w:val="404040" w:themeColor="text1" w:themeTint="BF"/>
          <w:sz w:val="28"/>
          <w:szCs w:val="32"/>
        </w:rPr>
        <w:t>Rimozione:</w:t>
      </w:r>
    </w:p>
    <w:p w:rsidR="001872E4" w:rsidRDefault="001872E4" w:rsidP="001872E4">
      <w:pPr>
        <w:rPr>
          <w:b/>
          <w:color w:val="404040" w:themeColor="text1" w:themeTint="BF"/>
          <w:sz w:val="28"/>
          <w:szCs w:val="32"/>
        </w:rPr>
      </w:pPr>
    </w:p>
    <w:p w:rsidR="001872E4" w:rsidRPr="001872E4" w:rsidRDefault="001872E4" w:rsidP="001872E4">
      <w:pPr>
        <w:jc w:val="center"/>
        <w:rPr>
          <w:b/>
          <w:color w:val="404040" w:themeColor="text1" w:themeTint="BF"/>
          <w:sz w:val="28"/>
          <w:szCs w:val="32"/>
        </w:rPr>
      </w:pPr>
      <w:r>
        <w:rPr>
          <w:b/>
          <w:noProof/>
          <w:color w:val="404040" w:themeColor="text1" w:themeTint="BF"/>
          <w:sz w:val="28"/>
          <w:szCs w:val="32"/>
        </w:rPr>
        <w:drawing>
          <wp:inline distT="0" distB="0" distL="0" distR="0">
            <wp:extent cx="9305925" cy="34116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533" cy="342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2E4" w:rsidRPr="00187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0836"/>
    <w:multiLevelType w:val="hybridMultilevel"/>
    <w:tmpl w:val="ECD8D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03DE"/>
    <w:multiLevelType w:val="hybridMultilevel"/>
    <w:tmpl w:val="37400D5A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E271385"/>
    <w:multiLevelType w:val="multilevel"/>
    <w:tmpl w:val="0C6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865D8"/>
    <w:multiLevelType w:val="hybridMultilevel"/>
    <w:tmpl w:val="B8CAC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F"/>
    <w:rsid w:val="000A414E"/>
    <w:rsid w:val="001872E4"/>
    <w:rsid w:val="0019796F"/>
    <w:rsid w:val="00232DEE"/>
    <w:rsid w:val="002546F0"/>
    <w:rsid w:val="00521F4D"/>
    <w:rsid w:val="00584CFC"/>
    <w:rsid w:val="005B42D9"/>
    <w:rsid w:val="00C778DF"/>
    <w:rsid w:val="00D55CCB"/>
    <w:rsid w:val="00D7729A"/>
    <w:rsid w:val="00F20688"/>
    <w:rsid w:val="00F5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F6CC"/>
  <w15:chartTrackingRefBased/>
  <w15:docId w15:val="{9C1B7157-9076-432C-BA2A-8F4693BE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79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7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7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3</cp:revision>
  <dcterms:created xsi:type="dcterms:W3CDTF">2024-02-08T10:08:00Z</dcterms:created>
  <dcterms:modified xsi:type="dcterms:W3CDTF">2024-02-09T07:17:00Z</dcterms:modified>
</cp:coreProperties>
</file>