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CF" w:rsidRPr="006D32CF" w:rsidRDefault="006D32CF">
      <w:pPr>
        <w:rPr>
          <w:b/>
          <w:color w:val="C00000"/>
          <w:sz w:val="32"/>
          <w:szCs w:val="32"/>
        </w:rPr>
      </w:pPr>
      <w:r w:rsidRPr="006D32CF">
        <w:rPr>
          <w:b/>
          <w:color w:val="C00000"/>
          <w:sz w:val="32"/>
          <w:szCs w:val="32"/>
        </w:rPr>
        <w:t xml:space="preserve">Traccia: </w:t>
      </w:r>
    </w:p>
    <w:p w:rsidR="006D32CF" w:rsidRPr="006D32CF" w:rsidRDefault="006D32CF">
      <w:pPr>
        <w:rPr>
          <w:color w:val="C00000"/>
          <w:sz w:val="32"/>
          <w:szCs w:val="32"/>
        </w:rPr>
      </w:pPr>
      <w:r w:rsidRPr="006D32CF">
        <w:rPr>
          <w:color w:val="C00000"/>
          <w:sz w:val="32"/>
          <w:szCs w:val="32"/>
        </w:rPr>
        <w:t xml:space="preserve">Con riferimento alla figura, rispondere ai seguenti quesiti. </w:t>
      </w:r>
    </w:p>
    <w:p w:rsidR="006D32CF" w:rsidRPr="006D32CF" w:rsidRDefault="006D32CF" w:rsidP="006D32CF">
      <w:pPr>
        <w:pStyle w:val="Paragrafoelenco"/>
        <w:numPr>
          <w:ilvl w:val="0"/>
          <w:numId w:val="2"/>
        </w:numPr>
        <w:rPr>
          <w:color w:val="C00000"/>
          <w:sz w:val="32"/>
          <w:szCs w:val="32"/>
        </w:rPr>
      </w:pPr>
      <w:r w:rsidRPr="006D32CF">
        <w:rPr>
          <w:color w:val="C00000"/>
          <w:sz w:val="32"/>
          <w:szCs w:val="32"/>
        </w:rPr>
        <w:t xml:space="preserve">Azioni preventive: quali azioni preventive si potrebbero implementare per difendere l’applicazione Web da attacchi di tipo </w:t>
      </w:r>
      <w:proofErr w:type="spellStart"/>
      <w:r w:rsidRPr="006D32CF">
        <w:rPr>
          <w:color w:val="C00000"/>
          <w:sz w:val="32"/>
          <w:szCs w:val="32"/>
        </w:rPr>
        <w:t>SQLi</w:t>
      </w:r>
      <w:proofErr w:type="spellEnd"/>
      <w:r w:rsidRPr="006D32CF">
        <w:rPr>
          <w:color w:val="C00000"/>
          <w:sz w:val="32"/>
          <w:szCs w:val="32"/>
        </w:rPr>
        <w:t xml:space="preserve"> oppure XSS da parte di un utente malintenzionato? Modificate la figura in modo da evidenziare le implementazioni;</w:t>
      </w:r>
    </w:p>
    <w:p w:rsidR="006D32CF" w:rsidRPr="006D32CF" w:rsidRDefault="006D32CF" w:rsidP="006D32CF">
      <w:pPr>
        <w:pStyle w:val="Paragrafoelenco"/>
        <w:numPr>
          <w:ilvl w:val="0"/>
          <w:numId w:val="2"/>
        </w:numPr>
        <w:rPr>
          <w:color w:val="C00000"/>
          <w:sz w:val="32"/>
          <w:szCs w:val="32"/>
        </w:rPr>
      </w:pPr>
      <w:r w:rsidRPr="006D32CF">
        <w:rPr>
          <w:color w:val="C00000"/>
          <w:sz w:val="32"/>
          <w:szCs w:val="32"/>
        </w:rPr>
        <w:t xml:space="preserve">Impatti sul business: l’applicazione Web subisce un attacco di tipo </w:t>
      </w:r>
      <w:proofErr w:type="spellStart"/>
      <w:r w:rsidRPr="006D32CF">
        <w:rPr>
          <w:color w:val="C00000"/>
          <w:sz w:val="32"/>
          <w:szCs w:val="32"/>
        </w:rPr>
        <w:t>DDoS</w:t>
      </w:r>
      <w:proofErr w:type="spellEnd"/>
      <w:r w:rsidRPr="006D32CF">
        <w:rPr>
          <w:color w:val="C00000"/>
          <w:sz w:val="32"/>
          <w:szCs w:val="32"/>
        </w:rPr>
        <w:t xml:space="preserve"> dall’esterno che rende l’applicazione non raggiungibile per 10 minuti. Calcolare l’impatto sul business dovuto alla non raggiungibilità del servizio, considerando che in media ogni minuto gli utenti spendono 1.500 € sulla piattaforma di e-commerce. Fare eventuali valutazioni di azioni preventive che si possono applicare in questa problematica;</w:t>
      </w:r>
    </w:p>
    <w:p w:rsidR="006D32CF" w:rsidRPr="006D32CF" w:rsidRDefault="006D32CF" w:rsidP="006D32CF">
      <w:pPr>
        <w:pStyle w:val="Paragrafoelenco"/>
        <w:numPr>
          <w:ilvl w:val="0"/>
          <w:numId w:val="2"/>
        </w:numPr>
        <w:rPr>
          <w:color w:val="C00000"/>
          <w:sz w:val="32"/>
          <w:szCs w:val="32"/>
        </w:rPr>
      </w:pPr>
      <w:r w:rsidRPr="006D32CF">
        <w:rPr>
          <w:color w:val="C00000"/>
          <w:sz w:val="32"/>
          <w:szCs w:val="32"/>
        </w:rPr>
        <w:t xml:space="preserve">Response: l’applicazione Web viene infettata da un malware. La vostra priorità è che il malware non si propaghi sulla vostra rete, mentre non siete interessati a rimuovere l’accesso da parte dell’attaccante alla macchina infettata. Modificate la figura in slide 2 con la soluzione proposta; </w:t>
      </w:r>
    </w:p>
    <w:p w:rsidR="00CA45B7" w:rsidRPr="006D32CF" w:rsidRDefault="006D32CF" w:rsidP="006D32CF">
      <w:pPr>
        <w:pStyle w:val="Paragrafoelenco"/>
        <w:numPr>
          <w:ilvl w:val="0"/>
          <w:numId w:val="2"/>
        </w:numPr>
        <w:rPr>
          <w:color w:val="C00000"/>
          <w:sz w:val="32"/>
          <w:szCs w:val="32"/>
        </w:rPr>
      </w:pPr>
      <w:r w:rsidRPr="006D32CF">
        <w:rPr>
          <w:color w:val="C00000"/>
          <w:sz w:val="32"/>
          <w:szCs w:val="32"/>
        </w:rPr>
        <w:t>Soluzione completa: unire i disegni dell’azione preventiva e della response (unire soluzione 1 e 3);</w:t>
      </w:r>
    </w:p>
    <w:p w:rsidR="006D32CF" w:rsidRPr="006D32CF" w:rsidRDefault="006D32CF" w:rsidP="006D32CF">
      <w:pPr>
        <w:pStyle w:val="Paragrafoelenco"/>
        <w:numPr>
          <w:ilvl w:val="0"/>
          <w:numId w:val="2"/>
        </w:numPr>
        <w:rPr>
          <w:color w:val="C00000"/>
          <w:sz w:val="32"/>
          <w:szCs w:val="32"/>
        </w:rPr>
      </w:pPr>
      <w:r w:rsidRPr="006D32CF">
        <w:rPr>
          <w:color w:val="C00000"/>
          <w:sz w:val="32"/>
          <w:szCs w:val="32"/>
        </w:rPr>
        <w:t>Modifica più aggressiva dell’infrastruttura, integrando eventuali altri elementi di sicurezza (se necessario/facoltativo magari integrando la soluzione al punto 2).</w:t>
      </w:r>
    </w:p>
    <w:p w:rsidR="006D32CF" w:rsidRDefault="006D32CF" w:rsidP="006D32CF">
      <w:pPr>
        <w:rPr>
          <w:color w:val="538135" w:themeColor="accent6" w:themeShade="BF"/>
          <w:sz w:val="32"/>
          <w:szCs w:val="32"/>
        </w:rPr>
      </w:pPr>
    </w:p>
    <w:p w:rsidR="006D32CF" w:rsidRDefault="006D32CF" w:rsidP="006D32CF">
      <w:pPr>
        <w:rPr>
          <w:b/>
          <w:color w:val="767171" w:themeColor="background2" w:themeShade="80"/>
          <w:sz w:val="36"/>
          <w:szCs w:val="36"/>
        </w:rPr>
      </w:pPr>
    </w:p>
    <w:p w:rsidR="00E44BBE" w:rsidRDefault="00167BD3" w:rsidP="00E44BB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767171" w:themeColor="background2" w:themeShade="80"/>
          <w:sz w:val="28"/>
          <w:szCs w:val="28"/>
          <w:lang w:eastAsia="it-IT"/>
        </w:rPr>
      </w:pPr>
      <w:r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Per </w:t>
      </w:r>
      <w:r w:rsidRPr="00167BD3">
        <w:rPr>
          <w:rFonts w:eastAsia="Times New Roman" w:cstheme="minorHAnsi"/>
          <w:i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>azioni preventive</w:t>
      </w:r>
      <w:r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 facciamo riferimento </w:t>
      </w:r>
      <w:r w:rsidRPr="00167BD3"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>a tutte quelle misure, procedure o pratiche adottate per ridurre la probabilità di un evento dannoso o indesiderato nel contesto dell'utilizzo dei sistemi informatici. Queste azioni sono fondamentali per mitigare rischi e proteggere l'integrità, la riservatezza e la disponibilità delle risorse informatiche. Le azioni preventive sono un aspetto cruciale della sicurezza informatica e vengono spesso implementate insieme ad altre misure, come azioni correttive e di rilevamento, per fornire una difesa completa contro minacce e vulnerabilità.</w:t>
      </w:r>
    </w:p>
    <w:p w:rsidR="00167BD3" w:rsidRPr="00E44BBE" w:rsidRDefault="00167BD3" w:rsidP="00E44BBE">
      <w:pPr>
        <w:spacing w:after="0" w:line="240" w:lineRule="auto"/>
        <w:ind w:left="501"/>
        <w:textAlignment w:val="baseline"/>
        <w:rPr>
          <w:rFonts w:eastAsia="Times New Roman" w:cstheme="minorHAnsi"/>
          <w:color w:val="767171" w:themeColor="background2" w:themeShade="80"/>
          <w:sz w:val="28"/>
          <w:szCs w:val="28"/>
          <w:lang w:eastAsia="it-IT"/>
        </w:rPr>
      </w:pPr>
      <w:r w:rsidRPr="00E44BBE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In particolare, in questo caso è sicuramente necessario un </w:t>
      </w:r>
      <w:r w:rsidRPr="00E44BBE">
        <w:rPr>
          <w:rFonts w:eastAsia="Times New Roman" w:cstheme="minorHAnsi"/>
          <w:b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>Web Application Firewall</w:t>
      </w:r>
      <w:r w:rsidRPr="00E44BBE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 </w:t>
      </w:r>
      <w:r w:rsidRPr="00E44BBE">
        <w:rPr>
          <w:rFonts w:eastAsia="Times New Roman" w:cstheme="minorHAnsi"/>
          <w:b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>(WAF)</w:t>
      </w:r>
      <w:r w:rsidRPr="00E44BBE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 per proteggere le applicazioni da attacchi quali SQL injection e Cross Site </w:t>
      </w:r>
      <w:r w:rsidR="00E44BBE" w:rsidRPr="00E44BBE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    </w:t>
      </w:r>
      <w:r w:rsidRPr="00E44BBE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>Scripting (XSS). Un Web Application Firewall è un'applicazione o un servizio di sicurezza progettato per proteggere le applicazioni web da attacchi malevoli o indesiderati. Funziona come uno strato di protezione tra l'applicazione web e il traffico Internet, filtrando e monitorando il traffico HTTP/HTTPS in ingresso e in uscita per identificare e bloccare attacchi mirati alle applicazioni web.</w:t>
      </w:r>
    </w:p>
    <w:p w:rsidR="006D32CF" w:rsidRPr="00167BD3" w:rsidRDefault="006D32CF" w:rsidP="006D32CF">
      <w:pPr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6D32CF" w:rsidRDefault="006D32CF" w:rsidP="006D32CF">
      <w:pPr>
        <w:jc w:val="center"/>
        <w:rPr>
          <w:b/>
          <w:color w:val="767171" w:themeColor="background2" w:themeShade="80"/>
          <w:sz w:val="28"/>
          <w:szCs w:val="28"/>
        </w:rPr>
      </w:pPr>
      <w:r>
        <w:rPr>
          <w:b/>
          <w:noProof/>
          <w:color w:val="767171" w:themeColor="background2" w:themeShade="80"/>
          <w:sz w:val="28"/>
          <w:szCs w:val="28"/>
        </w:rPr>
        <w:drawing>
          <wp:inline distT="0" distB="0" distL="0" distR="0">
            <wp:extent cx="9353550" cy="38766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D3" w:rsidRDefault="00167BD3" w:rsidP="006D32CF">
      <w:pPr>
        <w:jc w:val="center"/>
        <w:rPr>
          <w:b/>
          <w:color w:val="767171" w:themeColor="background2" w:themeShade="80"/>
          <w:sz w:val="28"/>
          <w:szCs w:val="28"/>
        </w:rPr>
      </w:pPr>
    </w:p>
    <w:p w:rsidR="00D10D7E" w:rsidRDefault="00D10D7E" w:rsidP="006D32CF">
      <w:pPr>
        <w:jc w:val="center"/>
        <w:rPr>
          <w:b/>
          <w:color w:val="767171" w:themeColor="background2" w:themeShade="80"/>
          <w:sz w:val="28"/>
          <w:szCs w:val="28"/>
        </w:rPr>
      </w:pPr>
    </w:p>
    <w:p w:rsidR="00167BD3" w:rsidRPr="00167BD3" w:rsidRDefault="00167BD3" w:rsidP="006D32CF">
      <w:pPr>
        <w:jc w:val="center"/>
        <w:rPr>
          <w:rFonts w:cstheme="minorHAnsi"/>
          <w:b/>
          <w:color w:val="767171" w:themeColor="background2" w:themeShade="80"/>
          <w:sz w:val="28"/>
          <w:szCs w:val="28"/>
        </w:rPr>
      </w:pPr>
    </w:p>
    <w:p w:rsidR="00167BD3" w:rsidRPr="00FC316C" w:rsidRDefault="00167BD3" w:rsidP="00167BD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767171" w:themeColor="background2" w:themeShade="80"/>
          <w:sz w:val="28"/>
          <w:szCs w:val="28"/>
          <w:lang w:eastAsia="it-IT"/>
        </w:rPr>
      </w:pPr>
      <w:r w:rsidRPr="00167BD3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Per calcolare l'impatto finanziario dovuto alla non raggiungibilità del servizio per 10 minuti a causa di un attacco </w:t>
      </w:r>
      <w:proofErr w:type="spellStart"/>
      <w:r w:rsidRPr="00167BD3">
        <w:rPr>
          <w:rFonts w:eastAsia="Times New Roman" w:cstheme="minorHAnsi"/>
          <w:b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>DDoS</w:t>
      </w:r>
      <w:proofErr w:type="spellEnd"/>
      <w:r w:rsidRPr="00167BD3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>, possiamo utilizzare la seguente formula:</w:t>
      </w:r>
    </w:p>
    <w:p w:rsidR="00FC316C" w:rsidRPr="00FC316C" w:rsidRDefault="00FC316C" w:rsidP="00FC316C">
      <w:pPr>
        <w:spacing w:after="0" w:line="240" w:lineRule="auto"/>
        <w:ind w:left="720"/>
        <w:textAlignment w:val="baseline"/>
        <w:rPr>
          <w:rFonts w:eastAsia="Times New Roman" w:cstheme="minorHAnsi"/>
          <w:color w:val="767171" w:themeColor="background2" w:themeShade="80"/>
          <w:sz w:val="28"/>
          <w:szCs w:val="28"/>
          <w:lang w:eastAsia="it-IT"/>
        </w:rPr>
      </w:pPr>
    </w:p>
    <w:p w:rsidR="00FC316C" w:rsidRPr="00167BD3" w:rsidRDefault="00FC316C" w:rsidP="00FC316C">
      <w:pPr>
        <w:spacing w:after="0" w:line="240" w:lineRule="auto"/>
        <w:ind w:left="720"/>
        <w:textAlignment w:val="baseline"/>
        <w:rPr>
          <w:rFonts w:eastAsia="Times New Roman" w:cstheme="minorHAnsi"/>
          <w:color w:val="767171" w:themeColor="background2" w:themeShade="80"/>
          <w:sz w:val="28"/>
          <w:szCs w:val="28"/>
          <w:lang w:eastAsia="it-IT"/>
        </w:rPr>
      </w:pPr>
    </w:p>
    <w:p w:rsidR="00FC316C" w:rsidRDefault="00167BD3" w:rsidP="00FC316C">
      <w:pPr>
        <w:jc w:val="center"/>
        <w:rPr>
          <w:rFonts w:eastAsia="Times New Roman" w:cstheme="minorHAnsi"/>
          <w:b/>
          <w:color w:val="767171" w:themeColor="background2" w:themeShade="80"/>
          <w:sz w:val="32"/>
          <w:szCs w:val="32"/>
          <w:bdr w:val="none" w:sz="0" w:space="0" w:color="auto" w:frame="1"/>
          <w:lang w:eastAsia="it-IT"/>
        </w:rPr>
      </w:pPr>
      <w:r w:rsidRPr="00FC316C">
        <w:rPr>
          <w:rFonts w:eastAsia="Times New Roman" w:cstheme="minorHAnsi"/>
          <w:b/>
          <w:color w:val="767171" w:themeColor="background2" w:themeShade="80"/>
          <w:sz w:val="32"/>
          <w:szCs w:val="32"/>
          <w:bdr w:val="none" w:sz="0" w:space="0" w:color="auto" w:frame="1"/>
          <w:lang w:eastAsia="it-IT"/>
        </w:rPr>
        <w:t>Impatto finanziario = (Fatturato medio per minuto) * (Numero di minuti di indisponibilità)</w:t>
      </w:r>
    </w:p>
    <w:p w:rsidR="00FC316C" w:rsidRPr="00FC316C" w:rsidRDefault="00FC316C" w:rsidP="00FC316C">
      <w:pPr>
        <w:jc w:val="center"/>
        <w:rPr>
          <w:rFonts w:eastAsia="Times New Roman" w:cstheme="minorHAnsi"/>
          <w:b/>
          <w:color w:val="767171" w:themeColor="background2" w:themeShade="80"/>
          <w:sz w:val="32"/>
          <w:szCs w:val="32"/>
          <w:bdr w:val="none" w:sz="0" w:space="0" w:color="auto" w:frame="1"/>
          <w:lang w:eastAsia="it-IT"/>
        </w:rPr>
      </w:pPr>
    </w:p>
    <w:p w:rsidR="00FC316C" w:rsidRDefault="00167BD3" w:rsidP="00167BD3">
      <w:pPr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</w:pPr>
      <w:r w:rsidRPr="00167BD3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Dato che gli utenti spendono in media 1.500 € sulla piattaforma di e-commerce ogni minuto, possiamo calcolare l'impatto finanziario come segue: </w:t>
      </w:r>
    </w:p>
    <w:p w:rsidR="00FC316C" w:rsidRDefault="00FC316C" w:rsidP="00167BD3">
      <w:pPr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</w:pPr>
    </w:p>
    <w:p w:rsidR="00FC316C" w:rsidRDefault="00167BD3" w:rsidP="00FC316C">
      <w:pPr>
        <w:jc w:val="center"/>
        <w:rPr>
          <w:rFonts w:eastAsia="Times New Roman" w:cstheme="minorHAnsi"/>
          <w:b/>
          <w:color w:val="767171" w:themeColor="background2" w:themeShade="80"/>
          <w:sz w:val="32"/>
          <w:szCs w:val="28"/>
          <w:bdr w:val="none" w:sz="0" w:space="0" w:color="auto" w:frame="1"/>
          <w:lang w:eastAsia="it-IT"/>
        </w:rPr>
      </w:pPr>
      <w:r w:rsidRPr="00FC316C">
        <w:rPr>
          <w:rFonts w:eastAsia="Times New Roman" w:cstheme="minorHAnsi"/>
          <w:b/>
          <w:color w:val="767171" w:themeColor="background2" w:themeShade="80"/>
          <w:sz w:val="32"/>
          <w:szCs w:val="28"/>
          <w:bdr w:val="none" w:sz="0" w:space="0" w:color="auto" w:frame="1"/>
          <w:lang w:eastAsia="it-IT"/>
        </w:rPr>
        <w:t>1.500 €/</w:t>
      </w:r>
      <w:proofErr w:type="spellStart"/>
      <w:r w:rsidRPr="00FC316C">
        <w:rPr>
          <w:rFonts w:eastAsia="Times New Roman" w:cstheme="minorHAnsi"/>
          <w:b/>
          <w:color w:val="767171" w:themeColor="background2" w:themeShade="80"/>
          <w:sz w:val="32"/>
          <w:szCs w:val="28"/>
          <w:bdr w:val="none" w:sz="0" w:space="0" w:color="auto" w:frame="1"/>
          <w:lang w:eastAsia="it-IT"/>
        </w:rPr>
        <w:t>min</w:t>
      </w:r>
      <w:proofErr w:type="spellEnd"/>
      <w:r w:rsidRPr="00FC316C">
        <w:rPr>
          <w:rFonts w:eastAsia="Times New Roman" w:cstheme="minorHAnsi"/>
          <w:b/>
          <w:color w:val="767171" w:themeColor="background2" w:themeShade="80"/>
          <w:sz w:val="32"/>
          <w:szCs w:val="28"/>
          <w:bdr w:val="none" w:sz="0" w:space="0" w:color="auto" w:frame="1"/>
          <w:lang w:eastAsia="it-IT"/>
        </w:rPr>
        <w:t xml:space="preserve"> * 10 </w:t>
      </w:r>
      <w:proofErr w:type="spellStart"/>
      <w:r w:rsidRPr="00FC316C">
        <w:rPr>
          <w:rFonts w:eastAsia="Times New Roman" w:cstheme="minorHAnsi"/>
          <w:b/>
          <w:color w:val="767171" w:themeColor="background2" w:themeShade="80"/>
          <w:sz w:val="32"/>
          <w:szCs w:val="28"/>
          <w:bdr w:val="none" w:sz="0" w:space="0" w:color="auto" w:frame="1"/>
          <w:lang w:eastAsia="it-IT"/>
        </w:rPr>
        <w:t>min</w:t>
      </w:r>
      <w:proofErr w:type="spellEnd"/>
      <w:r w:rsidRPr="00FC316C">
        <w:rPr>
          <w:rFonts w:eastAsia="Times New Roman" w:cstheme="minorHAnsi"/>
          <w:b/>
          <w:color w:val="767171" w:themeColor="background2" w:themeShade="80"/>
          <w:sz w:val="32"/>
          <w:szCs w:val="28"/>
          <w:bdr w:val="none" w:sz="0" w:space="0" w:color="auto" w:frame="1"/>
          <w:lang w:eastAsia="it-IT"/>
        </w:rPr>
        <w:t xml:space="preserve"> = 15.000 €</w:t>
      </w:r>
    </w:p>
    <w:p w:rsidR="00FC316C" w:rsidRPr="00FC316C" w:rsidRDefault="00FC316C" w:rsidP="00FC316C">
      <w:pPr>
        <w:jc w:val="center"/>
        <w:rPr>
          <w:rFonts w:eastAsia="Times New Roman" w:cstheme="minorHAnsi"/>
          <w:b/>
          <w:color w:val="767171" w:themeColor="background2" w:themeShade="80"/>
          <w:sz w:val="32"/>
          <w:szCs w:val="28"/>
          <w:bdr w:val="none" w:sz="0" w:space="0" w:color="auto" w:frame="1"/>
          <w:lang w:eastAsia="it-IT"/>
        </w:rPr>
      </w:pPr>
    </w:p>
    <w:p w:rsidR="00167BD3" w:rsidRDefault="00167BD3" w:rsidP="00167BD3">
      <w:pPr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</w:pPr>
      <w:r w:rsidRPr="00167BD3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Quindi, l'impatto finanziario dovuto alla non raggiungibilità del servizio per 10 minuti </w:t>
      </w:r>
      <w:r w:rsidR="00FC316C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>costa all’azienda</w:t>
      </w:r>
      <w:r w:rsidRPr="00167BD3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 </w:t>
      </w:r>
      <w:r w:rsidRPr="00FC316C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>15.000 €.</w:t>
      </w:r>
    </w:p>
    <w:p w:rsidR="00FC316C" w:rsidRDefault="00FC316C" w:rsidP="00167BD3">
      <w:pPr>
        <w:rPr>
          <w:rFonts w:cstheme="minorHAnsi"/>
          <w:color w:val="767171" w:themeColor="background2" w:themeShade="80"/>
          <w:sz w:val="28"/>
          <w:bdr w:val="none" w:sz="0" w:space="0" w:color="auto" w:frame="1"/>
        </w:rPr>
      </w:pPr>
      <w:r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Nella valutazione di possibili azioni preventive da tale tipo di attacco, un posto importante va al </w:t>
      </w:r>
      <w:r w:rsidRPr="00FC316C">
        <w:rPr>
          <w:rFonts w:cstheme="minorHAnsi"/>
          <w:b/>
          <w:color w:val="767171" w:themeColor="background2" w:themeShade="80"/>
          <w:sz w:val="28"/>
          <w:bdr w:val="none" w:sz="0" w:space="0" w:color="auto" w:frame="1"/>
        </w:rPr>
        <w:t>Backup dei dati</w:t>
      </w:r>
      <w:r>
        <w:rPr>
          <w:rFonts w:cstheme="minorHAnsi"/>
          <w:b/>
          <w:color w:val="767171" w:themeColor="background2" w:themeShade="80"/>
          <w:sz w:val="28"/>
          <w:bdr w:val="none" w:sz="0" w:space="0" w:color="auto" w:frame="1"/>
        </w:rPr>
        <w:t>.</w:t>
      </w:r>
      <w:r w:rsidRPr="00FC316C">
        <w:rPr>
          <w:rFonts w:cstheme="minorHAnsi"/>
          <w:color w:val="767171" w:themeColor="background2" w:themeShade="80"/>
          <w:sz w:val="28"/>
          <w:bdr w:val="none" w:sz="0" w:space="0" w:color="auto" w:frame="1"/>
        </w:rPr>
        <w:t xml:space="preserve"> </w:t>
      </w:r>
      <w:r>
        <w:rPr>
          <w:rFonts w:cstheme="minorHAnsi"/>
          <w:color w:val="767171" w:themeColor="background2" w:themeShade="80"/>
          <w:sz w:val="28"/>
          <w:bdr w:val="none" w:sz="0" w:space="0" w:color="auto" w:frame="1"/>
        </w:rPr>
        <w:t>Q</w:t>
      </w:r>
      <w:r w:rsidRPr="00FC316C">
        <w:rPr>
          <w:rFonts w:cstheme="minorHAnsi"/>
          <w:color w:val="767171" w:themeColor="background2" w:themeShade="80"/>
          <w:sz w:val="28"/>
          <w:bdr w:val="none" w:sz="0" w:space="0" w:color="auto" w:frame="1"/>
        </w:rPr>
        <w:t xml:space="preserve">uando si verificano attacchi che causano il crollo del traffico internet o la perdita di dati, è possibile utilizzare i backup per ripristinare i dati e il funzionamento normale dei sistemi. Tuttavia, è importante ricordare che i backup devono essere protetti adeguatamente per evitare la loro compromissione da parte degli attaccanti. Ciò include l'adozione di misure di sicurezza come la </w:t>
      </w:r>
      <w:r w:rsidRPr="00FC316C">
        <w:rPr>
          <w:rFonts w:cstheme="minorHAnsi"/>
          <w:i/>
          <w:color w:val="767171" w:themeColor="background2" w:themeShade="80"/>
          <w:sz w:val="28"/>
          <w:bdr w:val="none" w:sz="0" w:space="0" w:color="auto" w:frame="1"/>
        </w:rPr>
        <w:t>crittografia</w:t>
      </w:r>
      <w:r w:rsidRPr="00FC316C">
        <w:rPr>
          <w:rFonts w:cstheme="minorHAnsi"/>
          <w:color w:val="767171" w:themeColor="background2" w:themeShade="80"/>
          <w:sz w:val="28"/>
          <w:bdr w:val="none" w:sz="0" w:space="0" w:color="auto" w:frame="1"/>
        </w:rPr>
        <w:t xml:space="preserve"> dei dati di backup e la </w:t>
      </w:r>
      <w:r w:rsidRPr="00FC316C">
        <w:rPr>
          <w:rFonts w:cstheme="minorHAnsi"/>
          <w:i/>
          <w:color w:val="767171" w:themeColor="background2" w:themeShade="80"/>
          <w:sz w:val="28"/>
          <w:bdr w:val="none" w:sz="0" w:space="0" w:color="auto" w:frame="1"/>
        </w:rPr>
        <w:t>separazione fisica o logica dei backup dai sistemi di produzione</w:t>
      </w:r>
      <w:r w:rsidRPr="00FC316C">
        <w:rPr>
          <w:rFonts w:cstheme="minorHAnsi"/>
          <w:color w:val="767171" w:themeColor="background2" w:themeShade="80"/>
          <w:sz w:val="28"/>
          <w:bdr w:val="none" w:sz="0" w:space="0" w:color="auto" w:frame="1"/>
        </w:rPr>
        <w:t>.</w:t>
      </w:r>
    </w:p>
    <w:p w:rsidR="00D10D7E" w:rsidRDefault="00FC316C" w:rsidP="00167BD3">
      <w:pPr>
        <w:rPr>
          <w:rFonts w:cstheme="minorHAnsi"/>
          <w:color w:val="767171" w:themeColor="background2" w:themeShade="80"/>
          <w:sz w:val="28"/>
          <w:bdr w:val="none" w:sz="0" w:space="0" w:color="auto" w:frame="1"/>
        </w:rPr>
      </w:pPr>
      <w:r>
        <w:rPr>
          <w:rFonts w:cstheme="minorHAnsi"/>
          <w:color w:val="767171" w:themeColor="background2" w:themeShade="80"/>
          <w:sz w:val="28"/>
          <w:bdr w:val="none" w:sz="0" w:space="0" w:color="auto" w:frame="1"/>
        </w:rPr>
        <w:t>Ma se è efficace per garantire che i dati non vadano persi, non è direttamente</w:t>
      </w:r>
      <w:r w:rsidR="00D10D7E">
        <w:rPr>
          <w:rFonts w:cstheme="minorHAnsi"/>
          <w:color w:val="767171" w:themeColor="background2" w:themeShade="80"/>
          <w:sz w:val="28"/>
          <w:bdr w:val="none" w:sz="0" w:space="0" w:color="auto" w:frame="1"/>
        </w:rPr>
        <w:t xml:space="preserve"> coinvolta nella prevenzione dall’attacco stesso. Azioni efficaci in tal senso potrebbero essere:</w:t>
      </w:r>
    </w:p>
    <w:p w:rsidR="00FC316C" w:rsidRPr="00D10D7E" w:rsidRDefault="00D10D7E" w:rsidP="00D10D7E">
      <w:pPr>
        <w:pStyle w:val="Paragrafoelenco"/>
        <w:numPr>
          <w:ilvl w:val="0"/>
          <w:numId w:val="5"/>
        </w:num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  <w:r w:rsidRPr="00D10D7E"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 xml:space="preserve">Come menzionato in precedenza, un WAF può aiutare a mitigare gli attacchi </w:t>
      </w:r>
      <w:proofErr w:type="spellStart"/>
      <w:r w:rsidRPr="00D10D7E"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>DDoS</w:t>
      </w:r>
      <w:proofErr w:type="spellEnd"/>
      <w:r w:rsidRPr="00D10D7E"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 xml:space="preserve"> bloccando il traffico dannoso prima che raggiunga l'applicazione web</w:t>
      </w:r>
      <w:r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>;</w:t>
      </w:r>
    </w:p>
    <w:p w:rsidR="00D10D7E" w:rsidRDefault="00D10D7E" w:rsidP="00D10D7E">
      <w:pPr>
        <w:pStyle w:val="Paragrafoelenco"/>
        <w:numPr>
          <w:ilvl w:val="0"/>
          <w:numId w:val="5"/>
        </w:num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  <w: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C</w:t>
      </w:r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onfigura</w:t>
      </w:r>
      <w: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zione</w:t>
      </w:r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 xml:space="preserve"> filtri IP per bloccare o limitare l'accesso a determinati indirizzi IP noti per condurre attacchi </w:t>
      </w:r>
      <w:proofErr w:type="spellStart"/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DDoS</w:t>
      </w:r>
      <w:proofErr w:type="spellEnd"/>
      <w: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;</w:t>
      </w:r>
    </w:p>
    <w:p w:rsidR="00D10D7E" w:rsidRPr="00D10D7E" w:rsidRDefault="00D10D7E" w:rsidP="00D10D7E">
      <w:pPr>
        <w:pStyle w:val="Paragrafoelenco"/>
        <w:numPr>
          <w:ilvl w:val="0"/>
          <w:numId w:val="5"/>
        </w:num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  <w:r w:rsidRPr="00D10D7E"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 xml:space="preserve">Implementare sistemi di monitoraggio che possano rilevare rapidamente gli attacchi </w:t>
      </w:r>
      <w:proofErr w:type="spellStart"/>
      <w:r w:rsidRPr="00D10D7E"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>DDoS</w:t>
      </w:r>
      <w:proofErr w:type="spellEnd"/>
      <w:r w:rsidRPr="00D10D7E"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 xml:space="preserve"> e attivare procedure di risposta per mitigare l'impatto</w:t>
      </w:r>
      <w:r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>;</w:t>
      </w:r>
    </w:p>
    <w:p w:rsidR="00D10D7E" w:rsidRPr="00D10D7E" w:rsidRDefault="00D10D7E" w:rsidP="00D10D7E">
      <w:pPr>
        <w:pStyle w:val="Paragrafoelenco"/>
        <w:numPr>
          <w:ilvl w:val="0"/>
          <w:numId w:val="5"/>
        </w:num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Pianificazione di risposta agli incidenti</w:t>
      </w:r>
      <w: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. A</w:t>
      </w:r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 xml:space="preserve">vere un piano di risposta agli incidenti ben definito che includa procedure per mitigare gli attacchi </w:t>
      </w:r>
      <w:proofErr w:type="spellStart"/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DDoS</w:t>
      </w:r>
      <w:proofErr w:type="spellEnd"/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 xml:space="preserve"> e ripristinare rapidamente la disponibilità del servizio.</w:t>
      </w:r>
    </w:p>
    <w:p w:rsidR="00D10D7E" w:rsidRDefault="00D10D7E" w:rsidP="00D10D7E">
      <w:p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 xml:space="preserve">Implementando queste </w:t>
      </w:r>
      <w:r w:rsidRPr="00E71EA3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azioni</w:t>
      </w:r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 xml:space="preserve"> preventive, è possibile ridurre significativamente il rischio e l'impatto degli attacchi </w:t>
      </w:r>
      <w:proofErr w:type="spellStart"/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DDoS</w:t>
      </w:r>
      <w:proofErr w:type="spellEnd"/>
      <w:r w:rsidRPr="00D10D7E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 xml:space="preserve"> sull'applicazione e-commerce.</w:t>
      </w:r>
    </w:p>
    <w:p w:rsidR="00D10D7E" w:rsidRDefault="00D10D7E" w:rsidP="00D10D7E">
      <w:p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</w:p>
    <w:p w:rsidR="00D10D7E" w:rsidRDefault="00D10D7E" w:rsidP="00D10D7E">
      <w:p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</w:p>
    <w:p w:rsidR="00D10D7E" w:rsidRPr="00D10D7E" w:rsidRDefault="00D10D7E" w:rsidP="00D10D7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767171" w:themeColor="background2" w:themeShade="80"/>
          <w:sz w:val="28"/>
          <w:szCs w:val="24"/>
          <w:lang w:eastAsia="it-IT"/>
        </w:rPr>
      </w:pPr>
      <w:r w:rsidRPr="00D10D7E">
        <w:rPr>
          <w:rFonts w:eastAsia="Times New Roman" w:cstheme="minorHAnsi"/>
          <w:color w:val="767171" w:themeColor="background2" w:themeShade="80"/>
          <w:sz w:val="28"/>
          <w:szCs w:val="24"/>
          <w:bdr w:val="none" w:sz="0" w:space="0" w:color="auto" w:frame="1"/>
          <w:lang w:eastAsia="it-IT"/>
        </w:rPr>
        <w:t>Per evitare la propagazione del malware sulla rete interna senza rimuovere immediatamente l'accesso dell'attaccante alla macchina infettata è possibile adottare diverse response:</w:t>
      </w:r>
    </w:p>
    <w:p w:rsidR="00D10D7E" w:rsidRPr="00D10D7E" w:rsidRDefault="00D10D7E" w:rsidP="00D10D7E">
      <w:pPr>
        <w:spacing w:after="0" w:line="240" w:lineRule="auto"/>
        <w:ind w:left="720"/>
        <w:textAlignment w:val="baseline"/>
        <w:rPr>
          <w:rFonts w:eastAsia="Times New Roman" w:cstheme="minorHAnsi"/>
          <w:color w:val="767171" w:themeColor="background2" w:themeShade="80"/>
          <w:sz w:val="28"/>
          <w:szCs w:val="24"/>
          <w:lang w:eastAsia="it-IT"/>
        </w:rPr>
      </w:pPr>
    </w:p>
    <w:p w:rsidR="00D10D7E" w:rsidRPr="00E71EA3" w:rsidRDefault="00E71EA3" w:rsidP="00D10D7E">
      <w:pPr>
        <w:pStyle w:val="Paragrafoelenco"/>
        <w:numPr>
          <w:ilvl w:val="0"/>
          <w:numId w:val="7"/>
        </w:num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  <w:r w:rsidRPr="00E71EA3">
        <w:rPr>
          <w:rFonts w:cstheme="minorHAnsi"/>
          <w:color w:val="767171" w:themeColor="background2" w:themeShade="80"/>
          <w:sz w:val="28"/>
          <w:szCs w:val="28"/>
          <w:shd w:val="clear" w:color="auto" w:fill="FFFFFF"/>
        </w:rPr>
        <w:t>L'isolamento della macchina infetta è un passo cruciale per prevenire la propagazione del malware sulla rete aziendale</w:t>
      </w:r>
      <w:r w:rsidR="00EF1686">
        <w:rPr>
          <w:rFonts w:eastAsia="Times New Roman" w:cstheme="minorHAnsi"/>
          <w:color w:val="767171" w:themeColor="background2" w:themeShade="80"/>
          <w:sz w:val="28"/>
          <w:szCs w:val="28"/>
          <w:bdr w:val="none" w:sz="0" w:space="0" w:color="auto" w:frame="1"/>
          <w:lang w:eastAsia="it-IT"/>
        </w:rPr>
        <w:t xml:space="preserve">. </w:t>
      </w:r>
      <w:r w:rsidR="00EF1686" w:rsidRPr="00EF1686">
        <w:rPr>
          <w:rFonts w:cstheme="minorHAnsi"/>
          <w:color w:val="767171" w:themeColor="background2" w:themeShade="80"/>
          <w:sz w:val="28"/>
          <w:shd w:val="clear" w:color="auto" w:fill="FFFFFF"/>
        </w:rPr>
        <w:t>Se possibile, disabilitare temporaneamente le connessioni di rete della macchina infetta per prevenire qualsiasi tentativo di comunicazione con altri dispositivi sulla rete</w:t>
      </w:r>
      <w:r w:rsidR="00EF1686">
        <w:rPr>
          <w:rFonts w:cstheme="minorHAnsi"/>
          <w:color w:val="767171" w:themeColor="background2" w:themeShade="80"/>
          <w:sz w:val="28"/>
          <w:shd w:val="clear" w:color="auto" w:fill="FFFFFF"/>
        </w:rPr>
        <w:t>:</w:t>
      </w:r>
    </w:p>
    <w:p w:rsidR="00D10D7E" w:rsidRPr="00D10D7E" w:rsidRDefault="00D10D7E" w:rsidP="00D10D7E">
      <w:pPr>
        <w:pStyle w:val="Paragrafoelenco"/>
        <w:rPr>
          <w:rFonts w:cstheme="minorHAnsi"/>
          <w:color w:val="767171" w:themeColor="background2" w:themeShade="80"/>
          <w:sz w:val="32"/>
          <w:szCs w:val="28"/>
          <w:bdr w:val="none" w:sz="0" w:space="0" w:color="auto" w:frame="1"/>
        </w:rPr>
      </w:pPr>
    </w:p>
    <w:p w:rsidR="00D10D7E" w:rsidRPr="00D10D7E" w:rsidRDefault="00D10D7E" w:rsidP="00D10D7E">
      <w:pPr>
        <w:jc w:val="center"/>
        <w:rPr>
          <w:rFonts w:cstheme="minorHAnsi"/>
          <w:color w:val="767171" w:themeColor="background2" w:themeShade="80"/>
          <w:sz w:val="32"/>
          <w:szCs w:val="28"/>
          <w:bdr w:val="none" w:sz="0" w:space="0" w:color="auto" w:frame="1"/>
        </w:rPr>
      </w:pPr>
      <w:r>
        <w:rPr>
          <w:rFonts w:cstheme="minorHAnsi"/>
          <w:noProof/>
          <w:color w:val="767171" w:themeColor="background2" w:themeShade="80"/>
          <w:sz w:val="32"/>
          <w:szCs w:val="28"/>
          <w:bdr w:val="none" w:sz="0" w:space="0" w:color="auto" w:frame="1"/>
        </w:rPr>
        <w:drawing>
          <wp:inline distT="0" distB="0" distL="0" distR="0">
            <wp:extent cx="9001125" cy="3861352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404" cy="386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7E" w:rsidRPr="00D10D7E" w:rsidRDefault="00D10D7E" w:rsidP="00D10D7E">
      <w:pPr>
        <w:pStyle w:val="Paragrafoelenco"/>
        <w:numPr>
          <w:ilvl w:val="0"/>
          <w:numId w:val="7"/>
        </w:numPr>
        <w:rPr>
          <w:rFonts w:cstheme="minorHAnsi"/>
          <w:color w:val="767171" w:themeColor="background2" w:themeShade="80"/>
          <w:sz w:val="32"/>
          <w:szCs w:val="28"/>
          <w:bdr w:val="none" w:sz="0" w:space="0" w:color="auto" w:frame="1"/>
        </w:rPr>
      </w:pPr>
      <w:r>
        <w:rPr>
          <w:rFonts w:eastAsia="Times New Roman" w:cstheme="minorHAnsi"/>
          <w:color w:val="767171" w:themeColor="background2" w:themeShade="80"/>
          <w:sz w:val="28"/>
          <w:szCs w:val="24"/>
          <w:bdr w:val="none" w:sz="0" w:space="0" w:color="auto" w:frame="1"/>
          <w:lang w:eastAsia="it-IT"/>
        </w:rPr>
        <w:t>I</w:t>
      </w:r>
      <w:r w:rsidRPr="00D10D7E">
        <w:rPr>
          <w:rFonts w:eastAsia="Times New Roman" w:cstheme="minorHAnsi"/>
          <w:color w:val="767171" w:themeColor="background2" w:themeShade="80"/>
          <w:sz w:val="28"/>
          <w:szCs w:val="24"/>
          <w:bdr w:val="none" w:sz="0" w:space="0" w:color="auto" w:frame="1"/>
          <w:lang w:eastAsia="it-IT"/>
        </w:rPr>
        <w:t xml:space="preserve">mplementare strumenti di monitoraggio del traffico di rete per rilevare eventuali tentativi di comunicazione sospetti dalla macchina infetta verso altri dispositivi sulla rete. </w:t>
      </w:r>
    </w:p>
    <w:p w:rsidR="00D10D7E" w:rsidRPr="00D10D7E" w:rsidRDefault="00D10D7E" w:rsidP="00D10D7E">
      <w:pPr>
        <w:pStyle w:val="Paragrafoelenco"/>
        <w:numPr>
          <w:ilvl w:val="0"/>
          <w:numId w:val="7"/>
        </w:numPr>
        <w:rPr>
          <w:rFonts w:cstheme="minorHAnsi"/>
          <w:color w:val="767171" w:themeColor="background2" w:themeShade="80"/>
          <w:sz w:val="32"/>
          <w:szCs w:val="28"/>
          <w:bdr w:val="none" w:sz="0" w:space="0" w:color="auto" w:frame="1"/>
        </w:rPr>
      </w:pPr>
      <w:r w:rsidRPr="00D10D7E">
        <w:rPr>
          <w:rFonts w:eastAsia="Times New Roman" w:cstheme="minorHAnsi"/>
          <w:color w:val="767171" w:themeColor="background2" w:themeShade="80"/>
          <w:sz w:val="28"/>
          <w:szCs w:val="24"/>
          <w:bdr w:val="none" w:sz="0" w:space="0" w:color="auto" w:frame="1"/>
          <w:lang w:eastAsia="it-IT"/>
        </w:rPr>
        <w:t>Analizzare il malware per comprendere il suo funzionamento e i suoi comportamenti. Questo può fornire informazioni utili per sviluppare contromisure e rilevare attività sospette sulla rete.</w:t>
      </w:r>
    </w:p>
    <w:p w:rsidR="00D10D7E" w:rsidRPr="00D10D7E" w:rsidRDefault="00D10D7E" w:rsidP="00EF1686">
      <w:pPr>
        <w:pStyle w:val="Paragrafoelenco"/>
        <w:rPr>
          <w:rFonts w:cstheme="minorHAnsi"/>
          <w:color w:val="767171" w:themeColor="background2" w:themeShade="80"/>
          <w:sz w:val="32"/>
          <w:szCs w:val="28"/>
          <w:bdr w:val="none" w:sz="0" w:space="0" w:color="auto" w:frame="1"/>
        </w:rPr>
      </w:pPr>
    </w:p>
    <w:p w:rsidR="00D10D7E" w:rsidRDefault="00D10D7E" w:rsidP="00D10D7E">
      <w:pPr>
        <w:rPr>
          <w:rFonts w:cstheme="minorHAnsi"/>
          <w:color w:val="767171" w:themeColor="background2" w:themeShade="80"/>
          <w:sz w:val="32"/>
          <w:szCs w:val="28"/>
          <w:bdr w:val="none" w:sz="0" w:space="0" w:color="auto" w:frame="1"/>
        </w:rPr>
      </w:pPr>
      <w:r w:rsidRPr="00D10D7E">
        <w:rPr>
          <w:rFonts w:eastAsia="Times New Roman" w:cstheme="minorHAnsi"/>
          <w:color w:val="767171" w:themeColor="background2" w:themeShade="80"/>
          <w:sz w:val="28"/>
          <w:szCs w:val="24"/>
          <w:bdr w:val="none" w:sz="0" w:space="0" w:color="auto" w:frame="1"/>
          <w:lang w:eastAsia="it-IT"/>
        </w:rPr>
        <w:t xml:space="preserve"> Implementando queste response è possibile limitare la propagazione del malware sulla rete e proteggere gli altri dispositivi dalla compromissione, pur consentendo all'attaccante di mantenere l'accesso alla macchina infettata per scopi di monitoraggio e raccolta di informazioni.</w:t>
      </w:r>
    </w:p>
    <w:p w:rsidR="00EF1686" w:rsidRDefault="00EF1686" w:rsidP="00D10D7E">
      <w:pPr>
        <w:rPr>
          <w:rFonts w:cstheme="minorHAnsi"/>
          <w:color w:val="767171" w:themeColor="background2" w:themeShade="80"/>
          <w:sz w:val="32"/>
          <w:szCs w:val="28"/>
          <w:bdr w:val="none" w:sz="0" w:space="0" w:color="auto" w:frame="1"/>
        </w:rPr>
      </w:pPr>
    </w:p>
    <w:p w:rsidR="00EF1686" w:rsidRPr="00EF1686" w:rsidRDefault="00EF1686" w:rsidP="00EF1686">
      <w:pPr>
        <w:pStyle w:val="Paragrafoelenco"/>
        <w:numPr>
          <w:ilvl w:val="0"/>
          <w:numId w:val="6"/>
        </w:num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  <w:r w:rsidRPr="00EF1686"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  <w:t>Soluzione completa:</w:t>
      </w:r>
    </w:p>
    <w:p w:rsidR="00EF1686" w:rsidRDefault="00EF1686" w:rsidP="00D10D7E">
      <w:pPr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</w:p>
    <w:p w:rsidR="00EF1686" w:rsidRDefault="00EF1686" w:rsidP="00EF1686">
      <w:pPr>
        <w:jc w:val="center"/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  <w:r>
        <w:rPr>
          <w:rFonts w:cstheme="minorHAnsi"/>
          <w:noProof/>
          <w:color w:val="767171" w:themeColor="background2" w:themeShade="80"/>
          <w:sz w:val="28"/>
          <w:szCs w:val="28"/>
          <w:bdr w:val="none" w:sz="0" w:space="0" w:color="auto" w:frame="1"/>
        </w:rPr>
        <w:drawing>
          <wp:inline distT="0" distB="0" distL="0" distR="0">
            <wp:extent cx="10210800" cy="4372854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1191" cy="439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686" w:rsidRDefault="00EF1686" w:rsidP="00EF1686">
      <w:pPr>
        <w:jc w:val="center"/>
        <w:rPr>
          <w:rFonts w:cstheme="minorHAnsi"/>
          <w:color w:val="767171" w:themeColor="background2" w:themeShade="80"/>
          <w:sz w:val="28"/>
          <w:szCs w:val="28"/>
          <w:bdr w:val="none" w:sz="0" w:space="0" w:color="auto" w:frame="1"/>
        </w:rPr>
      </w:pPr>
    </w:p>
    <w:p w:rsidR="00EF1686" w:rsidRPr="00832B04" w:rsidRDefault="00832B04" w:rsidP="00832B04">
      <w:pPr>
        <w:pStyle w:val="Paragrafoelenco"/>
        <w:numPr>
          <w:ilvl w:val="0"/>
          <w:numId w:val="6"/>
        </w:numP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832B04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 xml:space="preserve">Se </w:t>
      </w:r>
      <w:r w:rsidRPr="00832B04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si desidera adottare misure più aggressive per isolare la macchina infetta e prevenire la propagazione del malware, si possono considerare alcune azioni più avanzate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:</w:t>
      </w:r>
    </w:p>
    <w:p w:rsidR="00832B04" w:rsidRPr="00832B04" w:rsidRDefault="00832B04" w:rsidP="00832B04">
      <w:pPr>
        <w:pStyle w:val="Paragrafoelenco"/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</w:p>
    <w:p w:rsidR="00832B04" w:rsidRDefault="00832B04" w:rsidP="00832B04">
      <w:pPr>
        <w:pStyle w:val="Paragrafoelenco"/>
        <w:numPr>
          <w:ilvl w:val="0"/>
          <w:numId w:val="8"/>
        </w:numP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>utilizzare soluzioni di sicurezza avanzate come sistemi di rilevamento delle minacce e prevenzione delle intrusioni (</w:t>
      </w:r>
      <w:r w:rsidRPr="00E44BBE">
        <w:rPr>
          <w:rFonts w:cstheme="minorHAnsi"/>
          <w:b/>
          <w:color w:val="404040" w:themeColor="text1" w:themeTint="BF"/>
          <w:sz w:val="28"/>
          <w:szCs w:val="28"/>
          <w:bdr w:val="none" w:sz="0" w:space="0" w:color="auto" w:frame="1"/>
        </w:rPr>
        <w:t>IDS/IPS</w:t>
      </w: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>) per monitorare e proteggere la rete da attività malevole</w:t>
      </w: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>;</w:t>
      </w:r>
    </w:p>
    <w:p w:rsidR="00842E47" w:rsidRPr="00842E47" w:rsidRDefault="00842E47" w:rsidP="00832B04">
      <w:pPr>
        <w:pStyle w:val="Paragrafoelenco"/>
        <w:numPr>
          <w:ilvl w:val="0"/>
          <w:numId w:val="8"/>
        </w:numP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842E47"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>segmentazione</w:t>
      </w:r>
      <w:r w:rsidRPr="00842E47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della rete informatica è una pratica cruciale per migliorare la sicurezza e prevenire attacchi informatici. Consiste nel dividere la rete in segmenti più piccoli o "zone", ognuno dei quali ha accesso controllato solo a determinate risorse e servizi</w:t>
      </w:r>
      <w:r w:rsidRPr="00842E47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;</w:t>
      </w:r>
    </w:p>
    <w:p w:rsidR="00832B04" w:rsidRPr="00E44BBE" w:rsidRDefault="00832B04" w:rsidP="00832B04">
      <w:pPr>
        <w:pStyle w:val="Paragrafoelenco"/>
        <w:numPr>
          <w:ilvl w:val="0"/>
          <w:numId w:val="8"/>
        </w:numP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E44BB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u</w:t>
      </w:r>
      <w:r w:rsidRPr="00E44BB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tilizzare strumenti di sicurezza </w:t>
      </w:r>
      <w:r w:rsidRPr="00E44BBE"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>endpoint</w:t>
      </w:r>
      <w:r w:rsidRPr="00E44BB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avanzati che consentono di isolare automaticamente i dispositivi compromessi dalla rete, impedendo loro di comunicare con altri dispositivi sulla rete</w:t>
      </w:r>
      <w:r w:rsidRPr="00E44BBE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;</w:t>
      </w:r>
    </w:p>
    <w:p w:rsidR="00832B04" w:rsidRPr="00E44BBE" w:rsidRDefault="00832B04" w:rsidP="00832B04">
      <w:pPr>
        <w:pStyle w:val="Paragrafoelenco"/>
        <w:numPr>
          <w:ilvl w:val="0"/>
          <w:numId w:val="8"/>
        </w:numP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 xml:space="preserve">estendere l'uso dell'autenticazione </w:t>
      </w:r>
      <w:r w:rsidRPr="00E44BBE">
        <w:rPr>
          <w:rFonts w:cstheme="minorHAnsi"/>
          <w:b/>
          <w:color w:val="404040" w:themeColor="text1" w:themeTint="BF"/>
          <w:sz w:val="28"/>
          <w:szCs w:val="28"/>
          <w:bdr w:val="none" w:sz="0" w:space="0" w:color="auto" w:frame="1"/>
        </w:rPr>
        <w:t>multi-fattore</w:t>
      </w: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 xml:space="preserve"> per aggiungere un ulteriore livello di sicurezza all'accesso agli applicativi e ai dati sensibili, riducendo così il rischio di accessi non autorizzati</w:t>
      </w: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>;</w:t>
      </w:r>
    </w:p>
    <w:p w:rsidR="00832B04" w:rsidRPr="00E44BBE" w:rsidRDefault="00832B04" w:rsidP="00832B04">
      <w:pPr>
        <w:pStyle w:val="Paragrafoelenco"/>
        <w:numPr>
          <w:ilvl w:val="0"/>
          <w:numId w:val="8"/>
        </w:numP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 xml:space="preserve">implementare la </w:t>
      </w:r>
      <w:r w:rsidRPr="00E44BBE">
        <w:rPr>
          <w:rFonts w:cstheme="minorHAnsi"/>
          <w:b/>
          <w:color w:val="404040" w:themeColor="text1" w:themeTint="BF"/>
          <w:sz w:val="28"/>
          <w:szCs w:val="28"/>
          <w:bdr w:val="none" w:sz="0" w:space="0" w:color="auto" w:frame="1"/>
        </w:rPr>
        <w:t>crittografia end-to-end</w:t>
      </w: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 xml:space="preserve"> per proteggere i dati sensibili durante il trasferimento e lo storage, garantendo che siano inaccessibili anche in caso di compromissione della rete o dei dispositivi</w:t>
      </w: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>;</w:t>
      </w:r>
    </w:p>
    <w:p w:rsidR="00832B04" w:rsidRPr="00EB36A2" w:rsidRDefault="00832B04" w:rsidP="00832B04">
      <w:pPr>
        <w:pStyle w:val="Paragrafoelenco"/>
        <w:numPr>
          <w:ilvl w:val="0"/>
          <w:numId w:val="8"/>
        </w:numP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E44BBE">
        <w:rPr>
          <w:rFonts w:cstheme="minorHAnsi"/>
          <w:color w:val="404040" w:themeColor="text1" w:themeTint="BF"/>
          <w:sz w:val="28"/>
          <w:szCs w:val="28"/>
        </w:rPr>
        <w:t>implementare politiche avanzate di gestione dei privilegi e controllo degli accessi per garantire che solo gli utenti autorizzati possano accedere alle risorse e ai dati sensibili</w:t>
      </w:r>
      <w:r w:rsidRPr="00E44BBE">
        <w:rPr>
          <w:rFonts w:cstheme="minorHAnsi"/>
          <w:color w:val="404040" w:themeColor="text1" w:themeTint="BF"/>
          <w:sz w:val="28"/>
          <w:szCs w:val="28"/>
        </w:rPr>
        <w:t>;</w:t>
      </w:r>
    </w:p>
    <w:p w:rsidR="00EB36A2" w:rsidRPr="00EB36A2" w:rsidRDefault="00EB36A2" w:rsidP="00832B04">
      <w:pPr>
        <w:pStyle w:val="Paragrafoelenco"/>
        <w:numPr>
          <w:ilvl w:val="0"/>
          <w:numId w:val="8"/>
        </w:numP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EB36A2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 xml:space="preserve">utilizzare </w:t>
      </w:r>
      <w:r w:rsidRPr="00842E47">
        <w:rPr>
          <w:rFonts w:cstheme="minorHAnsi"/>
          <w:b/>
          <w:color w:val="404040" w:themeColor="text1" w:themeTint="BF"/>
          <w:sz w:val="28"/>
          <w:szCs w:val="28"/>
          <w:bdr w:val="none" w:sz="0" w:space="0" w:color="auto" w:frame="1"/>
        </w:rPr>
        <w:t>firewall</w:t>
      </w:r>
      <w:r w:rsidRPr="00EB36A2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 xml:space="preserve"> avanzati che offrono funzionalità di analisi approfondite del traffico, protezione contro attacchi avanzati come gli attacchi a livello di applicazione e capacità di isolamento delle minacce per ridurre la superficie di attacco e mitigare le violazioni di sicurezza</w:t>
      </w:r>
      <w: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>;</w:t>
      </w:r>
    </w:p>
    <w:p w:rsidR="00832B04" w:rsidRPr="00E44BBE" w:rsidRDefault="00832B04" w:rsidP="00E44BBE">
      <w:pPr>
        <w:pStyle w:val="Paragrafoelenco"/>
        <w:numPr>
          <w:ilvl w:val="0"/>
          <w:numId w:val="8"/>
        </w:numPr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 xml:space="preserve">un </w:t>
      </w:r>
      <w:r w:rsidRPr="00E44BBE">
        <w:rPr>
          <w:rFonts w:cstheme="minorHAnsi"/>
          <w:b/>
          <w:color w:val="404040" w:themeColor="text1" w:themeTint="BF"/>
          <w:sz w:val="28"/>
          <w:szCs w:val="28"/>
          <w:bdr w:val="none" w:sz="0" w:space="0" w:color="auto" w:frame="1"/>
        </w:rPr>
        <w:t>full backup</w:t>
      </w:r>
      <w:r w:rsidR="00E44BBE"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>, ovvero</w:t>
      </w:r>
      <w:r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 xml:space="preserve"> un tipo di backup che copre l'intero insieme di dati e file presenti su un sistema o su una determinata porzione di esso</w:t>
      </w:r>
      <w:r w:rsidR="00E44BBE" w:rsidRPr="00E44BBE">
        <w:rPr>
          <w:rFonts w:cstheme="minorHAnsi"/>
          <w:color w:val="404040" w:themeColor="text1" w:themeTint="BF"/>
          <w:sz w:val="28"/>
          <w:szCs w:val="28"/>
          <w:bdr w:val="none" w:sz="0" w:space="0" w:color="auto" w:frame="1"/>
        </w:rPr>
        <w:t>;</w:t>
      </w:r>
    </w:p>
    <w:p w:rsidR="00E44BBE" w:rsidRPr="00E44BBE" w:rsidRDefault="00E44BBE" w:rsidP="00E44BBE">
      <w:pPr>
        <w:rPr>
          <w:rFonts w:cstheme="minorHAnsi"/>
          <w:color w:val="404040" w:themeColor="text1" w:themeTint="BF"/>
          <w:sz w:val="36"/>
          <w:szCs w:val="28"/>
          <w:bdr w:val="none" w:sz="0" w:space="0" w:color="auto" w:frame="1"/>
        </w:rPr>
      </w:pPr>
    </w:p>
    <w:p w:rsidR="00E44BBE" w:rsidRDefault="00E44BBE" w:rsidP="00E44BBE">
      <w:pPr>
        <w:rPr>
          <w:rFonts w:cstheme="minorHAnsi"/>
          <w:color w:val="404040" w:themeColor="text1" w:themeTint="BF"/>
          <w:sz w:val="28"/>
          <w:bdr w:val="none" w:sz="0" w:space="0" w:color="auto" w:frame="1"/>
        </w:rPr>
      </w:pPr>
      <w:r w:rsidRPr="00E44BBE">
        <w:rPr>
          <w:rFonts w:cstheme="minorHAnsi"/>
          <w:color w:val="404040" w:themeColor="text1" w:themeTint="BF"/>
          <w:sz w:val="28"/>
          <w:bdr w:val="none" w:sz="0" w:space="0" w:color="auto" w:frame="1"/>
        </w:rPr>
        <w:t xml:space="preserve">Integrare queste tecnologie avanzate di sicurezza nell'infrastruttura può fornire una protezione più completa e resiliente contro una vasta gamma di minacce informatiche, consentendo di rilevare, mitigare e rispondere prontamente alle violazioni di sicurezza in modo più efficace. Richiedono però notevoli costi, quindi </w:t>
      </w:r>
      <w:r>
        <w:rPr>
          <w:rFonts w:cstheme="minorHAnsi"/>
          <w:color w:val="404040" w:themeColor="text1" w:themeTint="BF"/>
          <w:sz w:val="28"/>
          <w:bdr w:val="none" w:sz="0" w:space="0" w:color="auto" w:frame="1"/>
        </w:rPr>
        <w:t xml:space="preserve">è ovvio che a seconde del budget a disposizione delle aziende, e tenendo conto delle esigenze specifiche, si andrà a valutare l’uno o </w:t>
      </w:r>
      <w:proofErr w:type="spellStart"/>
      <w:r>
        <w:rPr>
          <w:rFonts w:cstheme="minorHAnsi"/>
          <w:color w:val="404040" w:themeColor="text1" w:themeTint="BF"/>
          <w:sz w:val="28"/>
          <w:bdr w:val="none" w:sz="0" w:space="0" w:color="auto" w:frame="1"/>
        </w:rPr>
        <w:t>l’altra</w:t>
      </w:r>
      <w:proofErr w:type="spellEnd"/>
      <w:r>
        <w:rPr>
          <w:rFonts w:cstheme="minorHAnsi"/>
          <w:color w:val="404040" w:themeColor="text1" w:themeTint="BF"/>
          <w:sz w:val="28"/>
          <w:bdr w:val="none" w:sz="0" w:space="0" w:color="auto" w:frame="1"/>
        </w:rPr>
        <w:t xml:space="preserve"> delle soluzioni proposte.</w:t>
      </w:r>
    </w:p>
    <w:p w:rsidR="00842E47" w:rsidRDefault="00842E47" w:rsidP="00E44BBE">
      <w:pPr>
        <w:rPr>
          <w:rFonts w:cstheme="minorHAnsi"/>
          <w:color w:val="404040" w:themeColor="text1" w:themeTint="BF"/>
          <w:sz w:val="28"/>
          <w:bdr w:val="none" w:sz="0" w:space="0" w:color="auto" w:frame="1"/>
        </w:rPr>
      </w:pPr>
      <w:r>
        <w:rPr>
          <w:rFonts w:cstheme="minorHAnsi"/>
          <w:color w:val="404040" w:themeColor="text1" w:themeTint="BF"/>
          <w:sz w:val="28"/>
          <w:bdr w:val="none" w:sz="0" w:space="0" w:color="auto" w:frame="1"/>
        </w:rPr>
        <w:t>Tenendo conto dell’azienda in oggetto del progetto di oggi, e calcolando un budget di 7k, potremmo proporre una segmentazione della rete informatica (4k) con incremento dei sistemi IPS/IDS (3k) che, rientrando nel budget, forniscono un servizio di protezione di un certo livello a costi sostenuti.</w:t>
      </w:r>
    </w:p>
    <w:p w:rsidR="00EB36A2" w:rsidRPr="00E44BBE" w:rsidRDefault="00EB36A2" w:rsidP="00E44BBE">
      <w:pPr>
        <w:rPr>
          <w:rFonts w:cstheme="minorHAnsi"/>
          <w:color w:val="404040" w:themeColor="text1" w:themeTint="BF"/>
          <w:sz w:val="36"/>
          <w:szCs w:val="28"/>
          <w:bdr w:val="none" w:sz="0" w:space="0" w:color="auto" w:frame="1"/>
        </w:rPr>
      </w:pPr>
      <w:bookmarkStart w:id="0" w:name="_GoBack"/>
      <w:bookmarkEnd w:id="0"/>
    </w:p>
    <w:sectPr w:rsidR="00EB36A2" w:rsidRPr="00E44B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56C6"/>
    <w:multiLevelType w:val="multilevel"/>
    <w:tmpl w:val="05FABA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C0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83EAF"/>
    <w:multiLevelType w:val="multilevel"/>
    <w:tmpl w:val="D6E0C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C0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D159B"/>
    <w:multiLevelType w:val="hybridMultilevel"/>
    <w:tmpl w:val="40C89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62F15"/>
    <w:multiLevelType w:val="hybridMultilevel"/>
    <w:tmpl w:val="4D9CCF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64F7C"/>
    <w:multiLevelType w:val="hybridMultilevel"/>
    <w:tmpl w:val="3CB090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70569"/>
    <w:multiLevelType w:val="hybridMultilevel"/>
    <w:tmpl w:val="59DA8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021B"/>
    <w:multiLevelType w:val="multilevel"/>
    <w:tmpl w:val="4172338C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color w:val="C00000"/>
      </w:r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7" w15:restartNumberingAfterBreak="0">
    <w:nsid w:val="7B8E4343"/>
    <w:multiLevelType w:val="hybridMultilevel"/>
    <w:tmpl w:val="1668E7E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CF"/>
    <w:rsid w:val="00167BD3"/>
    <w:rsid w:val="006D32CF"/>
    <w:rsid w:val="00832B04"/>
    <w:rsid w:val="00842E47"/>
    <w:rsid w:val="00CA45B7"/>
    <w:rsid w:val="00D10D7E"/>
    <w:rsid w:val="00E44BBE"/>
    <w:rsid w:val="00E71EA3"/>
    <w:rsid w:val="00EB36A2"/>
    <w:rsid w:val="00EF1686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4A65"/>
  <w15:chartTrackingRefBased/>
  <w15:docId w15:val="{8DEBD331-F5C7-42C8-AD9A-20EBFE8D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32C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3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32CF"/>
    <w:rPr>
      <w:rFonts w:ascii="Segoe UI" w:hAnsi="Segoe UI" w:cs="Segoe UI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D10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2</cp:revision>
  <dcterms:created xsi:type="dcterms:W3CDTF">2024-02-09T10:47:00Z</dcterms:created>
  <dcterms:modified xsi:type="dcterms:W3CDTF">2024-02-09T15:24:00Z</dcterms:modified>
</cp:coreProperties>
</file>