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ACC" w:rsidRDefault="00472ACC">
      <w:r>
        <w:t>REPORTE ESQUEMATICO ELECTONICO</w:t>
      </w:r>
      <w:r w:rsidR="00464438">
        <w:t xml:space="preserve"> y PCB</w:t>
      </w:r>
      <w:r w:rsidR="00AA13F7">
        <w:t xml:space="preserve"> (CODIGO)</w:t>
      </w:r>
    </w:p>
    <w:p w:rsidR="00472ACC" w:rsidRDefault="00472ACC">
      <w:r>
        <w:t xml:space="preserve">Se utilizó un micro ESP32 junto con un </w:t>
      </w:r>
      <w:proofErr w:type="spellStart"/>
      <w:r>
        <w:t>mosfet</w:t>
      </w:r>
      <w:proofErr w:type="spellEnd"/>
      <w:r>
        <w:t xml:space="preserve"> IRZ44N con el fin de controlar las velocidades de los motores de vibración. Se utilizó también el amplificado</w:t>
      </w:r>
      <w:r w:rsidR="0016003F">
        <w:t>r</w:t>
      </w:r>
      <w:r>
        <w:t xml:space="preserve"> 741N para aumentar el voltaje que llega al </w:t>
      </w:r>
      <w:proofErr w:type="spellStart"/>
      <w:r>
        <w:t>mosfet</w:t>
      </w:r>
      <w:proofErr w:type="spellEnd"/>
      <w:r>
        <w:t xml:space="preserve"> en la puerta </w:t>
      </w:r>
      <w:proofErr w:type="spellStart"/>
      <w:r>
        <w:t>Gate</w:t>
      </w:r>
      <w:proofErr w:type="spellEnd"/>
      <w:r>
        <w:t xml:space="preserve">, ya que el voltaje de salida del micro es de 3.3V y su corriente no son lo suficientemente fuerte para hacer que el </w:t>
      </w:r>
      <w:proofErr w:type="spellStart"/>
      <w:r>
        <w:t>mosfet</w:t>
      </w:r>
      <w:proofErr w:type="spellEnd"/>
      <w:r>
        <w:t xml:space="preserve"> conduzca (fig. 1)</w:t>
      </w:r>
    </w:p>
    <w:p w:rsidR="00472ACC" w:rsidRDefault="00472ACC"/>
    <w:p w:rsidR="00472ACC" w:rsidRPr="00464438" w:rsidRDefault="00472ACC">
      <w:pPr>
        <w:rPr>
          <w:sz w:val="18"/>
        </w:rPr>
      </w:pPr>
    </w:p>
    <w:p w:rsidR="00472ACC" w:rsidRPr="00464438" w:rsidRDefault="00472ACC" w:rsidP="00464438">
      <w:pPr>
        <w:jc w:val="center"/>
        <w:rPr>
          <w:sz w:val="18"/>
        </w:rPr>
      </w:pPr>
      <w:r w:rsidRPr="00464438">
        <w:rPr>
          <w:sz w:val="18"/>
        </w:rPr>
        <w:drawing>
          <wp:anchor distT="0" distB="0" distL="114300" distR="114300" simplePos="0" relativeHeight="251661312" behindDoc="0" locked="0" layoutInCell="1" allowOverlap="1" wp14:anchorId="5C7A9B29" wp14:editId="669F603D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5612130" cy="2161540"/>
            <wp:effectExtent l="0" t="0" r="762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4438">
        <w:rPr>
          <w:sz w:val="18"/>
        </w:rPr>
        <w:t>Fig. 1. Esquema electrónico del circuito lógico del Micro ESP32</w:t>
      </w:r>
    </w:p>
    <w:p w:rsidR="00464438" w:rsidRDefault="00464438"/>
    <w:p w:rsidR="00464438" w:rsidRDefault="00464438">
      <w:r w:rsidRPr="00A64F32">
        <w:drawing>
          <wp:anchor distT="0" distB="0" distL="114300" distR="114300" simplePos="0" relativeHeight="251664384" behindDoc="0" locked="0" layoutInCell="1" allowOverlap="1" wp14:anchorId="7F7B6929" wp14:editId="3C7E4920">
            <wp:simplePos x="0" y="0"/>
            <wp:positionH relativeFrom="column">
              <wp:posOffset>436245</wp:posOffset>
            </wp:positionH>
            <wp:positionV relativeFrom="paragraph">
              <wp:posOffset>224155</wp:posOffset>
            </wp:positionV>
            <wp:extent cx="4370070" cy="28860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4438" w:rsidRDefault="00464438"/>
    <w:p w:rsidR="00472ACC" w:rsidRDefault="00472ACC"/>
    <w:p w:rsidR="00472ACC" w:rsidRDefault="00472ACC"/>
    <w:p w:rsidR="00464438" w:rsidRDefault="00464438"/>
    <w:p w:rsidR="00464438" w:rsidRDefault="00464438"/>
    <w:p w:rsidR="00464438" w:rsidRDefault="00464438"/>
    <w:p w:rsidR="00464438" w:rsidRDefault="00464438"/>
    <w:p w:rsidR="00464438" w:rsidRDefault="00464438"/>
    <w:p w:rsidR="00464438" w:rsidRDefault="00464438"/>
    <w:p w:rsidR="00464438" w:rsidRDefault="00464438"/>
    <w:p w:rsidR="00464438" w:rsidRPr="00464438" w:rsidRDefault="00464438" w:rsidP="00464438">
      <w:pPr>
        <w:jc w:val="center"/>
        <w:rPr>
          <w:sz w:val="18"/>
        </w:rPr>
      </w:pPr>
      <w:r w:rsidRPr="00464438">
        <w:rPr>
          <w:sz w:val="18"/>
        </w:rPr>
        <w:t>Fig. 2 E</w:t>
      </w:r>
      <w:r w:rsidRPr="00464438">
        <w:rPr>
          <w:sz w:val="18"/>
        </w:rPr>
        <w:t>squema 3D de PCB del micro y los demás componentes para el funcionamiento del dispositivo</w:t>
      </w:r>
    </w:p>
    <w:p w:rsidR="00464438" w:rsidRDefault="00464438"/>
    <w:p w:rsidR="00464438" w:rsidRDefault="00464438"/>
    <w:p w:rsidR="0016003F" w:rsidRDefault="00472ACC">
      <w:r>
        <w:lastRenderedPageBreak/>
        <w:t xml:space="preserve">Se </w:t>
      </w:r>
      <w:r w:rsidR="00464438">
        <w:t>empleó</w:t>
      </w:r>
      <w:r>
        <w:t xml:space="preserve"> un </w:t>
      </w:r>
      <w:r w:rsidR="00464438">
        <w:t>módulo</w:t>
      </w:r>
      <w:r w:rsidR="009D33DF">
        <w:t xml:space="preserve"> reductor de voltaje con el propósito</w:t>
      </w:r>
      <w:r>
        <w:t xml:space="preserve"> de </w:t>
      </w:r>
      <w:r w:rsidR="00464438">
        <w:t>proteger</w:t>
      </w:r>
      <w:r>
        <w:t xml:space="preserve"> el micro de la carga de las dos baterías de 3.7V y de 1.8A, la cual es demasiado para el micro</w:t>
      </w:r>
      <w:r w:rsidR="00464438">
        <w:t>, entonces para protegerlo de del voltaje de 8V, se redujo el voltaje de alimentación a 5V con el fin de poder utilizar el componente de Bluetooth que tiene el micro para emparejarlo con la aplicación móvil (</w:t>
      </w:r>
      <w:r w:rsidR="0016003F">
        <w:t>Fig. 3)</w:t>
      </w:r>
    </w:p>
    <w:p w:rsidR="00472ACC" w:rsidRDefault="00464438">
      <w:r>
        <w:rPr>
          <w:noProof/>
          <w:lang w:eastAsia="es-CO"/>
        </w:rPr>
        <w:drawing>
          <wp:anchor distT="0" distB="0" distL="114300" distR="114300" simplePos="0" relativeHeight="251666432" behindDoc="0" locked="0" layoutInCell="1" allowOverlap="1" wp14:anchorId="029325CC" wp14:editId="621DB742">
            <wp:simplePos x="0" y="0"/>
            <wp:positionH relativeFrom="column">
              <wp:posOffset>1365885</wp:posOffset>
            </wp:positionH>
            <wp:positionV relativeFrom="paragraph">
              <wp:posOffset>289560</wp:posOffset>
            </wp:positionV>
            <wp:extent cx="2080260" cy="2080260"/>
            <wp:effectExtent l="0" t="0" r="0" b="0"/>
            <wp:wrapSquare wrapText="bothSides"/>
            <wp:docPr id="10" name="Imagen 10" descr="Modulo LM2596 Regulador de Voltaje DC-DC Buck 1.25V-35V – Servotron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dulo LM2596 Regulador de Voltaje DC-DC Buck 1.25V-35V – Servotroni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4438" w:rsidRDefault="00464438"/>
    <w:p w:rsidR="00464438" w:rsidRDefault="00464438"/>
    <w:p w:rsidR="00464438" w:rsidRDefault="00464438"/>
    <w:p w:rsidR="00464438" w:rsidRDefault="00464438"/>
    <w:p w:rsidR="00464438" w:rsidRDefault="00464438"/>
    <w:p w:rsidR="00464438" w:rsidRDefault="00464438"/>
    <w:p w:rsidR="00464438" w:rsidRDefault="00464438"/>
    <w:p w:rsidR="0016003F" w:rsidRDefault="0016003F"/>
    <w:p w:rsidR="00464438" w:rsidRPr="0016003F" w:rsidRDefault="00464438" w:rsidP="00464438">
      <w:pPr>
        <w:jc w:val="center"/>
        <w:rPr>
          <w:sz w:val="18"/>
        </w:rPr>
      </w:pPr>
      <w:r w:rsidRPr="0016003F">
        <w:rPr>
          <w:sz w:val="18"/>
        </w:rPr>
        <w:t>Fig. 3 Modulo regulador de voltaje LM2596</w:t>
      </w:r>
    </w:p>
    <w:p w:rsidR="00464438" w:rsidRDefault="00464438">
      <w:r w:rsidRPr="00472ACC">
        <w:drawing>
          <wp:anchor distT="0" distB="0" distL="114300" distR="114300" simplePos="0" relativeHeight="251665408" behindDoc="0" locked="0" layoutInCell="1" allowOverlap="1" wp14:anchorId="0A681F1C" wp14:editId="577E2340">
            <wp:simplePos x="0" y="0"/>
            <wp:positionH relativeFrom="column">
              <wp:posOffset>1905</wp:posOffset>
            </wp:positionH>
            <wp:positionV relativeFrom="paragraph">
              <wp:posOffset>83820</wp:posOffset>
            </wp:positionV>
            <wp:extent cx="5082540" cy="1761490"/>
            <wp:effectExtent l="0" t="0" r="381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4438" w:rsidRDefault="00464438"/>
    <w:p w:rsidR="00464438" w:rsidRDefault="00464438"/>
    <w:p w:rsidR="00464438" w:rsidRDefault="00464438"/>
    <w:p w:rsidR="00464438" w:rsidRDefault="00464438"/>
    <w:p w:rsidR="00464438" w:rsidRDefault="00464438"/>
    <w:p w:rsidR="00464438" w:rsidRPr="0016003F" w:rsidRDefault="00464438" w:rsidP="00464438">
      <w:pPr>
        <w:rPr>
          <w:sz w:val="18"/>
        </w:rPr>
      </w:pPr>
    </w:p>
    <w:p w:rsidR="00464438" w:rsidRPr="0016003F" w:rsidRDefault="0016003F" w:rsidP="00464438">
      <w:pPr>
        <w:jc w:val="center"/>
        <w:rPr>
          <w:sz w:val="18"/>
        </w:rPr>
      </w:pPr>
      <w:r>
        <w:rPr>
          <w:sz w:val="18"/>
        </w:rPr>
        <w:t>Fig. 4</w:t>
      </w:r>
      <w:r w:rsidR="00464438" w:rsidRPr="0016003F">
        <w:rPr>
          <w:sz w:val="18"/>
        </w:rPr>
        <w:t xml:space="preserve"> Esquema electrónico del </w:t>
      </w:r>
      <w:r w:rsidRPr="0016003F">
        <w:rPr>
          <w:sz w:val="18"/>
        </w:rPr>
        <w:t xml:space="preserve">módulo LM2596 </w:t>
      </w:r>
    </w:p>
    <w:p w:rsidR="00464438" w:rsidRDefault="00464438">
      <w:r w:rsidRPr="00A64F32">
        <w:drawing>
          <wp:anchor distT="0" distB="0" distL="114300" distR="114300" simplePos="0" relativeHeight="251659264" behindDoc="0" locked="0" layoutInCell="1" allowOverlap="1" wp14:anchorId="0620753F" wp14:editId="263E951B">
            <wp:simplePos x="0" y="0"/>
            <wp:positionH relativeFrom="column">
              <wp:posOffset>969010</wp:posOffset>
            </wp:positionH>
            <wp:positionV relativeFrom="paragraph">
              <wp:posOffset>78105</wp:posOffset>
            </wp:positionV>
            <wp:extent cx="3212465" cy="1684020"/>
            <wp:effectExtent l="0" t="0" r="698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4438" w:rsidRDefault="00464438"/>
    <w:p w:rsidR="00472ACC" w:rsidRDefault="00472ACC"/>
    <w:p w:rsidR="00472ACC" w:rsidRDefault="00472ACC"/>
    <w:p w:rsidR="00464438" w:rsidRDefault="00464438"/>
    <w:p w:rsidR="00464438" w:rsidRDefault="00464438"/>
    <w:p w:rsidR="00464438" w:rsidRDefault="00464438"/>
    <w:p w:rsidR="0016003F" w:rsidRDefault="0016003F" w:rsidP="0016003F">
      <w:pPr>
        <w:jc w:val="center"/>
        <w:rPr>
          <w:sz w:val="18"/>
          <w:szCs w:val="18"/>
        </w:rPr>
      </w:pPr>
      <w:r w:rsidRPr="0016003F">
        <w:rPr>
          <w:sz w:val="18"/>
          <w:szCs w:val="18"/>
        </w:rPr>
        <w:t>Fig. 5 Esquema PCB en 3D del módulo LM2596</w:t>
      </w:r>
    </w:p>
    <w:p w:rsidR="0016003F" w:rsidRPr="0016003F" w:rsidRDefault="0016003F" w:rsidP="0016003F">
      <w:pPr>
        <w:rPr>
          <w:szCs w:val="18"/>
        </w:rPr>
      </w:pPr>
      <w:r>
        <w:rPr>
          <w:szCs w:val="18"/>
        </w:rPr>
        <w:lastRenderedPageBreak/>
        <w:t>Para la carga de las baterías se utilizó el módulo de carga HX-2S-D01</w:t>
      </w:r>
      <w:r w:rsidR="009D33DF">
        <w:rPr>
          <w:szCs w:val="18"/>
        </w:rPr>
        <w:t xml:space="preserve">, las cuales nos ayuda no solo a </w:t>
      </w:r>
      <w:r>
        <w:rPr>
          <w:szCs w:val="18"/>
        </w:rPr>
        <w:t>carga</w:t>
      </w:r>
      <w:r w:rsidR="009D33DF">
        <w:rPr>
          <w:szCs w:val="18"/>
        </w:rPr>
        <w:t>r</w:t>
      </w:r>
      <w:r>
        <w:rPr>
          <w:szCs w:val="18"/>
        </w:rPr>
        <w:t xml:space="preserve"> las baterías en lapso de tiempo no mayor a 2 </w:t>
      </w:r>
      <w:r w:rsidR="009D33DF">
        <w:rPr>
          <w:szCs w:val="18"/>
        </w:rPr>
        <w:t xml:space="preserve">horas, sino que también </w:t>
      </w:r>
      <w:r>
        <w:rPr>
          <w:szCs w:val="18"/>
        </w:rPr>
        <w:t>mantiene a la vez protegía las baterías y al usuario (Fig. 6)</w:t>
      </w:r>
    </w:p>
    <w:p w:rsidR="0016003F" w:rsidRDefault="0016003F"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44512C72" wp14:editId="7922E8B4">
            <wp:simplePos x="0" y="0"/>
            <wp:positionH relativeFrom="column">
              <wp:posOffset>1609725</wp:posOffset>
            </wp:positionH>
            <wp:positionV relativeFrom="paragraph">
              <wp:posOffset>19685</wp:posOffset>
            </wp:positionV>
            <wp:extent cx="2286000" cy="2171700"/>
            <wp:effectExtent l="0" t="0" r="0" b="0"/>
            <wp:wrapSquare wrapText="bothSides"/>
            <wp:docPr id="9" name="Imagen 9" descr="Módulo BMS de Carga y Protección Baterías Litio 18650 2S 10A - Electroni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ódulo BMS de Carga y Protección Baterías Litio 18650 2S 10A - Electronilab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1" t="9497" r="7821" b="10894"/>
                    <a:stretch/>
                  </pic:blipFill>
                  <pic:spPr bwMode="auto">
                    <a:xfrm>
                      <a:off x="0" y="0"/>
                      <a:ext cx="2286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003F" w:rsidRDefault="0016003F"/>
    <w:p w:rsidR="0016003F" w:rsidRDefault="0016003F"/>
    <w:p w:rsidR="0016003F" w:rsidRDefault="0016003F"/>
    <w:p w:rsidR="0016003F" w:rsidRDefault="0016003F"/>
    <w:p w:rsidR="0016003F" w:rsidRDefault="0016003F"/>
    <w:p w:rsidR="0016003F" w:rsidRDefault="0016003F"/>
    <w:p w:rsidR="0016003F" w:rsidRDefault="0016003F"/>
    <w:p w:rsidR="0016003F" w:rsidRPr="0016003F" w:rsidRDefault="0016003F" w:rsidP="0016003F">
      <w:pPr>
        <w:jc w:val="center"/>
        <w:rPr>
          <w:sz w:val="18"/>
        </w:rPr>
      </w:pPr>
      <w:r w:rsidRPr="0016003F">
        <w:rPr>
          <w:sz w:val="18"/>
        </w:rPr>
        <w:t>Fig. 6 Modulo de carga HX-2S-D01</w:t>
      </w:r>
    </w:p>
    <w:p w:rsidR="0016003F" w:rsidRDefault="0016003F"/>
    <w:p w:rsidR="0016003F" w:rsidRDefault="0016003F">
      <w:r w:rsidRPr="0016003F">
        <w:drawing>
          <wp:anchor distT="0" distB="0" distL="114300" distR="114300" simplePos="0" relativeHeight="251667456" behindDoc="0" locked="0" layoutInCell="1" allowOverlap="1" wp14:anchorId="63FB3DD2" wp14:editId="387F8EAF">
            <wp:simplePos x="0" y="0"/>
            <wp:positionH relativeFrom="column">
              <wp:posOffset>-112395</wp:posOffset>
            </wp:positionH>
            <wp:positionV relativeFrom="paragraph">
              <wp:posOffset>211455</wp:posOffset>
            </wp:positionV>
            <wp:extent cx="6141720" cy="293370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6" t="3009" r="1918" b="7865"/>
                    <a:stretch/>
                  </pic:blipFill>
                  <pic:spPr bwMode="auto">
                    <a:xfrm>
                      <a:off x="0" y="0"/>
                      <a:ext cx="614172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003F" w:rsidRPr="0016003F" w:rsidRDefault="009D33DF" w:rsidP="0016003F">
      <w:pPr>
        <w:jc w:val="center"/>
        <w:rPr>
          <w:sz w:val="18"/>
        </w:rPr>
      </w:pPr>
      <w:r>
        <w:rPr>
          <w:sz w:val="18"/>
        </w:rPr>
        <w:t>Fig. 7</w:t>
      </w:r>
      <w:r w:rsidR="0016003F" w:rsidRPr="0016003F">
        <w:rPr>
          <w:sz w:val="18"/>
        </w:rPr>
        <w:t xml:space="preserve"> Esquemático electrónico del módulo</w:t>
      </w:r>
      <w:r w:rsidR="0016003F">
        <w:rPr>
          <w:sz w:val="18"/>
        </w:rPr>
        <w:t xml:space="preserve"> de carga HX-2S-</w:t>
      </w:r>
      <w:r w:rsidR="0016003F" w:rsidRPr="0016003F">
        <w:rPr>
          <w:sz w:val="18"/>
        </w:rPr>
        <w:t>D0</w:t>
      </w:r>
      <w:r w:rsidR="0016003F">
        <w:rPr>
          <w:sz w:val="18"/>
        </w:rPr>
        <w:t>1</w:t>
      </w:r>
    </w:p>
    <w:p w:rsidR="0016003F" w:rsidRDefault="0016003F"/>
    <w:p w:rsidR="0016003F" w:rsidRDefault="0016003F"/>
    <w:p w:rsidR="0016003F" w:rsidRDefault="0016003F">
      <w:r w:rsidRPr="00A64F32">
        <w:lastRenderedPageBreak/>
        <w:drawing>
          <wp:anchor distT="0" distB="0" distL="114300" distR="114300" simplePos="0" relativeHeight="251658240" behindDoc="0" locked="0" layoutInCell="1" allowOverlap="1" wp14:anchorId="40EB1432" wp14:editId="15729DE1">
            <wp:simplePos x="0" y="0"/>
            <wp:positionH relativeFrom="column">
              <wp:posOffset>870585</wp:posOffset>
            </wp:positionH>
            <wp:positionV relativeFrom="paragraph">
              <wp:posOffset>17780</wp:posOffset>
            </wp:positionV>
            <wp:extent cx="3470910" cy="181356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003F" w:rsidRDefault="0016003F"/>
    <w:p w:rsidR="0016003F" w:rsidRDefault="0016003F"/>
    <w:p w:rsidR="0016003F" w:rsidRDefault="0016003F"/>
    <w:p w:rsidR="0016003F" w:rsidRDefault="0016003F"/>
    <w:p w:rsidR="0016003F" w:rsidRDefault="0016003F"/>
    <w:p w:rsidR="0016003F" w:rsidRDefault="0016003F">
      <w:pPr>
        <w:rPr>
          <w:noProof/>
          <w:lang w:eastAsia="es-CO"/>
        </w:rPr>
      </w:pPr>
    </w:p>
    <w:p w:rsidR="00A64F32" w:rsidRDefault="009D33DF" w:rsidP="009D33DF">
      <w:pPr>
        <w:jc w:val="center"/>
        <w:rPr>
          <w:sz w:val="18"/>
        </w:rPr>
      </w:pPr>
      <w:r w:rsidRPr="009D33DF">
        <w:rPr>
          <w:sz w:val="18"/>
        </w:rPr>
        <w:t>Fig. 8 Esquema en 3D del PCB del módulo HX-2S-D01</w:t>
      </w:r>
    </w:p>
    <w:p w:rsidR="00C41989" w:rsidRDefault="00C41989" w:rsidP="009D33DF">
      <w:pPr>
        <w:jc w:val="center"/>
        <w:rPr>
          <w:sz w:val="18"/>
        </w:rPr>
      </w:pPr>
    </w:p>
    <w:p w:rsidR="00C41989" w:rsidRDefault="00C41989" w:rsidP="00C41989">
      <w:pPr>
        <w:jc w:val="both"/>
        <w:rPr>
          <w:sz w:val="18"/>
        </w:rPr>
      </w:pPr>
    </w:p>
    <w:p w:rsidR="00C41989" w:rsidRDefault="00C41989" w:rsidP="00C41989">
      <w:pPr>
        <w:jc w:val="both"/>
      </w:pPr>
      <w:r>
        <w:t xml:space="preserve">Se utilizaron dos librerías diseñadas para utilizar componente de Bluetooth en el ESP32 programándolo en el IDE de </w:t>
      </w:r>
      <w:proofErr w:type="spellStart"/>
      <w:r>
        <w:t>Arduino</w:t>
      </w:r>
      <w:proofErr w:type="spellEnd"/>
      <w:r>
        <w:t xml:space="preserve">. Se definió una variable </w:t>
      </w:r>
      <w:proofErr w:type="spellStart"/>
      <w:r>
        <w:t>String</w:t>
      </w:r>
      <w:proofErr w:type="spellEnd"/>
      <w:r>
        <w:t xml:space="preserve"> para recibir los caracteres de la aplicación móvil (Fig. 1). Se creó una condicional para crear el </w:t>
      </w:r>
      <w:proofErr w:type="spellStart"/>
      <w:r>
        <w:t>String</w:t>
      </w:r>
      <w:proofErr w:type="spellEnd"/>
      <w:r>
        <w:t xml:space="preserve"> recibido y también se definieron funciones para determinar los comandos de control, de tiempo y de intensidad (Fig. 2)</w:t>
      </w:r>
    </w:p>
    <w:p w:rsidR="00C41989" w:rsidRDefault="00C41989" w:rsidP="00C41989">
      <w:pPr>
        <w:rPr>
          <w:sz w:val="18"/>
        </w:rPr>
      </w:pPr>
      <w:r w:rsidRPr="00BE192F">
        <w:drawing>
          <wp:anchor distT="0" distB="0" distL="114300" distR="114300" simplePos="0" relativeHeight="251669504" behindDoc="0" locked="0" layoutInCell="1" allowOverlap="1" wp14:anchorId="7796E40A" wp14:editId="72B75435">
            <wp:simplePos x="0" y="0"/>
            <wp:positionH relativeFrom="column">
              <wp:posOffset>238125</wp:posOffset>
            </wp:positionH>
            <wp:positionV relativeFrom="paragraph">
              <wp:posOffset>158115</wp:posOffset>
            </wp:positionV>
            <wp:extent cx="4884420" cy="3711575"/>
            <wp:effectExtent l="0" t="0" r="0" b="317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1989" w:rsidRDefault="00C41989" w:rsidP="00C41989">
      <w:pPr>
        <w:rPr>
          <w:sz w:val="18"/>
        </w:rPr>
      </w:pPr>
    </w:p>
    <w:p w:rsidR="00C41989" w:rsidRDefault="00C41989" w:rsidP="00C41989">
      <w:pPr>
        <w:rPr>
          <w:sz w:val="18"/>
        </w:rPr>
      </w:pPr>
    </w:p>
    <w:p w:rsidR="00C41989" w:rsidRDefault="00C41989" w:rsidP="00C41989">
      <w:pPr>
        <w:rPr>
          <w:sz w:val="18"/>
        </w:rPr>
      </w:pPr>
    </w:p>
    <w:p w:rsidR="00C41989" w:rsidRDefault="00C41989" w:rsidP="00C41989">
      <w:pPr>
        <w:rPr>
          <w:sz w:val="18"/>
        </w:rPr>
      </w:pPr>
    </w:p>
    <w:p w:rsidR="00C41989" w:rsidRDefault="00C41989" w:rsidP="00C41989">
      <w:pPr>
        <w:rPr>
          <w:sz w:val="18"/>
        </w:rPr>
      </w:pPr>
    </w:p>
    <w:p w:rsidR="00C41989" w:rsidRDefault="00C41989" w:rsidP="00C41989">
      <w:pPr>
        <w:rPr>
          <w:sz w:val="18"/>
        </w:rPr>
      </w:pPr>
    </w:p>
    <w:p w:rsidR="00C41989" w:rsidRDefault="00C41989" w:rsidP="00C41989">
      <w:pPr>
        <w:rPr>
          <w:sz w:val="18"/>
        </w:rPr>
      </w:pPr>
    </w:p>
    <w:p w:rsidR="00C41989" w:rsidRDefault="00C41989" w:rsidP="00C41989">
      <w:pPr>
        <w:rPr>
          <w:sz w:val="18"/>
        </w:rPr>
      </w:pPr>
    </w:p>
    <w:p w:rsidR="00C41989" w:rsidRDefault="00C41989" w:rsidP="00C41989">
      <w:pPr>
        <w:rPr>
          <w:sz w:val="18"/>
        </w:rPr>
      </w:pPr>
    </w:p>
    <w:p w:rsidR="00C41989" w:rsidRDefault="00C41989" w:rsidP="00C41989">
      <w:pPr>
        <w:rPr>
          <w:sz w:val="18"/>
        </w:rPr>
      </w:pPr>
    </w:p>
    <w:p w:rsidR="00C41989" w:rsidRDefault="00C41989" w:rsidP="00C41989">
      <w:pPr>
        <w:rPr>
          <w:sz w:val="18"/>
        </w:rPr>
      </w:pPr>
    </w:p>
    <w:p w:rsidR="00C41989" w:rsidRDefault="00C41989" w:rsidP="00C41989">
      <w:pPr>
        <w:rPr>
          <w:sz w:val="18"/>
        </w:rPr>
      </w:pPr>
    </w:p>
    <w:p w:rsidR="00C41989" w:rsidRDefault="00C41989" w:rsidP="00C41989">
      <w:pPr>
        <w:rPr>
          <w:sz w:val="18"/>
        </w:rPr>
      </w:pPr>
    </w:p>
    <w:p w:rsidR="00C41989" w:rsidRDefault="00C41989" w:rsidP="00C41989">
      <w:pPr>
        <w:rPr>
          <w:sz w:val="18"/>
        </w:rPr>
      </w:pPr>
    </w:p>
    <w:p w:rsidR="00C41989" w:rsidRDefault="00C41989" w:rsidP="00C41989">
      <w:pPr>
        <w:rPr>
          <w:sz w:val="18"/>
        </w:rPr>
      </w:pPr>
    </w:p>
    <w:p w:rsidR="00C41989" w:rsidRPr="00C41989" w:rsidRDefault="00C41989" w:rsidP="00C41989">
      <w:pPr>
        <w:jc w:val="center"/>
      </w:pPr>
      <w:r w:rsidRPr="00C41989">
        <w:rPr>
          <w:sz w:val="18"/>
        </w:rPr>
        <w:t xml:space="preserve">Fig. 9. </w:t>
      </w:r>
      <w:r w:rsidRPr="00C41989">
        <w:rPr>
          <w:sz w:val="18"/>
        </w:rPr>
        <w:t>Configuración y utilización de las librerías para la habilitación del Bluetooth del micro ESP32, junto con las variables globales (definición del pin de salida para la variación del motor)</w:t>
      </w:r>
    </w:p>
    <w:p w:rsidR="00C41989" w:rsidRDefault="00C41989" w:rsidP="00C41989"/>
    <w:p w:rsidR="00C41989" w:rsidRDefault="00C41989" w:rsidP="00C41989">
      <w:r w:rsidRPr="00BE192F">
        <w:lastRenderedPageBreak/>
        <w:drawing>
          <wp:inline distT="0" distB="0" distL="0" distR="0" wp14:anchorId="29BB66A2" wp14:editId="155D2E78">
            <wp:extent cx="5612130" cy="4799330"/>
            <wp:effectExtent l="0" t="0" r="762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89" w:rsidRDefault="00C41989" w:rsidP="00C41989">
      <w:r>
        <w:t xml:space="preserve">Fig. 10. Funciones para determinar si el comando es de tiempo, de control o de intensidad la cual se refiere a intensidad de los motores de vibraciones </w:t>
      </w:r>
    </w:p>
    <w:p w:rsidR="00C41989" w:rsidRDefault="00C41989" w:rsidP="00C41989"/>
    <w:p w:rsidR="00C41989" w:rsidRDefault="00C41989" w:rsidP="00C41989"/>
    <w:p w:rsidR="00C41989" w:rsidRDefault="00C41989" w:rsidP="00C41989">
      <w:r>
        <w:t xml:space="preserve">Para el control de las intensidades del motor, la aplicación envié el dato por Bluetooth luego se define si es una variable de control, tiempo o intensidad, cuando se determina que es una variable de intensidad se llama a la función encargada de cambiar la variable y controlar </w:t>
      </w:r>
      <w:proofErr w:type="spellStart"/>
      <w:r>
        <w:t>pwm</w:t>
      </w:r>
      <w:proofErr w:type="spellEnd"/>
      <w:r>
        <w:t xml:space="preserve"> del pin seleccionado como salida (fig. 11)</w:t>
      </w:r>
    </w:p>
    <w:p w:rsidR="00C41989" w:rsidRDefault="00C41989" w:rsidP="00C41989"/>
    <w:p w:rsidR="00C41989" w:rsidRDefault="00C41989" w:rsidP="00C41989">
      <w:r w:rsidRPr="00C41989"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154305</wp:posOffset>
            </wp:positionH>
            <wp:positionV relativeFrom="paragraph">
              <wp:posOffset>0</wp:posOffset>
            </wp:positionV>
            <wp:extent cx="5082980" cy="1912786"/>
            <wp:effectExtent l="0" t="0" r="381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1989" w:rsidRPr="00C41989" w:rsidRDefault="00C41989" w:rsidP="00C41989"/>
    <w:p w:rsidR="00C41989" w:rsidRPr="00C41989" w:rsidRDefault="00C41989" w:rsidP="00C41989"/>
    <w:p w:rsidR="00C41989" w:rsidRPr="00C41989" w:rsidRDefault="00C41989" w:rsidP="00C41989"/>
    <w:p w:rsidR="00C41989" w:rsidRPr="00C41989" w:rsidRDefault="00C41989" w:rsidP="00C41989"/>
    <w:p w:rsidR="00C41989" w:rsidRDefault="00C41989" w:rsidP="00C41989"/>
    <w:p w:rsidR="00C41989" w:rsidRPr="00C41989" w:rsidRDefault="00C41989" w:rsidP="00C41989">
      <w:pPr>
        <w:jc w:val="center"/>
        <w:rPr>
          <w:sz w:val="18"/>
        </w:rPr>
      </w:pPr>
    </w:p>
    <w:p w:rsidR="00C41989" w:rsidRPr="00C41989" w:rsidRDefault="00C41989" w:rsidP="00C41989">
      <w:pPr>
        <w:jc w:val="center"/>
        <w:rPr>
          <w:sz w:val="18"/>
        </w:rPr>
      </w:pPr>
      <w:r w:rsidRPr="00C41989">
        <w:rPr>
          <w:sz w:val="18"/>
        </w:rPr>
        <w:t xml:space="preserve">Fig. 11. Función que modifica la variable recibida y cambia el valor del pin del </w:t>
      </w:r>
      <w:proofErr w:type="spellStart"/>
      <w:r w:rsidRPr="00C41989">
        <w:rPr>
          <w:sz w:val="18"/>
        </w:rPr>
        <w:t>pwm</w:t>
      </w:r>
      <w:proofErr w:type="spellEnd"/>
      <w:r w:rsidRPr="00C41989">
        <w:rPr>
          <w:sz w:val="18"/>
        </w:rPr>
        <w:t xml:space="preserve"> con el fin de variar la intensidad de los m</w:t>
      </w:r>
      <w:bookmarkStart w:id="0" w:name="_GoBack"/>
      <w:bookmarkEnd w:id="0"/>
      <w:r w:rsidRPr="00C41989">
        <w:rPr>
          <w:sz w:val="18"/>
        </w:rPr>
        <w:t>otores de vibración.</w:t>
      </w:r>
    </w:p>
    <w:sectPr w:rsidR="00C41989" w:rsidRPr="00C419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0D6" w:rsidRDefault="001060D6" w:rsidP="00472ACC">
      <w:pPr>
        <w:spacing w:after="0" w:line="240" w:lineRule="auto"/>
      </w:pPr>
      <w:r>
        <w:separator/>
      </w:r>
    </w:p>
  </w:endnote>
  <w:endnote w:type="continuationSeparator" w:id="0">
    <w:p w:rsidR="001060D6" w:rsidRDefault="001060D6" w:rsidP="00472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0D6" w:rsidRDefault="001060D6" w:rsidP="00472ACC">
      <w:pPr>
        <w:spacing w:after="0" w:line="240" w:lineRule="auto"/>
      </w:pPr>
      <w:r>
        <w:separator/>
      </w:r>
    </w:p>
  </w:footnote>
  <w:footnote w:type="continuationSeparator" w:id="0">
    <w:p w:rsidR="001060D6" w:rsidRDefault="001060D6" w:rsidP="00472A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F32"/>
    <w:rsid w:val="001060D6"/>
    <w:rsid w:val="0016003F"/>
    <w:rsid w:val="00464438"/>
    <w:rsid w:val="00472ACC"/>
    <w:rsid w:val="009D33DF"/>
    <w:rsid w:val="00A64F32"/>
    <w:rsid w:val="00AA13F7"/>
    <w:rsid w:val="00C41989"/>
    <w:rsid w:val="00FA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7EEE3"/>
  <w15:chartTrackingRefBased/>
  <w15:docId w15:val="{45C3704C-BBDB-4857-9DB8-A3B581EC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2A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2ACC"/>
  </w:style>
  <w:style w:type="paragraph" w:styleId="Piedepgina">
    <w:name w:val="footer"/>
    <w:basedOn w:val="Normal"/>
    <w:link w:val="PiedepginaCar"/>
    <w:uiPriority w:val="99"/>
    <w:unhideWhenUsed/>
    <w:rsid w:val="00472A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2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426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FIGUEROA</dc:creator>
  <cp:keywords/>
  <dc:description/>
  <cp:lastModifiedBy>FELIPE FIGUEROA</cp:lastModifiedBy>
  <cp:revision>3</cp:revision>
  <dcterms:created xsi:type="dcterms:W3CDTF">2023-11-16T13:56:00Z</dcterms:created>
  <dcterms:modified xsi:type="dcterms:W3CDTF">2023-11-16T15:49:00Z</dcterms:modified>
</cp:coreProperties>
</file>