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EB" w:rsidRDefault="004177EB" w:rsidP="004177EB">
      <w:pPr>
        <w:pStyle w:val="Ttulo1"/>
      </w:pPr>
      <w:r>
        <w:t>Parte#1</w:t>
      </w:r>
    </w:p>
    <w:p w:rsidR="004177EB" w:rsidRPr="004177EB" w:rsidRDefault="004177EB" w:rsidP="004177EB"/>
    <w:p w:rsidR="004177EB" w:rsidRDefault="004177EB" w:rsidP="004177EB">
      <w:pPr>
        <w:pStyle w:val="Ttulo2"/>
      </w:pPr>
      <w:r>
        <w:t>Ventajas de las capturas de errores</w:t>
      </w:r>
    </w:p>
    <w:p w:rsidR="004177EB" w:rsidRDefault="004177EB" w:rsidP="004177EB">
      <w:r>
        <w:t>Ventaja 1 = Poder dar una presentación más agradable del error al usuario.</w:t>
      </w:r>
    </w:p>
    <w:p w:rsidR="004177EB" w:rsidRDefault="004177EB" w:rsidP="004177EB">
      <w:r>
        <w:t xml:space="preserve">Ventaja 2 = Poder gestionar el error, es registrarlo en alguna </w:t>
      </w:r>
      <w:proofErr w:type="spellStart"/>
      <w:r>
        <w:t>bitacora</w:t>
      </w:r>
      <w:proofErr w:type="spellEnd"/>
      <w:r>
        <w:t>, tabla de BD, algún archivo .TXT</w:t>
      </w:r>
    </w:p>
    <w:p w:rsidR="004177EB" w:rsidRDefault="004177EB" w:rsidP="004177EB"/>
    <w:p w:rsidR="004177EB" w:rsidRDefault="004177EB" w:rsidP="004177EB">
      <w:pPr>
        <w:pStyle w:val="Ttulo1"/>
      </w:pPr>
      <w:r>
        <w:t>Parte#2</w:t>
      </w:r>
    </w:p>
    <w:p w:rsidR="004177EB" w:rsidRDefault="004177EB" w:rsidP="004177EB"/>
    <w:p w:rsidR="004177EB" w:rsidRDefault="004177EB" w:rsidP="004177EB">
      <w:r w:rsidRPr="004177EB">
        <w:rPr>
          <w:rStyle w:val="Ttulo3Car"/>
        </w:rPr>
        <w:t>Concepto herencia</w:t>
      </w:r>
      <w:r>
        <w:t>:  Es el mecanismo por el cual una clase permite heredar las características (atributos y métodos) de otra clase.</w:t>
      </w:r>
      <w:r w:rsidR="00322D53">
        <w:t xml:space="preserve"> Esto quiere decir</w:t>
      </w:r>
    </w:p>
    <w:p w:rsidR="003A6F9B" w:rsidRDefault="004177EB" w:rsidP="004177EB">
      <w:pPr>
        <w:pStyle w:val="Ttulo3"/>
      </w:pPr>
      <w:r>
        <w:t>Beneficios</w:t>
      </w:r>
      <w:r>
        <w:t xml:space="preserve"> de aplicar la aplicación de este concepto.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Gestionar un código mucho más limpio.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Ahorro de líneas de programación.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Hacer nuestro desarrollo más rápido y eficiente.</w:t>
      </w:r>
    </w:p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>
      <w:r w:rsidRPr="009F7F46">
        <w:drawing>
          <wp:anchor distT="0" distB="0" distL="114300" distR="114300" simplePos="0" relativeHeight="251658240" behindDoc="1" locked="0" layoutInCell="1" allowOverlap="1" wp14:anchorId="4E764A29" wp14:editId="2B07DCB0">
            <wp:simplePos x="0" y="0"/>
            <wp:positionH relativeFrom="margin">
              <wp:posOffset>185057</wp:posOffset>
            </wp:positionH>
            <wp:positionV relativeFrom="paragraph">
              <wp:posOffset>-3252561</wp:posOffset>
            </wp:positionV>
            <wp:extent cx="3287486" cy="5527086"/>
            <wp:effectExtent l="0" t="0" r="8255" b="0"/>
            <wp:wrapTight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86" cy="552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4ED" w:rsidRDefault="005A54ED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>
      <w:bookmarkStart w:id="0" w:name="_GoBack"/>
      <w:bookmarkEnd w:id="0"/>
    </w:p>
    <w:sectPr w:rsidR="009F7F46" w:rsidSect="009F7F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14498"/>
    <w:multiLevelType w:val="hybridMultilevel"/>
    <w:tmpl w:val="5D8E7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EB"/>
    <w:rsid w:val="001656CA"/>
    <w:rsid w:val="00322D53"/>
    <w:rsid w:val="003A6F9B"/>
    <w:rsid w:val="004177EB"/>
    <w:rsid w:val="005A54ED"/>
    <w:rsid w:val="009F7F46"/>
    <w:rsid w:val="00C0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0DBD"/>
  <w15:chartTrackingRefBased/>
  <w15:docId w15:val="{3B70D055-F272-438B-846E-349CBCB9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7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7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7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2023-06-20T02:11:00Z</dcterms:created>
  <dcterms:modified xsi:type="dcterms:W3CDTF">2023-06-20T04:08:00Z</dcterms:modified>
</cp:coreProperties>
</file>