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0088A" w14:textId="77777777" w:rsidR="000B4DAE" w:rsidRDefault="0036451C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62228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15F5BE" wp14:editId="068129AF">
            <wp:simplePos x="0" y="0"/>
            <wp:positionH relativeFrom="page">
              <wp:posOffset>382905</wp:posOffset>
            </wp:positionH>
            <wp:positionV relativeFrom="page">
              <wp:posOffset>200025</wp:posOffset>
            </wp:positionV>
            <wp:extent cx="1533525" cy="866775"/>
            <wp:effectExtent l="0" t="0" r="9525" b="9525"/>
            <wp:wrapSquare wrapText="bothSides"/>
            <wp:docPr id="22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8BFC5" wp14:editId="4A51ADF3">
                <wp:simplePos x="0" y="0"/>
                <wp:positionH relativeFrom="column">
                  <wp:posOffset>3681730</wp:posOffset>
                </wp:positionH>
                <wp:positionV relativeFrom="paragraph">
                  <wp:posOffset>-594360</wp:posOffset>
                </wp:positionV>
                <wp:extent cx="2628900" cy="619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C0E88" w14:textId="77777777" w:rsidR="000B4DAE" w:rsidRDefault="009832DA" w:rsidP="000B4DA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Campus Minden </w:t>
                            </w:r>
                            <w:r w:rsidR="000B4D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0E63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  <w:p w14:paraId="52C63B4A" w14:textId="77777777" w:rsidR="000B4DAE" w:rsidRPr="00854E41" w:rsidRDefault="000B4DAE" w:rsidP="000B4DA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8B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9pt;margin-top:-46.8pt;width:207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KM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" stroked="f">
                <v:textbox>
                  <w:txbxContent>
                    <w:p w14:paraId="1AFC0E88" w14:textId="77777777" w:rsidR="000B4DAE" w:rsidRDefault="009832DA" w:rsidP="000B4DA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Campus Minden </w:t>
                      </w:r>
                      <w:r w:rsidR="000B4DAE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0E6366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  <w:p w14:paraId="52C63B4A" w14:textId="77777777" w:rsidR="000B4DAE" w:rsidRPr="00854E41" w:rsidRDefault="000B4DAE" w:rsidP="000B4DA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44EDA" w14:textId="77777777" w:rsidR="000B4DAE" w:rsidRDefault="000B4DAE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CE1EE4A" w14:textId="77777777" w:rsidR="000B4DAE" w:rsidRDefault="00AB6AC6" w:rsidP="000B4DA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Grundlagen der BWL: </w:t>
      </w:r>
      <w:r w:rsidR="00A65021">
        <w:rPr>
          <w:rFonts w:ascii="Arial" w:hAnsi="Arial" w:cs="Arial"/>
          <w:b/>
          <w:sz w:val="24"/>
          <w:szCs w:val="24"/>
        </w:rPr>
        <w:t>Ü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bungsblatt zu Kapitel </w:t>
      </w:r>
      <w:r w:rsidR="00EA55FE">
        <w:rPr>
          <w:rFonts w:ascii="Arial" w:hAnsi="Arial" w:cs="Arial"/>
          <w:b/>
          <w:sz w:val="24"/>
          <w:szCs w:val="24"/>
        </w:rPr>
        <w:t>6</w:t>
      </w:r>
    </w:p>
    <w:p w14:paraId="127F78B5" w14:textId="77777777" w:rsidR="000B4DAE" w:rsidRDefault="000B4DAE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F4679D7" w14:textId="77777777" w:rsidR="00B328EA" w:rsidRDefault="004F70FE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1:</w:t>
      </w:r>
    </w:p>
    <w:p w14:paraId="0DBD0EE4" w14:textId="77777777" w:rsidR="00AE0C79" w:rsidRDefault="007729A4" w:rsidP="00E37A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Geben Sie Beispiele an für typische Definitionen des Investitions-, bzw. Finanzierungsbegriffs.</w:t>
      </w:r>
    </w:p>
    <w:p w14:paraId="28F0F5E1" w14:textId="77777777" w:rsidR="00D43E7A" w:rsidRPr="004F70FE" w:rsidRDefault="00D43E7A" w:rsidP="00E37A0D">
      <w:pPr>
        <w:spacing w:line="240" w:lineRule="auto"/>
        <w:rPr>
          <w:rFonts w:ascii="Arial" w:hAnsi="Arial" w:cs="Arial"/>
          <w:sz w:val="24"/>
          <w:szCs w:val="24"/>
        </w:rPr>
      </w:pPr>
    </w:p>
    <w:p w14:paraId="3F15834B" w14:textId="77777777" w:rsidR="00E37A0D" w:rsidRDefault="00E37A0D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Aufgabe </w:t>
      </w:r>
      <w:r w:rsidR="00B328EA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:</w:t>
      </w:r>
    </w:p>
    <w:p w14:paraId="375AA3D2" w14:textId="77777777" w:rsidR="00D4169D" w:rsidRDefault="00AE0C79" w:rsidP="00AE0C7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AE0C79">
        <w:rPr>
          <w:rFonts w:ascii="Arial" w:hAnsi="Arial" w:cs="Arial"/>
          <w:sz w:val="24"/>
          <w:szCs w:val="24"/>
        </w:rPr>
        <w:t>Erläutern Sie kurz, was es bedeutet, wenn die Wirtschaftlichkeit einer In</w:t>
      </w:r>
      <w:r w:rsidR="009613AF">
        <w:rPr>
          <w:rFonts w:ascii="Arial" w:hAnsi="Arial" w:cs="Arial"/>
          <w:sz w:val="24"/>
          <w:szCs w:val="24"/>
        </w:rPr>
        <w:t>vestition ermittelt werden soll.</w:t>
      </w:r>
      <w:r w:rsidRPr="00AE0C79">
        <w:rPr>
          <w:rFonts w:ascii="Arial" w:hAnsi="Arial" w:cs="Arial"/>
          <w:sz w:val="24"/>
          <w:szCs w:val="24"/>
        </w:rPr>
        <w:t xml:space="preserve"> Gehen Sie dabei auch darauf ein, mit welchen Instrumenten dies erfolgen kann. Grenzen Sie in diesem Zusammenhang merkmalsbezogen die statischen von den dynamischen Verfahren der Investitionsrechnung ab</w:t>
      </w:r>
      <w:r>
        <w:rPr>
          <w:rFonts w:ascii="Arial" w:hAnsi="Arial" w:cs="Arial"/>
          <w:sz w:val="24"/>
          <w:szCs w:val="24"/>
        </w:rPr>
        <w:t>.</w:t>
      </w:r>
    </w:p>
    <w:p w14:paraId="2B4B8562" w14:textId="77777777" w:rsidR="00AE0C79" w:rsidRPr="00B328EA" w:rsidRDefault="00AE0C79" w:rsidP="00AE0C7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B48CF21" w14:textId="77777777" w:rsidR="00BC3B64" w:rsidRDefault="00BC3B64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C3B64">
        <w:rPr>
          <w:rFonts w:ascii="Arial" w:hAnsi="Arial" w:cs="Arial"/>
          <w:b/>
          <w:sz w:val="24"/>
          <w:szCs w:val="24"/>
        </w:rPr>
        <w:t xml:space="preserve">Aufgabe </w:t>
      </w:r>
      <w:r w:rsidR="00D43E7A">
        <w:rPr>
          <w:rFonts w:ascii="Arial" w:hAnsi="Arial" w:cs="Arial"/>
          <w:b/>
          <w:sz w:val="24"/>
          <w:szCs w:val="24"/>
        </w:rPr>
        <w:t>3</w:t>
      </w:r>
      <w:r w:rsidRPr="00BC3B64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14:paraId="033EE641" w14:textId="77777777" w:rsidR="007062C0" w:rsidRDefault="00A65021" w:rsidP="007062C0">
      <w:pPr>
        <w:pStyle w:val="Listenabsatz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76EE3">
        <w:rPr>
          <w:rFonts w:ascii="Arial" w:hAnsi="Arial" w:cs="Arial"/>
          <w:sz w:val="24"/>
          <w:szCs w:val="24"/>
        </w:rPr>
        <w:t>Was versteht man ökonomisch unter dem Kapitalwert einer Investition?</w:t>
      </w:r>
    </w:p>
    <w:p w14:paraId="1F14071C" w14:textId="77777777" w:rsidR="00176EE3" w:rsidRPr="00176EE3" w:rsidRDefault="00176EE3" w:rsidP="00176EE3">
      <w:pPr>
        <w:spacing w:line="240" w:lineRule="auto"/>
        <w:rPr>
          <w:rFonts w:ascii="Arial" w:hAnsi="Arial" w:cs="Arial"/>
          <w:sz w:val="24"/>
          <w:szCs w:val="24"/>
        </w:rPr>
      </w:pPr>
    </w:p>
    <w:p w14:paraId="5E617931" w14:textId="77777777" w:rsidR="00B328EA" w:rsidRPr="00333EF4" w:rsidRDefault="003421B2" w:rsidP="00A65021">
      <w:pPr>
        <w:pStyle w:val="Listenabsatz"/>
        <w:numPr>
          <w:ilvl w:val="0"/>
          <w:numId w:val="8"/>
        </w:numPr>
        <w:spacing w:line="240" w:lineRule="auto"/>
        <w:rPr>
          <w:rFonts w:ascii="Arial" w:hAnsi="Arial" w:cs="Arial"/>
          <w:strike/>
          <w:color w:val="FF0000"/>
          <w:sz w:val="24"/>
          <w:szCs w:val="24"/>
        </w:rPr>
      </w:pPr>
      <w:commentRangeStart w:id="1"/>
      <w:r w:rsidRPr="00333EF4">
        <w:rPr>
          <w:rFonts w:ascii="Arial" w:hAnsi="Arial" w:cs="Arial"/>
          <w:strike/>
          <w:color w:val="FF0000"/>
          <w:sz w:val="24"/>
          <w:szCs w:val="24"/>
        </w:rPr>
        <w:t>Für eine Investitionsmöglichkeit gilt folgende Zahlungsreihe:</w:t>
      </w:r>
    </w:p>
    <w:p w14:paraId="5C732A3C" w14:textId="77777777" w:rsidR="00BC3B64" w:rsidRPr="00333EF4" w:rsidRDefault="00BC3B64" w:rsidP="00EC19F7">
      <w:pPr>
        <w:spacing w:line="240" w:lineRule="auto"/>
        <w:rPr>
          <w:rFonts w:ascii="Arial" w:hAnsi="Arial" w:cs="Arial"/>
          <w:strike/>
          <w:color w:val="FF0000"/>
          <w:sz w:val="24"/>
          <w:szCs w:val="24"/>
        </w:rPr>
      </w:pPr>
    </w:p>
    <w:p w14:paraId="49282D0B" w14:textId="77777777" w:rsidR="003421B2" w:rsidRPr="00333EF4" w:rsidRDefault="003421B2" w:rsidP="00A65021">
      <w:pPr>
        <w:spacing w:line="240" w:lineRule="auto"/>
        <w:ind w:left="708"/>
        <w:rPr>
          <w:rFonts w:ascii="Arial" w:hAnsi="Arial" w:cs="Arial"/>
          <w:strike/>
          <w:color w:val="FF0000"/>
          <w:sz w:val="24"/>
          <w:szCs w:val="24"/>
        </w:rPr>
      </w:pPr>
      <w:r w:rsidRPr="00333EF4">
        <w:rPr>
          <w:rFonts w:ascii="Arial" w:hAnsi="Arial" w:cs="Arial"/>
          <w:strike/>
          <w:color w:val="FF0000"/>
          <w:sz w:val="24"/>
          <w:szCs w:val="24"/>
        </w:rPr>
        <w:t>I = - 60.000</w:t>
      </w:r>
      <w:r w:rsidRPr="00333EF4">
        <w:rPr>
          <w:rFonts w:ascii="Arial" w:hAnsi="Arial" w:cs="Arial"/>
          <w:strike/>
          <w:color w:val="FF0000"/>
          <w:sz w:val="24"/>
          <w:szCs w:val="24"/>
          <w:vertAlign w:val="subscript"/>
        </w:rPr>
        <w:t>o</w:t>
      </w:r>
      <w:r w:rsidRPr="00333EF4">
        <w:rPr>
          <w:rFonts w:ascii="Arial" w:hAnsi="Arial" w:cs="Arial"/>
          <w:strike/>
          <w:color w:val="FF0000"/>
          <w:sz w:val="24"/>
          <w:szCs w:val="24"/>
        </w:rPr>
        <w:t xml:space="preserve"> + 20.000</w:t>
      </w:r>
      <w:r w:rsidRPr="00333EF4">
        <w:rPr>
          <w:rFonts w:ascii="Arial" w:hAnsi="Arial" w:cs="Arial"/>
          <w:strike/>
          <w:color w:val="FF0000"/>
          <w:sz w:val="24"/>
          <w:szCs w:val="24"/>
          <w:vertAlign w:val="subscript"/>
        </w:rPr>
        <w:t>1</w:t>
      </w:r>
      <w:r w:rsidRPr="00333EF4">
        <w:rPr>
          <w:rFonts w:ascii="Arial" w:hAnsi="Arial" w:cs="Arial"/>
          <w:strike/>
          <w:color w:val="FF0000"/>
          <w:sz w:val="24"/>
          <w:szCs w:val="24"/>
        </w:rPr>
        <w:t xml:space="preserve"> + 35.000</w:t>
      </w:r>
      <w:r w:rsidRPr="00333EF4">
        <w:rPr>
          <w:rFonts w:ascii="Arial" w:hAnsi="Arial" w:cs="Arial"/>
          <w:strike/>
          <w:color w:val="FF0000"/>
          <w:sz w:val="24"/>
          <w:szCs w:val="24"/>
          <w:vertAlign w:val="subscript"/>
        </w:rPr>
        <w:t>2</w:t>
      </w:r>
      <w:r w:rsidRPr="00333EF4">
        <w:rPr>
          <w:rFonts w:ascii="Arial" w:hAnsi="Arial" w:cs="Arial"/>
          <w:strike/>
          <w:color w:val="FF0000"/>
          <w:sz w:val="24"/>
          <w:szCs w:val="24"/>
        </w:rPr>
        <w:t xml:space="preserve"> + 25.000</w:t>
      </w:r>
      <w:r w:rsidRPr="00333EF4">
        <w:rPr>
          <w:rFonts w:ascii="Arial" w:hAnsi="Arial" w:cs="Arial"/>
          <w:strike/>
          <w:color w:val="FF0000"/>
          <w:sz w:val="24"/>
          <w:szCs w:val="24"/>
          <w:vertAlign w:val="subscript"/>
        </w:rPr>
        <w:t>3</w:t>
      </w:r>
      <w:r w:rsidRPr="00333EF4">
        <w:rPr>
          <w:rFonts w:ascii="Arial" w:hAnsi="Arial" w:cs="Arial"/>
          <w:strike/>
          <w:color w:val="FF0000"/>
          <w:sz w:val="24"/>
          <w:szCs w:val="24"/>
        </w:rPr>
        <w:t xml:space="preserve"> + 20.000</w:t>
      </w:r>
      <w:r w:rsidRPr="00333EF4">
        <w:rPr>
          <w:rFonts w:ascii="Arial" w:hAnsi="Arial" w:cs="Arial"/>
          <w:strike/>
          <w:color w:val="FF0000"/>
          <w:sz w:val="24"/>
          <w:szCs w:val="24"/>
          <w:vertAlign w:val="subscript"/>
        </w:rPr>
        <w:t>4</w:t>
      </w:r>
    </w:p>
    <w:p w14:paraId="2554D265" w14:textId="77777777" w:rsidR="003421B2" w:rsidRPr="00333EF4" w:rsidRDefault="003421B2" w:rsidP="00A65021">
      <w:pPr>
        <w:spacing w:line="240" w:lineRule="auto"/>
        <w:ind w:left="708"/>
        <w:rPr>
          <w:rFonts w:ascii="Arial" w:hAnsi="Arial" w:cs="Arial"/>
          <w:strike/>
          <w:color w:val="FF0000"/>
          <w:sz w:val="24"/>
          <w:szCs w:val="24"/>
        </w:rPr>
      </w:pPr>
    </w:p>
    <w:p w14:paraId="42182689" w14:textId="77777777" w:rsidR="005A7001" w:rsidRPr="00333EF4" w:rsidRDefault="003421B2" w:rsidP="005A7001">
      <w:pPr>
        <w:spacing w:line="240" w:lineRule="auto"/>
        <w:rPr>
          <w:rFonts w:ascii="Arial" w:hAnsi="Arial" w:cs="Arial"/>
          <w:strike/>
          <w:color w:val="FF0000"/>
          <w:sz w:val="24"/>
          <w:szCs w:val="24"/>
        </w:rPr>
      </w:pPr>
      <w:r w:rsidRPr="00333EF4">
        <w:rPr>
          <w:rFonts w:ascii="Arial" w:hAnsi="Arial" w:cs="Arial"/>
          <w:strike/>
          <w:color w:val="FF0000"/>
          <w:sz w:val="24"/>
          <w:szCs w:val="24"/>
        </w:rPr>
        <w:t>Der Kalkulationszinssatz beträgt</w:t>
      </w:r>
      <w:r w:rsidR="007062C0" w:rsidRPr="00333EF4">
        <w:rPr>
          <w:rFonts w:ascii="Arial" w:hAnsi="Arial" w:cs="Arial"/>
          <w:strike/>
          <w:color w:val="FF0000"/>
          <w:sz w:val="24"/>
          <w:szCs w:val="24"/>
        </w:rPr>
        <w:t>:</w:t>
      </w:r>
      <w:r w:rsidRPr="00333EF4">
        <w:rPr>
          <w:rFonts w:ascii="Arial" w:hAnsi="Arial" w:cs="Arial"/>
          <w:strike/>
          <w:color w:val="FF0000"/>
          <w:sz w:val="24"/>
          <w:szCs w:val="24"/>
        </w:rPr>
        <w:t xml:space="preserve"> i = 10%. Überprüfen Sie die Vorteilhaftigkeit der </w:t>
      </w:r>
      <w:r w:rsidR="002469BD" w:rsidRPr="00333EF4">
        <w:rPr>
          <w:rFonts w:ascii="Arial" w:hAnsi="Arial" w:cs="Arial"/>
          <w:strike/>
          <w:color w:val="FF0000"/>
          <w:sz w:val="24"/>
          <w:szCs w:val="24"/>
        </w:rPr>
        <w:t>Investition mit Hilfe der Kapitalwertmethode.</w:t>
      </w:r>
      <w:commentRangeEnd w:id="1"/>
      <w:r w:rsidR="005A7001" w:rsidRPr="00333EF4">
        <w:rPr>
          <w:rStyle w:val="Kommentarzeichen"/>
          <w:strike/>
          <w:color w:val="FF0000"/>
        </w:rPr>
        <w:commentReference w:id="1"/>
      </w:r>
    </w:p>
    <w:p w14:paraId="338B384D" w14:textId="77777777" w:rsidR="00D43E7A" w:rsidRDefault="00D43E7A" w:rsidP="005A7001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7EFBB657" w14:textId="77777777" w:rsidR="005A7001" w:rsidRPr="005A7001" w:rsidRDefault="00D43E7A" w:rsidP="005A7001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Aufgabe 4</w:t>
      </w:r>
      <w:r w:rsidR="005A7001" w:rsidRPr="005A700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</w:p>
    <w:p w14:paraId="198F15AE" w14:textId="77777777" w:rsidR="00D43E7A" w:rsidRDefault="00D43E7A" w:rsidP="00EC19F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Verbinden Sie </w:t>
      </w:r>
      <w:r w:rsidR="005A7001">
        <w:rPr>
          <w:rFonts w:ascii="Arial" w:hAnsi="Arial" w:cs="Arial"/>
          <w:sz w:val="24"/>
          <w:szCs w:val="24"/>
        </w:rPr>
        <w:t>die Begriffe der Außenfinanzierung und des Fremdkapitals</w:t>
      </w:r>
      <w:r>
        <w:rPr>
          <w:rFonts w:ascii="Arial" w:hAnsi="Arial" w:cs="Arial"/>
          <w:sz w:val="24"/>
          <w:szCs w:val="24"/>
        </w:rPr>
        <w:t xml:space="preserve"> in</w:t>
      </w:r>
      <w:r w:rsidR="005A7001">
        <w:rPr>
          <w:rFonts w:ascii="Arial" w:hAnsi="Arial" w:cs="Arial"/>
          <w:sz w:val="24"/>
          <w:szCs w:val="24"/>
        </w:rPr>
        <w:t xml:space="preserve"> erläutern Sie </w:t>
      </w:r>
      <w:r>
        <w:rPr>
          <w:rFonts w:ascii="Arial" w:hAnsi="Arial" w:cs="Arial"/>
          <w:sz w:val="24"/>
          <w:szCs w:val="24"/>
        </w:rPr>
        <w:t xml:space="preserve">am </w:t>
      </w:r>
      <w:r w:rsidR="005A7001">
        <w:rPr>
          <w:rFonts w:ascii="Arial" w:hAnsi="Arial" w:cs="Arial"/>
          <w:sz w:val="24"/>
          <w:szCs w:val="24"/>
        </w:rPr>
        <w:t>Beispiel aus der betrieblichen Praxis</w:t>
      </w:r>
      <w:r>
        <w:rPr>
          <w:rFonts w:ascii="Arial" w:hAnsi="Arial" w:cs="Arial"/>
          <w:sz w:val="24"/>
          <w:szCs w:val="24"/>
        </w:rPr>
        <w:t>, wie ein mögliches Zusammenspiel aussehen kann.</w:t>
      </w:r>
    </w:p>
    <w:p w14:paraId="213F613F" w14:textId="77777777" w:rsidR="00D43E7A" w:rsidRPr="00D43E7A" w:rsidRDefault="00D43E7A" w:rsidP="00EC19F7">
      <w:pPr>
        <w:spacing w:line="240" w:lineRule="auto"/>
        <w:rPr>
          <w:rFonts w:ascii="Arial" w:hAnsi="Arial" w:cs="Arial"/>
          <w:sz w:val="24"/>
          <w:szCs w:val="24"/>
        </w:rPr>
      </w:pPr>
    </w:p>
    <w:p w14:paraId="178267BC" w14:textId="77777777" w:rsidR="005A7001" w:rsidRDefault="00D43E7A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5</w:t>
      </w:r>
      <w:r w:rsidR="005A7001" w:rsidRPr="005A7001">
        <w:rPr>
          <w:rFonts w:ascii="Arial" w:hAnsi="Arial" w:cs="Arial"/>
          <w:b/>
          <w:sz w:val="24"/>
          <w:szCs w:val="24"/>
        </w:rPr>
        <w:t>:</w:t>
      </w:r>
    </w:p>
    <w:p w14:paraId="00D25378" w14:textId="77777777" w:rsidR="005A7001" w:rsidRDefault="005A7001" w:rsidP="00EC19F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Nennen und erläutern Sie drei Merkmale, die bei der Entscheidung zwischen Fremdkapital</w:t>
      </w:r>
      <w:r w:rsidR="002A7C2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und Eigenkapitalfinanzierung </w:t>
      </w:r>
      <w:r w:rsidR="002A7C2F">
        <w:rPr>
          <w:rFonts w:ascii="Arial" w:hAnsi="Arial" w:cs="Arial"/>
          <w:sz w:val="24"/>
          <w:szCs w:val="24"/>
        </w:rPr>
        <w:t xml:space="preserve">wesentliche Kriterien für den Entscheidungsprozess darstellen </w:t>
      </w:r>
      <w:r>
        <w:rPr>
          <w:rFonts w:ascii="Arial" w:hAnsi="Arial" w:cs="Arial"/>
          <w:sz w:val="24"/>
          <w:szCs w:val="24"/>
        </w:rPr>
        <w:t xml:space="preserve">sollten. </w:t>
      </w:r>
    </w:p>
    <w:p w14:paraId="1FD8D09A" w14:textId="77777777" w:rsidR="00D43E7A" w:rsidRDefault="00D43E7A" w:rsidP="00EC19F7">
      <w:pPr>
        <w:spacing w:line="240" w:lineRule="auto"/>
        <w:rPr>
          <w:rFonts w:ascii="Arial" w:hAnsi="Arial" w:cs="Arial"/>
          <w:sz w:val="24"/>
          <w:szCs w:val="24"/>
        </w:rPr>
      </w:pPr>
    </w:p>
    <w:p w14:paraId="0C79C47E" w14:textId="1A8A2BAB" w:rsidR="00D43E7A" w:rsidRPr="0040381E" w:rsidRDefault="00D43E7A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43E7A">
        <w:rPr>
          <w:rFonts w:ascii="Arial" w:hAnsi="Arial" w:cs="Arial"/>
          <w:b/>
          <w:sz w:val="24"/>
          <w:szCs w:val="24"/>
        </w:rPr>
        <w:lastRenderedPageBreak/>
        <w:t>Aufgabe 6:</w:t>
      </w:r>
    </w:p>
    <w:p w14:paraId="3673D743" w14:textId="77777777" w:rsidR="00D43E7A" w:rsidRPr="005A7001" w:rsidRDefault="00D43E7A" w:rsidP="00EC19F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Nennen und erläutern Sie zwei Beispiele aus dem Bereich der Fremdfinanzierung. </w:t>
      </w:r>
    </w:p>
    <w:sectPr w:rsidR="00D43E7A" w:rsidRPr="005A7001" w:rsidSect="00AB6AC6">
      <w:head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wegner" w:date="2018-07-11T14:25:00Z" w:initials="j">
    <w:p w14:paraId="591E7F8C" w14:textId="77777777" w:rsidR="005A7001" w:rsidRDefault="005A7001">
      <w:pPr>
        <w:pStyle w:val="Kommentartext"/>
      </w:pPr>
      <w:r>
        <w:rPr>
          <w:rStyle w:val="Kommentarzeichen"/>
        </w:rPr>
        <w:annotationRef/>
      </w:r>
      <w:r>
        <w:t>Wird in der Übung behandelt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1E7F8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65841" w14:textId="77777777" w:rsidR="002F2771" w:rsidRDefault="002F2771" w:rsidP="006A4B1B">
      <w:pPr>
        <w:spacing w:after="0" w:line="240" w:lineRule="auto"/>
      </w:pPr>
      <w:r>
        <w:separator/>
      </w:r>
    </w:p>
  </w:endnote>
  <w:endnote w:type="continuationSeparator" w:id="0">
    <w:p w14:paraId="4762DB2C" w14:textId="77777777" w:rsidR="002F2771" w:rsidRDefault="002F2771" w:rsidP="006A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F0A49" w14:textId="77777777" w:rsidR="002F2771" w:rsidRDefault="002F2771" w:rsidP="006A4B1B">
      <w:pPr>
        <w:spacing w:after="0" w:line="240" w:lineRule="auto"/>
      </w:pPr>
      <w:r>
        <w:separator/>
      </w:r>
    </w:p>
  </w:footnote>
  <w:footnote w:type="continuationSeparator" w:id="0">
    <w:p w14:paraId="1DD6EF01" w14:textId="77777777" w:rsidR="002F2771" w:rsidRDefault="002F2771" w:rsidP="006A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A27DF" w14:textId="77777777" w:rsidR="00176EE3" w:rsidRDefault="00176EE3" w:rsidP="006A4B1B">
    <w:pPr>
      <w:pStyle w:val="Kopfzeile"/>
      <w:jc w:val="center"/>
    </w:pPr>
  </w:p>
  <w:p w14:paraId="321888CE" w14:textId="77777777" w:rsidR="00176EE3" w:rsidRDefault="00176E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5A7"/>
    <w:multiLevelType w:val="hybridMultilevel"/>
    <w:tmpl w:val="17C43D1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696C"/>
    <w:multiLevelType w:val="hybridMultilevel"/>
    <w:tmpl w:val="BFCEBEF6"/>
    <w:lvl w:ilvl="0" w:tplc="2F787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36FC"/>
    <w:multiLevelType w:val="hybridMultilevel"/>
    <w:tmpl w:val="2FE491B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56C4"/>
    <w:multiLevelType w:val="hybridMultilevel"/>
    <w:tmpl w:val="DB668D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20A12"/>
    <w:multiLevelType w:val="hybridMultilevel"/>
    <w:tmpl w:val="00D2B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728"/>
    <w:multiLevelType w:val="hybridMultilevel"/>
    <w:tmpl w:val="74D211F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C2CB0"/>
    <w:multiLevelType w:val="hybridMultilevel"/>
    <w:tmpl w:val="54046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wegner">
    <w15:presenceInfo w15:providerId="AD" w15:userId="S-1-5-21-509409911-1548269835-2977968529-195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73DFE"/>
    <w:rsid w:val="000A7675"/>
    <w:rsid w:val="000B4DAE"/>
    <w:rsid w:val="000D7115"/>
    <w:rsid w:val="000E6366"/>
    <w:rsid w:val="0014226C"/>
    <w:rsid w:val="00176EE3"/>
    <w:rsid w:val="00177F6F"/>
    <w:rsid w:val="001844BF"/>
    <w:rsid w:val="0023245F"/>
    <w:rsid w:val="002469BD"/>
    <w:rsid w:val="002A70C3"/>
    <w:rsid w:val="002A7C2F"/>
    <w:rsid w:val="002F2771"/>
    <w:rsid w:val="003304FB"/>
    <w:rsid w:val="00333925"/>
    <w:rsid w:val="00333EF4"/>
    <w:rsid w:val="003421B2"/>
    <w:rsid w:val="0035698B"/>
    <w:rsid w:val="00357516"/>
    <w:rsid w:val="0036451C"/>
    <w:rsid w:val="003C3BEA"/>
    <w:rsid w:val="0040381E"/>
    <w:rsid w:val="00497603"/>
    <w:rsid w:val="004D09A7"/>
    <w:rsid w:val="004F70FE"/>
    <w:rsid w:val="00500FF1"/>
    <w:rsid w:val="00522263"/>
    <w:rsid w:val="00595901"/>
    <w:rsid w:val="005A5345"/>
    <w:rsid w:val="005A7001"/>
    <w:rsid w:val="005F3A13"/>
    <w:rsid w:val="00627128"/>
    <w:rsid w:val="006432E8"/>
    <w:rsid w:val="006570B3"/>
    <w:rsid w:val="006A4B1B"/>
    <w:rsid w:val="007062C0"/>
    <w:rsid w:val="00757571"/>
    <w:rsid w:val="007729A4"/>
    <w:rsid w:val="007F595E"/>
    <w:rsid w:val="00834E77"/>
    <w:rsid w:val="00860E8C"/>
    <w:rsid w:val="00862CCA"/>
    <w:rsid w:val="008A0340"/>
    <w:rsid w:val="008A4FB7"/>
    <w:rsid w:val="008D4893"/>
    <w:rsid w:val="009134C6"/>
    <w:rsid w:val="009613AF"/>
    <w:rsid w:val="009832DA"/>
    <w:rsid w:val="009B1FAC"/>
    <w:rsid w:val="009B52D9"/>
    <w:rsid w:val="009D201C"/>
    <w:rsid w:val="009D3066"/>
    <w:rsid w:val="00A644E7"/>
    <w:rsid w:val="00A64CA5"/>
    <w:rsid w:val="00A65021"/>
    <w:rsid w:val="00A94624"/>
    <w:rsid w:val="00AB6AC6"/>
    <w:rsid w:val="00AB7F34"/>
    <w:rsid w:val="00AE0C79"/>
    <w:rsid w:val="00B04A31"/>
    <w:rsid w:val="00B1255F"/>
    <w:rsid w:val="00B13780"/>
    <w:rsid w:val="00B21620"/>
    <w:rsid w:val="00B2594C"/>
    <w:rsid w:val="00B328EA"/>
    <w:rsid w:val="00BC3B64"/>
    <w:rsid w:val="00BE0EAF"/>
    <w:rsid w:val="00C4269B"/>
    <w:rsid w:val="00C529F6"/>
    <w:rsid w:val="00C812D1"/>
    <w:rsid w:val="00C9521A"/>
    <w:rsid w:val="00CB11B9"/>
    <w:rsid w:val="00CC3F3A"/>
    <w:rsid w:val="00CD75AA"/>
    <w:rsid w:val="00D4169D"/>
    <w:rsid w:val="00D43E7A"/>
    <w:rsid w:val="00D62228"/>
    <w:rsid w:val="00DE0438"/>
    <w:rsid w:val="00DE75FA"/>
    <w:rsid w:val="00DF2719"/>
    <w:rsid w:val="00E15E25"/>
    <w:rsid w:val="00E3485A"/>
    <w:rsid w:val="00E3497E"/>
    <w:rsid w:val="00E37A0D"/>
    <w:rsid w:val="00E60D30"/>
    <w:rsid w:val="00E76DC4"/>
    <w:rsid w:val="00E86FD8"/>
    <w:rsid w:val="00EA55FE"/>
    <w:rsid w:val="00EC19F7"/>
    <w:rsid w:val="00F05399"/>
    <w:rsid w:val="00F323DC"/>
    <w:rsid w:val="00F47A63"/>
    <w:rsid w:val="00F53648"/>
    <w:rsid w:val="00F70DE3"/>
    <w:rsid w:val="00FB1D01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A24"/>
  <w15:docId w15:val="{98E35ECB-6169-424C-AE69-03E48EAD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B1B"/>
  </w:style>
  <w:style w:type="paragraph" w:styleId="Fuzeile">
    <w:name w:val="footer"/>
    <w:basedOn w:val="Standard"/>
    <w:link w:val="Fu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B1B"/>
  </w:style>
  <w:style w:type="character" w:styleId="Kommentarzeichen">
    <w:name w:val="annotation reference"/>
    <w:basedOn w:val="Absatz-Standardschriftart"/>
    <w:uiPriority w:val="99"/>
    <w:semiHidden/>
    <w:unhideWhenUsed/>
    <w:rsid w:val="005A70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0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0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0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jwegner</cp:lastModifiedBy>
  <cp:revision>7</cp:revision>
  <cp:lastPrinted>2015-05-08T11:57:00Z</cp:lastPrinted>
  <dcterms:created xsi:type="dcterms:W3CDTF">2015-07-13T10:52:00Z</dcterms:created>
  <dcterms:modified xsi:type="dcterms:W3CDTF">2018-07-11T13:39:00Z</dcterms:modified>
</cp:coreProperties>
</file>