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Hoja de Ruta para la carpeta DBD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Esta carpeta compartida en Google Drive contiene material didáctico de los siguientes temas: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Modelado de datos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Lenguajes de consulta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Transacciones e Integridad de datos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material fue producido por varios docentes de varias Universidades Nacionales para diferentes cursos de Bases de Datos.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Cada Unidad Académica puede desarrollar estos temas en varias asignaturas, por lo tanto el alumno que acceda a la información deberá contar con una explicación mas detallada de sus docentes.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carpeta contiene diversas subcarpetas.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Carpeta Teoria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Contiene el desarrollo teórico de los temas anteriormente indicados.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Las clases están numeradas con números consecutivos y, en algunos casos una misma clase teórica esta compuesta por varios archivos.  Ej:  Clase1 es un solo archivo, pero existe un Clase2_1 y un Clase2_2.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desarrollo de los temas es incremental,  el alumno deberá seguir los mismos en orden numérico.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r2m899b3b83" w:id="0"/>
      <w:bookmarkEnd w:id="0"/>
      <w:r w:rsidDel="00000000" w:rsidR="00000000" w:rsidRPr="00000000">
        <w:rPr>
          <w:rtl w:val="0"/>
        </w:rPr>
        <w:t xml:space="preserve">Carpeta Teoria/ejemplo de teoría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Esta carpeta contiene los ejemplos mencionados en los archivos ppt con la numeración que aparecen en estos.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Carpeta Teoria/ Ejemplos CASER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esta carpeta se irán incorporando los ejemplos que aparecen en los archivos PPT.  La numeración de archivos de esta carpeta respeta la numeración de ejemplos de los archivos ppt.   Se recomienda acceder a esta carpeta luego de comprender bien los contenidos del archivo PPT.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todos los casos, estos archivos son documentos que corresponden a modelos conceptuales desarrollados con CASER.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Cronograma de teorías</w:t>
      </w:r>
    </w:p>
    <w:tbl>
      <w:tblPr>
        <w:tblStyle w:val="Table1"/>
        <w:tblW w:w="848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71"/>
        <w:gridCol w:w="2126"/>
        <w:gridCol w:w="5091"/>
        <w:tblGridChange w:id="0">
          <w:tblGrid>
            <w:gridCol w:w="1271"/>
            <w:gridCol w:w="2126"/>
            <w:gridCol w:w="5091"/>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t xml:space="preserve">Semana</w:t>
            </w:r>
          </w:p>
        </w:tc>
        <w:tc>
          <w:tcPr/>
          <w:p w:rsidR="00000000" w:rsidDel="00000000" w:rsidP="00000000" w:rsidRDefault="00000000" w:rsidRPr="00000000" w14:paraId="00000027">
            <w:pPr>
              <w:rPr/>
            </w:pPr>
            <w:r w:rsidDel="00000000" w:rsidR="00000000" w:rsidRPr="00000000">
              <w:rPr>
                <w:rtl w:val="0"/>
              </w:rPr>
              <w:t xml:space="preserve">Clase</w:t>
            </w:r>
          </w:p>
        </w:tc>
        <w:tc>
          <w:tcPr/>
          <w:p w:rsidR="00000000" w:rsidDel="00000000" w:rsidP="00000000" w:rsidRDefault="00000000" w:rsidRPr="00000000" w14:paraId="00000028">
            <w:pPr>
              <w:rPr/>
            </w:pPr>
            <w:r w:rsidDel="00000000" w:rsidR="00000000" w:rsidRPr="00000000">
              <w:rPr>
                <w:rtl w:val="0"/>
              </w:rPr>
              <w:t xml:space="preserve">TEMA</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16-08</w:t>
            </w:r>
          </w:p>
        </w:tc>
        <w:tc>
          <w:tcPr/>
          <w:p w:rsidR="00000000" w:rsidDel="00000000" w:rsidP="00000000" w:rsidRDefault="00000000" w:rsidRPr="00000000" w14:paraId="0000002A">
            <w:pPr>
              <w:rPr/>
            </w:pPr>
            <w:r w:rsidDel="00000000" w:rsidR="00000000" w:rsidRPr="00000000">
              <w:rPr>
                <w:rtl w:val="0"/>
              </w:rPr>
              <w:t xml:space="preserve">Clase 1 y Clase 2_1 </w:t>
            </w:r>
          </w:p>
        </w:tc>
        <w:tc>
          <w:tcPr/>
          <w:p w:rsidR="00000000" w:rsidDel="00000000" w:rsidP="00000000" w:rsidRDefault="00000000" w:rsidRPr="00000000" w14:paraId="0000002B">
            <w:pPr>
              <w:rPr/>
            </w:pPr>
            <w:r w:rsidDel="00000000" w:rsidR="00000000" w:rsidRPr="00000000">
              <w:rPr>
                <w:rtl w:val="0"/>
              </w:rPr>
              <w:t xml:space="preserve">Introducción y Modelo conceptual</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23-08</w:t>
            </w:r>
          </w:p>
        </w:tc>
        <w:tc>
          <w:tcPr/>
          <w:p w:rsidR="00000000" w:rsidDel="00000000" w:rsidP="00000000" w:rsidRDefault="00000000" w:rsidRPr="00000000" w14:paraId="0000002D">
            <w:pPr>
              <w:rPr/>
            </w:pPr>
            <w:r w:rsidDel="00000000" w:rsidR="00000000" w:rsidRPr="00000000">
              <w:rPr>
                <w:rtl w:val="0"/>
              </w:rPr>
              <w:t xml:space="preserve">Clase 2_2</w:t>
            </w:r>
          </w:p>
        </w:tc>
        <w:tc>
          <w:tcPr/>
          <w:p w:rsidR="00000000" w:rsidDel="00000000" w:rsidP="00000000" w:rsidRDefault="00000000" w:rsidRPr="00000000" w14:paraId="0000002E">
            <w:pPr>
              <w:rPr/>
            </w:pPr>
            <w:r w:rsidDel="00000000" w:rsidR="00000000" w:rsidRPr="00000000">
              <w:rPr>
                <w:rtl w:val="0"/>
              </w:rPr>
              <w:t xml:space="preserve">Modelo conceptual</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30-08</w:t>
            </w:r>
          </w:p>
        </w:tc>
        <w:tc>
          <w:tcPr/>
          <w:p w:rsidR="00000000" w:rsidDel="00000000" w:rsidP="00000000" w:rsidRDefault="00000000" w:rsidRPr="00000000" w14:paraId="00000030">
            <w:pPr>
              <w:rPr/>
            </w:pPr>
            <w:r w:rsidDel="00000000" w:rsidR="00000000" w:rsidRPr="00000000">
              <w:rPr>
                <w:rtl w:val="0"/>
              </w:rPr>
              <w:t xml:space="preserve">Clase 3_1</w:t>
            </w:r>
          </w:p>
        </w:tc>
        <w:tc>
          <w:tcPr/>
          <w:p w:rsidR="00000000" w:rsidDel="00000000" w:rsidP="00000000" w:rsidRDefault="00000000" w:rsidRPr="00000000" w14:paraId="00000031">
            <w:pPr>
              <w:rPr/>
            </w:pPr>
            <w:r w:rsidDel="00000000" w:rsidR="00000000" w:rsidRPr="00000000">
              <w:rPr>
                <w:rtl w:val="0"/>
              </w:rPr>
              <w:t xml:space="preserve">Modelo Lógico</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06-09</w:t>
            </w:r>
          </w:p>
        </w:tc>
        <w:tc>
          <w:tcPr/>
          <w:p w:rsidR="00000000" w:rsidDel="00000000" w:rsidP="00000000" w:rsidRDefault="00000000" w:rsidRPr="00000000" w14:paraId="00000033">
            <w:pPr>
              <w:rPr/>
            </w:pPr>
            <w:r w:rsidDel="00000000" w:rsidR="00000000" w:rsidRPr="00000000">
              <w:rPr>
                <w:rtl w:val="0"/>
              </w:rPr>
              <w:t xml:space="preserve">Clase 4_1</w:t>
            </w:r>
          </w:p>
        </w:tc>
        <w:tc>
          <w:tcPr/>
          <w:p w:rsidR="00000000" w:rsidDel="00000000" w:rsidP="00000000" w:rsidRDefault="00000000" w:rsidRPr="00000000" w14:paraId="00000034">
            <w:pPr>
              <w:rPr/>
            </w:pPr>
            <w:r w:rsidDel="00000000" w:rsidR="00000000" w:rsidRPr="00000000">
              <w:rPr>
                <w:rtl w:val="0"/>
              </w:rPr>
              <w:t xml:space="preserve">Modelo Físico</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13-09</w:t>
            </w:r>
          </w:p>
        </w:tc>
        <w:tc>
          <w:tcPr/>
          <w:p w:rsidR="00000000" w:rsidDel="00000000" w:rsidP="00000000" w:rsidRDefault="00000000" w:rsidRPr="00000000" w14:paraId="00000036">
            <w:pPr>
              <w:rPr/>
            </w:pPr>
            <w:r w:rsidDel="00000000" w:rsidR="00000000" w:rsidRPr="00000000">
              <w:rPr>
                <w:rtl w:val="0"/>
              </w:rPr>
              <w:t xml:space="preserve">Clase 4_2</w:t>
            </w:r>
          </w:p>
        </w:tc>
        <w:tc>
          <w:tcPr/>
          <w:p w:rsidR="00000000" w:rsidDel="00000000" w:rsidP="00000000" w:rsidRDefault="00000000" w:rsidRPr="00000000" w14:paraId="00000037">
            <w:pPr>
              <w:rPr/>
            </w:pPr>
            <w:r w:rsidDel="00000000" w:rsidR="00000000" w:rsidRPr="00000000">
              <w:rPr>
                <w:rtl w:val="0"/>
              </w:rPr>
              <w:t xml:space="preserve">Normalización</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20-09</w:t>
            </w:r>
          </w:p>
        </w:tc>
        <w:tc>
          <w:tcPr/>
          <w:p w:rsidR="00000000" w:rsidDel="00000000" w:rsidP="00000000" w:rsidRDefault="00000000" w:rsidRPr="00000000" w14:paraId="00000039">
            <w:pPr>
              <w:rPr/>
            </w:pPr>
            <w:r w:rsidDel="00000000" w:rsidR="00000000" w:rsidRPr="00000000">
              <w:rPr>
                <w:rtl w:val="0"/>
              </w:rPr>
              <w:t xml:space="preserve">Clase 5_1</w:t>
            </w:r>
          </w:p>
        </w:tc>
        <w:tc>
          <w:tcPr/>
          <w:p w:rsidR="00000000" w:rsidDel="00000000" w:rsidP="00000000" w:rsidRDefault="00000000" w:rsidRPr="00000000" w14:paraId="0000003A">
            <w:pPr>
              <w:rPr/>
            </w:pPr>
            <w:r w:rsidDel="00000000" w:rsidR="00000000" w:rsidRPr="00000000">
              <w:rPr>
                <w:rtl w:val="0"/>
              </w:rPr>
              <w:t xml:space="preserve">Algebra relacional</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27-09</w:t>
            </w:r>
          </w:p>
        </w:tc>
        <w:tc>
          <w:tcPr/>
          <w:p w:rsidR="00000000" w:rsidDel="00000000" w:rsidP="00000000" w:rsidRDefault="00000000" w:rsidRPr="00000000" w14:paraId="0000003C">
            <w:pPr>
              <w:rPr/>
            </w:pPr>
            <w:r w:rsidDel="00000000" w:rsidR="00000000" w:rsidRPr="00000000">
              <w:rPr>
                <w:rtl w:val="0"/>
              </w:rPr>
              <w:t xml:space="preserve">Clase 6_1</w:t>
            </w:r>
          </w:p>
        </w:tc>
        <w:tc>
          <w:tcPr/>
          <w:p w:rsidR="00000000" w:rsidDel="00000000" w:rsidP="00000000" w:rsidRDefault="00000000" w:rsidRPr="00000000" w14:paraId="0000003D">
            <w:pPr>
              <w:rPr/>
            </w:pPr>
            <w:r w:rsidDel="00000000" w:rsidR="00000000" w:rsidRPr="00000000">
              <w:rPr>
                <w:rtl w:val="0"/>
              </w:rPr>
              <w:t xml:space="preserve">SQL</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04-10</w:t>
            </w:r>
          </w:p>
        </w:tc>
        <w:tc>
          <w:tcPr/>
          <w:p w:rsidR="00000000" w:rsidDel="00000000" w:rsidP="00000000" w:rsidRDefault="00000000" w:rsidRPr="00000000" w14:paraId="0000003F">
            <w:pPr>
              <w:rPr/>
            </w:pPr>
            <w:r w:rsidDel="00000000" w:rsidR="00000000" w:rsidRPr="00000000">
              <w:rPr>
                <w:rtl w:val="0"/>
              </w:rPr>
              <w:t xml:space="preserve">Clase 6_2</w:t>
            </w:r>
          </w:p>
        </w:tc>
        <w:tc>
          <w:tcPr/>
          <w:p w:rsidR="00000000" w:rsidDel="00000000" w:rsidP="00000000" w:rsidRDefault="00000000" w:rsidRPr="00000000" w14:paraId="00000040">
            <w:pPr>
              <w:rPr/>
            </w:pPr>
            <w:r w:rsidDel="00000000" w:rsidR="00000000" w:rsidRPr="00000000">
              <w:rPr>
                <w:rtl w:val="0"/>
              </w:rPr>
              <w:t xml:space="preserve">SQL</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11-10</w:t>
            </w:r>
          </w:p>
        </w:tc>
        <w:tc>
          <w:tcPr/>
          <w:p w:rsidR="00000000" w:rsidDel="00000000" w:rsidP="00000000" w:rsidRDefault="00000000" w:rsidRPr="00000000" w14:paraId="00000042">
            <w:pPr>
              <w:rPr/>
            </w:pPr>
            <w:r w:rsidDel="00000000" w:rsidR="00000000" w:rsidRPr="00000000">
              <w:rPr>
                <w:rtl w:val="0"/>
              </w:rPr>
              <w:t xml:space="preserve">Clase 7</w:t>
            </w:r>
          </w:p>
        </w:tc>
        <w:tc>
          <w:tcPr/>
          <w:p w:rsidR="00000000" w:rsidDel="00000000" w:rsidP="00000000" w:rsidRDefault="00000000" w:rsidRPr="00000000" w14:paraId="00000043">
            <w:pPr>
              <w:rPr/>
            </w:pPr>
            <w:r w:rsidDel="00000000" w:rsidR="00000000" w:rsidRPr="00000000">
              <w:rPr>
                <w:rtl w:val="0"/>
              </w:rPr>
              <w:t xml:space="preserve">Optimización de Consultas</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18-10</w:t>
            </w:r>
          </w:p>
        </w:tc>
        <w:tc>
          <w:tcPr/>
          <w:p w:rsidR="00000000" w:rsidDel="00000000" w:rsidP="00000000" w:rsidRDefault="00000000" w:rsidRPr="00000000" w14:paraId="00000045">
            <w:pPr>
              <w:rPr/>
            </w:pPr>
            <w:r w:rsidDel="00000000" w:rsidR="00000000" w:rsidRPr="00000000">
              <w:rPr>
                <w:rtl w:val="0"/>
              </w:rPr>
              <w:t xml:space="preserve">Clase 8_1</w:t>
            </w:r>
          </w:p>
        </w:tc>
        <w:tc>
          <w:tcPr/>
          <w:p w:rsidR="00000000" w:rsidDel="00000000" w:rsidP="00000000" w:rsidRDefault="00000000" w:rsidRPr="00000000" w14:paraId="00000046">
            <w:pPr>
              <w:rPr/>
            </w:pPr>
            <w:r w:rsidDel="00000000" w:rsidR="00000000" w:rsidRPr="00000000">
              <w:rPr>
                <w:rtl w:val="0"/>
              </w:rPr>
              <w:t xml:space="preserve">Transacciones</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25-10</w:t>
            </w:r>
          </w:p>
        </w:tc>
        <w:tc>
          <w:tcPr/>
          <w:p w:rsidR="00000000" w:rsidDel="00000000" w:rsidP="00000000" w:rsidRDefault="00000000" w:rsidRPr="00000000" w14:paraId="00000048">
            <w:pPr>
              <w:rPr/>
            </w:pPr>
            <w:r w:rsidDel="00000000" w:rsidR="00000000" w:rsidRPr="00000000">
              <w:rPr>
                <w:rtl w:val="0"/>
              </w:rPr>
              <w:t xml:space="preserve">Clase 8_2</w:t>
            </w:r>
          </w:p>
        </w:tc>
        <w:tc>
          <w:tcPr/>
          <w:p w:rsidR="00000000" w:rsidDel="00000000" w:rsidP="00000000" w:rsidRDefault="00000000" w:rsidRPr="00000000" w14:paraId="00000049">
            <w:pPr>
              <w:rPr/>
            </w:pPr>
            <w:r w:rsidDel="00000000" w:rsidR="00000000" w:rsidRPr="00000000">
              <w:rPr>
                <w:rtl w:val="0"/>
              </w:rPr>
              <w:t xml:space="preserve">Transacciones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40" w:w="11900" w:orient="portrait"/>
      <w:pgMar w:bottom="427" w:top="52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00A6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000A6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000A6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0A69"/>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000A69"/>
    <w:pPr>
      <w:ind w:left="720"/>
      <w:contextualSpacing w:val="1"/>
    </w:pPr>
  </w:style>
  <w:style w:type="character" w:styleId="Ttulo2Car" w:customStyle="1">
    <w:name w:val="Título 2 Car"/>
    <w:basedOn w:val="Fuentedeprrafopredeter"/>
    <w:link w:val="Ttulo2"/>
    <w:uiPriority w:val="9"/>
    <w:rsid w:val="00000A69"/>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000A69"/>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268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1">
    <w:name w:val="Grid Table 4 Accent 1"/>
    <w:basedOn w:val="Tablanormal"/>
    <w:uiPriority w:val="49"/>
    <w:rsid w:val="00D2684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U9LLz+N41Hf5zNVUvKMUIHnsA==">AMUW2mVnKfYNQR+H4tfMiM5mEXzKbFAlDZco1N4iXN/ti/pUieZebX1iE8AwVL74DaJp2dh/HEHI27ZW0ooo1Hfar2pN3exR541YpskjD0IF67+OTasZ/rJ8AW5rXpQGzzJCXsjLSPeV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2020-09-04T19:53:00Z</dcterms:created>
  <dc:creator>Rodolfo Bertone</dc:creator>
</cp:coreProperties>
</file>