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right"/>
        <w:rPr>
          <w:b w:val="1"/>
          <w:bCs w:val="1"/>
          <w:sz w:val="48"/>
          <w:szCs w:val="48"/>
        </w:rPr>
      </w:pPr>
      <w:bookmarkStart w:colFirst="0" w:colLast="0" w:name="_heading=h.lo4otetlxfo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right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Plan de Respaldo y Restauración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right"/>
        <w:rPr>
          <w:rFonts w:ascii="Calibri" w:cs="Calibri" w:eastAsia="Calibri" w:hAnsi="Calibri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righ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Refactorización y modernización del portal de ventas de Health Green World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righ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26/11/2025</w:t>
      </w:r>
    </w:p>
    <w:p w:rsidR="00000000" w:rsidDel="00000000" w:rsidP="00000000" w:rsidRDefault="00000000" w:rsidRPr="00000000" w14:paraId="0000000B">
      <w:pPr>
        <w:spacing w:line="36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left="0" w:right="0" w:firstLine="0"/>
        <w:jc w:val="center"/>
        <w:rPr>
          <w:rFonts w:ascii="Open Sans" w:cs="Open Sans" w:eastAsia="Open Sans" w:hAnsi="Open Sans"/>
          <w:b w:val="1"/>
          <w:bCs w:val="1"/>
          <w:sz w:val="21"/>
          <w:szCs w:val="21"/>
        </w:rPr>
      </w:pPr>
      <w:bookmarkStart w:colFirst="0" w:colLast="0" w:name="_heading=h.ahgafdza11qn" w:id="1"/>
      <w:bookmarkEnd w:id="1"/>
      <w:r w:rsidDel="00000000" w:rsidR="00000000" w:rsidRPr="00000000">
        <w:rPr>
          <w:rFonts w:ascii="Open Sans" w:cs="Open Sans" w:eastAsia="Open Sans" w:hAnsi="Open Sans"/>
          <w:b w:val="1"/>
          <w:bCs w:val="1"/>
          <w:sz w:val="21"/>
          <w:szCs w:val="21"/>
          <w:rtl w:val="0"/>
        </w:rPr>
        <w:t xml:space="preserve">Tabla de contenido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0" w:right="0" w:firstLine="0"/>
        <w:jc w:val="center"/>
        <w:rPr>
          <w:rFonts w:ascii="Open Sans" w:cs="Open Sans" w:eastAsia="Open Sans" w:hAnsi="Open Sans"/>
          <w:b w:val="1"/>
          <w:bCs w:val="1"/>
          <w:sz w:val="21"/>
          <w:szCs w:val="21"/>
        </w:rPr>
      </w:pPr>
      <w:bookmarkStart w:colFirst="0" w:colLast="0" w:name="_heading=h.m9iah72mydad" w:id="2"/>
      <w:bookmarkEnd w:id="2"/>
      <w:r w:rsidDel="00000000" w:rsidR="00000000" w:rsidRPr="00000000">
        <w:rPr>
          <w:rtl w:val="0"/>
        </w:rPr>
      </w:r>
    </w:p>
    <w:sdt>
      <w:sdtPr>
        <w:id w:val="21446341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4hsx4i03j1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53vlr73pd5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Objetivos Generales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b7p0unsdd9s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5ka7n16n775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Definiciones y Acrónimos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ckd8xzgk5kl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Evaluación de Riesgos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jsxucok473u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PLAN DE RESPALDO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mwtuu8w5rp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Políticas de Respaldo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5929vclrw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Componentes a Respaldar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4ur4uh8itj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Tipos y Frecuencia de Respaldos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gm0tmkiex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Almacenamiento y Cifrado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w12sxod2xp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 Procedimientos de Respaldo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k8cg34s8lc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Automático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0plknczwuz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lqs56uo4rd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6.6 Verificación e Integridad de Respaldos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06splv6o38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6.7 Retención y Ciclo de Vida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ap3d91mtk5l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PLAN DE RESTAURACIÓN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gx8bkkqjc1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Restauración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pvhe4aopmw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Objetivo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xb56rsfj36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Alcance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yobk4cluke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Escenarios de Desastre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r5j1zgj4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Prioridades de Restauración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6qd84j1lii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Responsables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eu6u7j4y8r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Recursos Disponibles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5rgzl7ixvn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Procedimientos de Restauración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es37csdvbv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Tiempos Objetivo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8cbhfa359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Plan de Pruebas / Simulacros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xucan1b1tz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Comunicación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ahqjot00kq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Cronograma de Revisión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08oa7t6prrc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Procedimientos de Recuperación Detallados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lfgo789jlw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Fallo de Servidor Principal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oeuxx12b8e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Ataque Cibernético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v1oeeu05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Corrupción de Base de Datos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tihp2el4lf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Corte Prolongado de Red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p7v9itig5m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Error Humano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3ghpuf3ph8d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Roles y Responsabilidades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9ubrq31fqrh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 Objetivos RTO / RPO Consolidado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wdv5j75qslt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 Pruebas y Validación del Plan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p1kr3a2dfrk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 Comunicación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h620150qvuy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 Mantenimiento y Revisión del Plan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yrkrzwmt06z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 Apéndices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280" w:before="280" w:line="240" w:lineRule="auto"/>
        <w:rPr>
          <w:b w:val="1"/>
          <w:bCs w:val="1"/>
          <w:color w:val="365f91"/>
        </w:rPr>
      </w:pPr>
      <w:bookmarkStart w:colFirst="0" w:colLast="0" w:name="_heading=h.ajmkma5bg26s" w:id="3"/>
      <w:bookmarkEnd w:id="3"/>
      <w:r w:rsidDel="00000000" w:rsidR="00000000" w:rsidRPr="00000000">
        <w:rPr>
          <w:b w:val="1"/>
          <w:bCs w:val="1"/>
          <w:color w:val="365f91"/>
          <w:rtl w:val="0"/>
        </w:rPr>
        <w:t xml:space="preserve">Historial de Versiones</w:t>
      </w:r>
    </w:p>
    <w:tbl>
      <w:tblPr>
        <w:tblStyle w:val="Table1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960"/>
        <w:gridCol w:w="1845"/>
        <w:gridCol w:w="1845"/>
        <w:gridCol w:w="2985"/>
        <w:tblGridChange w:id="0">
          <w:tblGrid>
            <w:gridCol w:w="1305"/>
            <w:gridCol w:w="960"/>
            <w:gridCol w:w="1845"/>
            <w:gridCol w:w="1845"/>
            <w:gridCol w:w="29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Miguel Tunjano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Health Green world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numero 1 del documento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spacing w:after="280" w:before="280" w:line="240" w:lineRule="auto"/>
        <w:rPr>
          <w:b w:val="1"/>
          <w:bCs w:val="1"/>
          <w:color w:val="365f91"/>
        </w:rPr>
      </w:pPr>
      <w:bookmarkStart w:colFirst="0" w:colLast="0" w:name="_heading=h.jajcv8urhq56" w:id="4"/>
      <w:bookmarkEnd w:id="4"/>
      <w:r w:rsidDel="00000000" w:rsidR="00000000" w:rsidRPr="00000000">
        <w:rPr>
          <w:b w:val="1"/>
          <w:bCs w:val="1"/>
          <w:color w:val="365f91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Refactorización y modernización del e-commerce de Health Green World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07/11/2025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HGW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 / Líder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Fabian Yesid Amaya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técnico y 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Fabian Yesid Amaya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Nicol Dayana Cordoba Maldonado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Kevin Santiago Montealegre Sanchez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Miguel Angel Tunjano Correa</w:t>
            </w:r>
          </w:p>
        </w:tc>
      </w:tr>
    </w:tbl>
    <w:p w:rsidR="00000000" w:rsidDel="00000000" w:rsidP="00000000" w:rsidRDefault="00000000" w:rsidRPr="00000000" w14:paraId="00000064">
      <w:pPr>
        <w:spacing w:after="200" w:lineRule="auto"/>
        <w:rPr>
          <w:sz w:val="24"/>
          <w:szCs w:val="24"/>
        </w:rPr>
      </w:pPr>
      <w:bookmarkStart w:colFirst="0" w:colLast="0" w:name="_heading=h.ou4ln73w8y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280" w:before="280" w:line="240" w:lineRule="auto"/>
        <w:rPr>
          <w:b w:val="1"/>
          <w:bCs w:val="1"/>
          <w:color w:val="365f91"/>
        </w:rPr>
      </w:pPr>
      <w:bookmarkStart w:colFirst="0" w:colLast="0" w:name="_heading=h.lxlvhy1eezk6" w:id="6"/>
      <w:bookmarkEnd w:id="6"/>
      <w:r w:rsidDel="00000000" w:rsidR="00000000" w:rsidRPr="00000000">
        <w:rPr>
          <w:b w:val="1"/>
          <w:bCs w:val="1"/>
          <w:color w:val="365f91"/>
          <w:rtl w:val="0"/>
        </w:rPr>
        <w:t xml:space="preserve">Aprobaciones</w:t>
      </w:r>
    </w:p>
    <w:tbl>
      <w:tblPr>
        <w:tblStyle w:val="Table3"/>
        <w:tblW w:w="87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1559"/>
        <w:gridCol w:w="1985"/>
        <w:gridCol w:w="850"/>
        <w:gridCol w:w="2410"/>
        <w:tblGridChange w:id="0">
          <w:tblGrid>
            <w:gridCol w:w="1985"/>
            <w:gridCol w:w="1559"/>
            <w:gridCol w:w="1985"/>
            <w:gridCol w:w="850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Heiver Cuesta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="360" w:lineRule="auto"/>
        <w:ind w:left="0" w:firstLine="0"/>
        <w:rPr>
          <w:rFonts w:ascii="Open Sans" w:cs="Open Sans" w:eastAsia="Open Sans" w:hAnsi="Open Sans"/>
          <w:sz w:val="34"/>
          <w:szCs w:val="34"/>
        </w:rPr>
      </w:pPr>
      <w:bookmarkStart w:colFirst="0" w:colLast="0" w:name="_heading=h.14hsx4i03j1p" w:id="7"/>
      <w:bookmarkEnd w:id="7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84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Este documento integra el Plan de Respaldo y el Plan de Restauración del portal e-commerce de Health Green World (HGW). Su propósito es garantizar la continuidad del negocio, proteger la información crítica y proporcionar procedimientos claros y verificables para la recuperación ante fallos, incidentes de seguridad y desastres.</w:t>
      </w:r>
    </w:p>
    <w:p w:rsidR="00000000" w:rsidDel="00000000" w:rsidP="00000000" w:rsidRDefault="00000000" w:rsidRPr="00000000" w14:paraId="00000085">
      <w:pPr>
        <w:spacing w:after="24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="360" w:lineRule="auto"/>
        <w:ind w:left="720" w:hanging="360"/>
        <w:rPr>
          <w:rFonts w:ascii="Open Sans" w:cs="Open Sans" w:eastAsia="Open Sans" w:hAnsi="Open Sans"/>
          <w:sz w:val="34"/>
          <w:szCs w:val="34"/>
        </w:rPr>
      </w:pPr>
      <w:bookmarkStart w:colFirst="0" w:colLast="0" w:name="_heading=h.b53vlr73pd5" w:id="8"/>
      <w:bookmarkEnd w:id="8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2. Objetivos Generales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Asegurar la disponibilidad de los servicios críticos del e-commerce.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Minimizar la pérdida de datos y el impacto operativo.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Definir responsabilidades y procedimientos para respaldo y recuperación.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Establecer un programa de pruebas y mantenimiento del plan.</w:t>
        <w:br w:type="textWrapping"/>
      </w:r>
    </w:p>
    <w:p w:rsidR="00000000" w:rsidDel="00000000" w:rsidP="00000000" w:rsidRDefault="00000000" w:rsidRPr="00000000" w14:paraId="0000008B">
      <w:pPr>
        <w:spacing w:after="24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="360" w:lineRule="auto"/>
        <w:ind w:left="720" w:hanging="360"/>
        <w:rPr>
          <w:rFonts w:ascii="Open Sans" w:cs="Open Sans" w:eastAsia="Open Sans" w:hAnsi="Open Sans"/>
          <w:sz w:val="34"/>
          <w:szCs w:val="34"/>
        </w:rPr>
      </w:pPr>
      <w:bookmarkStart w:colFirst="0" w:colLast="0" w:name="_heading=h.hb7p0unsdd9s" w:id="9"/>
      <w:bookmarkEnd w:id="9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3. Alcance</w:t>
      </w:r>
    </w:p>
    <w:p w:rsidR="00000000" w:rsidDel="00000000" w:rsidP="00000000" w:rsidRDefault="00000000" w:rsidRPr="00000000" w14:paraId="0000008D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Aplica a: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Plataforma web HGW (frontend, backend, APIs).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Base de datos y sistemas de persistencia (usuarios, pedidos, inventario, afiliados).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Infraestructura de servidores y servicios en la nube.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Integraciones críticas (pagos, correo, proveedores externos).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Panel administrativo y procesos internos que manejen datos críticos.</w:t>
        <w:br w:type="textWrapping"/>
      </w:r>
    </w:p>
    <w:p w:rsidR="00000000" w:rsidDel="00000000" w:rsidP="00000000" w:rsidRDefault="00000000" w:rsidRPr="00000000" w14:paraId="00000093">
      <w:pPr>
        <w:spacing w:after="24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="360" w:lineRule="auto"/>
        <w:ind w:left="720" w:hanging="360"/>
        <w:rPr>
          <w:rFonts w:ascii="Open Sans" w:cs="Open Sans" w:eastAsia="Open Sans" w:hAnsi="Open Sans"/>
          <w:sz w:val="34"/>
          <w:szCs w:val="34"/>
        </w:rPr>
      </w:pPr>
      <w:bookmarkStart w:colFirst="0" w:colLast="0" w:name="_heading=h.15ka7n16n775" w:id="10"/>
      <w:bookmarkEnd w:id="10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4. Definiciones y Acrónimos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Backup: copia de seguridad.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RTO: Recovery Time Objective.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RPO: Recovery Point Objective.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Snapshot: imagen del servidor o máquina virtual.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DRP: Disaster Recovery Plan.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DB: Base de datos.</w:t>
      </w:r>
    </w:p>
    <w:p w:rsidR="00000000" w:rsidDel="00000000" w:rsidP="00000000" w:rsidRDefault="00000000" w:rsidRPr="00000000" w14:paraId="0000009B">
      <w:pPr>
        <w:spacing w:after="24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="360" w:lineRule="auto"/>
        <w:ind w:left="720" w:hanging="360"/>
        <w:rPr>
          <w:rFonts w:ascii="Open Sans" w:cs="Open Sans" w:eastAsia="Open Sans" w:hAnsi="Open Sans"/>
          <w:sz w:val="34"/>
          <w:szCs w:val="34"/>
        </w:rPr>
      </w:pPr>
      <w:bookmarkStart w:colFirst="0" w:colLast="0" w:name="_heading=h.pckd8xzgk5kl" w:id="11"/>
      <w:bookmarkEnd w:id="11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5. Evaluación de Riesgos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Fallos de hardware o infraestructura.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Corrupción o pérdida de datos.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Ataques cibernéticos.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Error humano en despliegues o en manejo de datos.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Fallas del proveedor cloud o interrupciones de red.</w:t>
        <w:br w:type="textWrapping"/>
      </w:r>
    </w:p>
    <w:p w:rsidR="00000000" w:rsidDel="00000000" w:rsidP="00000000" w:rsidRDefault="00000000" w:rsidRPr="00000000" w14:paraId="000000A2">
      <w:pPr>
        <w:spacing w:after="24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="360" w:lineRule="auto"/>
        <w:ind w:left="720" w:hanging="360"/>
        <w:rPr>
          <w:rFonts w:ascii="Open Sans" w:cs="Open Sans" w:eastAsia="Open Sans" w:hAnsi="Open Sans"/>
        </w:rPr>
      </w:pPr>
      <w:bookmarkStart w:colFirst="0" w:colLast="0" w:name="_heading=h.cjsxucok473u" w:id="12"/>
      <w:bookmarkEnd w:id="12"/>
      <w:r w:rsidDel="00000000" w:rsidR="00000000" w:rsidRPr="00000000">
        <w:rPr>
          <w:rFonts w:ascii="Open Sans" w:cs="Open Sans" w:eastAsia="Open Sans" w:hAnsi="Open Sans"/>
          <w:sz w:val="46"/>
          <w:szCs w:val="46"/>
          <w:rtl w:val="0"/>
        </w:rPr>
        <w:t xml:space="preserve">6. PLAN DE RESPALDO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="360" w:lineRule="auto"/>
        <w:ind w:left="720" w:hanging="360"/>
        <w:rPr>
          <w:rFonts w:ascii="Open Sans" w:cs="Open Sans" w:eastAsia="Open Sans" w:hAnsi="Open Sans"/>
          <w:sz w:val="34"/>
          <w:szCs w:val="34"/>
        </w:rPr>
      </w:pPr>
      <w:bookmarkStart w:colFirst="0" w:colLast="0" w:name="_heading=h.6mwtuu8w5rpd" w:id="13"/>
      <w:bookmarkEnd w:id="13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6.1 Políticas de Respaldo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Todos los datos críticos deben contar con respaldos automáticos y supervisados.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Los respaldos deben estar cifrados en reposo y en tránsito.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Los respaldos estarán almacenados en al menos dos ubicaciones distintas.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 debe mantener un inventario actualizado de los respaldos generados.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="360" w:lineRule="auto"/>
        <w:ind w:left="0" w:firstLine="0"/>
        <w:rPr>
          <w:rFonts w:ascii="Open Sans" w:cs="Open Sans" w:eastAsia="Open Sans" w:hAnsi="Open Sans"/>
          <w:sz w:val="34"/>
          <w:szCs w:val="34"/>
        </w:rPr>
      </w:pPr>
      <w:bookmarkStart w:colFirst="0" w:colLast="0" w:name="_heading=h.q5929vclrwom" w:id="14"/>
      <w:bookmarkEnd w:id="14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6.2 Componentes a Respaldar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Base de datos completa (usuarios, órdenes, afiliados, inventario, logs).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Archivos estáticos (imágenes de productos, contenido multimedia).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Código fuente y configuraciones (frontend, backend, scripts de despliegue).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Snapshots de servidores y contenedores.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Configuraciones de seguridad (claves, certificados, variables de entorno).</w:t>
      </w:r>
    </w:p>
    <w:p w:rsidR="00000000" w:rsidDel="00000000" w:rsidP="00000000" w:rsidRDefault="00000000" w:rsidRPr="00000000" w14:paraId="000000AF">
      <w:pPr>
        <w:spacing w:after="24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="360" w:lineRule="auto"/>
        <w:ind w:left="720" w:hanging="360"/>
        <w:rPr>
          <w:rFonts w:ascii="Open Sans" w:cs="Open Sans" w:eastAsia="Open Sans" w:hAnsi="Open Sans"/>
          <w:sz w:val="34"/>
          <w:szCs w:val="34"/>
        </w:rPr>
      </w:pPr>
      <w:bookmarkStart w:colFirst="0" w:colLast="0" w:name="_heading=h.w4ur4uh8itj5" w:id="15"/>
      <w:bookmarkEnd w:id="15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6.3 Tipos y Frecuencia de Respaldos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Backup Completo: diario.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Backup Incremental: cada 4 horas.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Snapshots de servidor: semanal.</w:t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Backup del repositorio y configuraciones: diario y por cada cambio.</w:t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Exportación de logs: diaria.</w:t>
      </w:r>
    </w:p>
    <w:p w:rsidR="00000000" w:rsidDel="00000000" w:rsidP="00000000" w:rsidRDefault="00000000" w:rsidRPr="00000000" w14:paraId="000000B6">
      <w:pPr>
        <w:spacing w:after="24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="360" w:lineRule="auto"/>
        <w:ind w:left="720" w:hanging="360"/>
        <w:rPr>
          <w:rFonts w:ascii="Open Sans" w:cs="Open Sans" w:eastAsia="Open Sans" w:hAnsi="Open Sans"/>
          <w:sz w:val="34"/>
          <w:szCs w:val="34"/>
        </w:rPr>
      </w:pPr>
      <w:bookmarkStart w:colFirst="0" w:colLast="0" w:name="_heading=h.1gm0tmkiex2" w:id="16"/>
      <w:bookmarkEnd w:id="16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6.4 Almacenamiento y Cifrado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Almacenamiento en servicios cloud con redundancia (ej. S3 o Azure Blob).</w:t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Cifrado con AES-256.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Transferencia protegida mediante TLS.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Versionado habilitado para permitir restauración a estados previos.</w:t>
      </w:r>
    </w:p>
    <w:p w:rsidR="00000000" w:rsidDel="00000000" w:rsidP="00000000" w:rsidRDefault="00000000" w:rsidRPr="00000000" w14:paraId="000000BC">
      <w:pPr>
        <w:spacing w:after="24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="360" w:lineRule="auto"/>
        <w:ind w:left="720" w:hanging="360"/>
        <w:rPr>
          <w:rFonts w:ascii="Open Sans" w:cs="Open Sans" w:eastAsia="Open Sans" w:hAnsi="Open Sans"/>
          <w:sz w:val="34"/>
          <w:szCs w:val="34"/>
        </w:rPr>
      </w:pPr>
      <w:bookmarkStart w:colFirst="0" w:colLast="0" w:name="_heading=h.4w12sxod2xpq" w:id="17"/>
      <w:bookmarkEnd w:id="17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6.5 Procedimientos de Respaldo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="360" w:lineRule="auto"/>
        <w:ind w:left="720" w:hanging="360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heading=h.uk8cg34s8lcf" w:id="18"/>
      <w:bookmarkEnd w:id="18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Automático</w:t>
      </w:r>
    </w:p>
    <w:p w:rsidR="00000000" w:rsidDel="00000000" w:rsidP="00000000" w:rsidRDefault="00000000" w:rsidRPr="00000000" w14:paraId="000000BF">
      <w:pPr>
        <w:numPr>
          <w:ilvl w:val="0"/>
          <w:numId w:val="26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Jobs programados generan respaldos completos e incrementales.</w:t>
      </w:r>
    </w:p>
    <w:p w:rsidR="00000000" w:rsidDel="00000000" w:rsidP="00000000" w:rsidRDefault="00000000" w:rsidRPr="00000000" w14:paraId="000000C0">
      <w:pPr>
        <w:numPr>
          <w:ilvl w:val="0"/>
          <w:numId w:val="26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Validación automática de integridad tras cada ejecución.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="360" w:lineRule="auto"/>
        <w:ind w:left="720" w:hanging="360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heading=h.o0plknczwuz1" w:id="19"/>
      <w:bookmarkEnd w:id="19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Manual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Antes de actualizaciones mayores o cambios de infraestructura.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Responsable directo: administrador o DevOps del sistema.</w:t>
      </w:r>
    </w:p>
    <w:p w:rsidR="00000000" w:rsidDel="00000000" w:rsidP="00000000" w:rsidRDefault="00000000" w:rsidRPr="00000000" w14:paraId="000000C4">
      <w:pPr>
        <w:spacing w:after="24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="360" w:lineRule="auto"/>
        <w:ind w:left="720" w:hanging="360"/>
        <w:rPr>
          <w:rFonts w:ascii="Open Sans" w:cs="Open Sans" w:eastAsia="Open Sans" w:hAnsi="Open Sans"/>
          <w:sz w:val="34"/>
          <w:szCs w:val="34"/>
        </w:rPr>
      </w:pPr>
      <w:bookmarkStart w:colFirst="0" w:colLast="0" w:name="_heading=h.nlqs56uo4rd8" w:id="20"/>
      <w:bookmarkEnd w:id="20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6.6 Verificación e Integridad de Respaldos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Validación mediante checksum.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Restauraciones de prueba mensuales en entorno controlado.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Registro del estado de cada respaldo.</w:t>
      </w:r>
    </w:p>
    <w:p w:rsidR="00000000" w:rsidDel="00000000" w:rsidP="00000000" w:rsidRDefault="00000000" w:rsidRPr="00000000" w14:paraId="000000C9">
      <w:pPr>
        <w:spacing w:after="24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="360" w:lineRule="auto"/>
        <w:ind w:left="720" w:hanging="360"/>
        <w:rPr>
          <w:rFonts w:ascii="Open Sans" w:cs="Open Sans" w:eastAsia="Open Sans" w:hAnsi="Open Sans"/>
          <w:sz w:val="34"/>
          <w:szCs w:val="34"/>
        </w:rPr>
      </w:pPr>
      <w:bookmarkStart w:colFirst="0" w:colLast="0" w:name="_heading=h.e06splv6o38j" w:id="21"/>
      <w:bookmarkEnd w:id="21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6.7 Retención y Ciclo de Vida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Respaldos diarios: retención mínima de 30 días.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Snapshots semanales: retención de 12 semanas.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Archivos críticos: retención mínima de 1 año.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Purga automática según políticas.</w:t>
        <w:br w:type="textWrapping"/>
      </w:r>
    </w:p>
    <w:p w:rsidR="00000000" w:rsidDel="00000000" w:rsidP="00000000" w:rsidRDefault="00000000" w:rsidRPr="00000000" w14:paraId="000000CF">
      <w:pPr>
        <w:spacing w:after="24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="360" w:lineRule="auto"/>
        <w:ind w:left="720" w:hanging="360"/>
        <w:rPr>
          <w:rFonts w:ascii="Open Sans" w:cs="Open Sans" w:eastAsia="Open Sans" w:hAnsi="Open Sans"/>
          <w:sz w:val="46"/>
          <w:szCs w:val="46"/>
        </w:rPr>
      </w:pPr>
      <w:bookmarkStart w:colFirst="0" w:colLast="0" w:name="_heading=h.3z2zdt3a5dyq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="360" w:lineRule="auto"/>
        <w:ind w:left="720" w:hanging="360"/>
        <w:rPr>
          <w:rFonts w:ascii="Open Sans" w:cs="Open Sans" w:eastAsia="Open Sans" w:hAnsi="Open Sans"/>
        </w:rPr>
      </w:pPr>
      <w:bookmarkStart w:colFirst="0" w:colLast="0" w:name="_heading=h.hap3d91mtk5l" w:id="23"/>
      <w:bookmarkEnd w:id="23"/>
      <w:r w:rsidDel="00000000" w:rsidR="00000000" w:rsidRPr="00000000">
        <w:rPr>
          <w:rFonts w:ascii="Open Sans" w:cs="Open Sans" w:eastAsia="Open Sans" w:hAnsi="Open Sans"/>
          <w:sz w:val="46"/>
          <w:szCs w:val="46"/>
          <w:rtl w:val="0"/>
        </w:rPr>
        <w:t xml:space="preserve">7. PLAN DE RESTAURACIÓN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="360" w:lineRule="auto"/>
        <w:ind w:left="720" w:hanging="360"/>
        <w:rPr>
          <w:rFonts w:ascii="Open Sans" w:cs="Open Sans" w:eastAsia="Open Sans" w:hAnsi="Open Sans"/>
          <w:sz w:val="34"/>
          <w:szCs w:val="34"/>
        </w:rPr>
      </w:pPr>
      <w:bookmarkStart w:colFirst="0" w:colLast="0" w:name="_heading=h.ogx8bkkqjc1v" w:id="24"/>
      <w:bookmarkEnd w:id="24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Plan de Restauración</w:t>
      </w:r>
    </w:p>
    <w:p w:rsidR="00000000" w:rsidDel="00000000" w:rsidP="00000000" w:rsidRDefault="00000000" w:rsidRPr="00000000" w14:paraId="000000D3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Refactorización y modernización del portal de ventas de Health Green World</w:t>
      </w:r>
    </w:p>
    <w:p w:rsidR="00000000" w:rsidDel="00000000" w:rsidP="00000000" w:rsidRDefault="00000000" w:rsidRPr="00000000" w14:paraId="000000D4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Fecha: 26/11/2025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="360" w:lineRule="auto"/>
        <w:ind w:left="720" w:hanging="360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heading=h.opvhe4aopmwr" w:id="25"/>
      <w:bookmarkEnd w:id="25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1. Objetivo</w:t>
      </w:r>
    </w:p>
    <w:p w:rsidR="00000000" w:rsidDel="00000000" w:rsidP="00000000" w:rsidRDefault="00000000" w:rsidRPr="00000000" w14:paraId="000000D6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Garantizar la continuidad del servicio de e-commerce de HGW ante fallos, ataques o desastres, restaurando la operación en el menor tiempo posible y con mínima pérdida de datos.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="360" w:lineRule="auto"/>
        <w:ind w:left="720" w:hanging="360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heading=h.vxb56rsfj36y" w:id="26"/>
      <w:bookmarkEnd w:id="26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2. Alcance</w:t>
      </w:r>
    </w:p>
    <w:p w:rsidR="00000000" w:rsidDel="00000000" w:rsidP="00000000" w:rsidRDefault="00000000" w:rsidRPr="00000000" w14:paraId="000000D8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Este plan aplica a:</w:t>
        <w:br w:type="textWrapping"/>
        <w:t xml:space="preserve"> Plataforma web HGW (frontend, backend, base de datos).</w:t>
        <w:br w:type="textWrapping"/>
        <w:t xml:space="preserve"> Infraestructura de servidores y servicios en la nube.</w:t>
        <w:br w:type="textWrapping"/>
        <w:t xml:space="preserve"> Procesos críticos: ventas en línea, gestión de usuarios, catálogo de productos, pagos y afiliados.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="360" w:lineRule="auto"/>
        <w:ind w:left="720" w:hanging="360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heading=h.6yobk4clukeq" w:id="27"/>
      <w:bookmarkEnd w:id="27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3. Escenarios de Desastre</w:t>
      </w:r>
    </w:p>
    <w:p w:rsidR="00000000" w:rsidDel="00000000" w:rsidP="00000000" w:rsidRDefault="00000000" w:rsidRPr="00000000" w14:paraId="000000DA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Los escenarios más comunes que pueden afectar el sistema son: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Fallo de servidor principal: caída por sobrecarga, fallo de hardware o pérdida de energía.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Ataque cibernético: ransomware, SQL injection, robo de credenciales.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Corrupción de base de datos: pérdida de registros de usuarios, productos o transacciones.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Corte prolongado de red: interrupción de acceso a la plataforma por problemas de ISP o infraestructura.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Error humano: eliminación accidental de datos o configuración incorrecta en despliegues.</w:t>
      </w:r>
    </w:p>
    <w:p w:rsidR="00000000" w:rsidDel="00000000" w:rsidP="00000000" w:rsidRDefault="00000000" w:rsidRPr="00000000" w14:paraId="000000E0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Cada escenario activa el plan de restauración siguiendo los procedimientos definidos.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="360" w:lineRule="auto"/>
        <w:ind w:left="720" w:hanging="360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heading=h.3wr5j1zgj4vj" w:id="28"/>
      <w:bookmarkEnd w:id="28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4. Prioridades de Restauración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Base de datos: usuarios, productos, transacciones.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Módulo de pagos: garantizar continuidad financiera.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Interfaz web: accesibilidad para clientes y administradores.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Servicios secundarios: alertas, membresías, multilingüe.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="360" w:lineRule="auto"/>
        <w:ind w:left="720" w:hanging="360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heading=h.h6qd84j1lii8" w:id="29"/>
      <w:bookmarkEnd w:id="29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5. Responsables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009"/>
        <w:gridCol w:w="3009"/>
        <w:gridCol w:w="3009"/>
        <w:tblGridChange w:id="0">
          <w:tblGrid>
            <w:gridCol w:w="3009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240" w:before="240" w:line="360" w:lineRule="auto"/>
              <w:rPr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Miguel Ángel Tunjano Correa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240" w:before="240" w:line="360" w:lineRule="auto"/>
              <w:rPr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Desarrollador 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240" w:before="240" w:line="360" w:lineRule="auto"/>
              <w:rPr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matcar1229@gmail.com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240" w:before="240" w:line="360" w:lineRule="auto"/>
              <w:rPr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Kevin Santiago Montealegre Sánchez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240" w:before="240" w:line="360" w:lineRule="auto"/>
              <w:rPr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Desarrollador 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240" w:before="240" w:line="360" w:lineRule="auto"/>
              <w:rPr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ksmz2006@gmail.com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Fabian Amaya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240" w:before="240" w:line="360" w:lineRule="auto"/>
              <w:rPr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Desarrollador 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 Cordoba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240" w:before="240" w:line="360" w:lineRule="auto"/>
              <w:rPr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Desarrollador 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br w:type="textWrapping"/>
        <w:t xml:space="preserve"> Son responsables de ejecutar el plan, coordinar restauración y validar la integridad del    sistema.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="360" w:lineRule="auto"/>
        <w:ind w:left="720" w:hanging="360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heading=h.ueu6u7j4y8rt" w:id="30"/>
      <w:bookmarkEnd w:id="30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6. Recursos Disponibles</w:t>
      </w:r>
    </w:p>
    <w:p w:rsidR="00000000" w:rsidDel="00000000" w:rsidP="00000000" w:rsidRDefault="00000000" w:rsidRPr="00000000" w14:paraId="000000F9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Copias de seguridad automáticas (diarias).</w:t>
        <w:br w:type="textWrapping"/>
        <w:t xml:space="preserve"> Servidores alternos en la nube.</w:t>
        <w:br w:type="textWrapping"/>
        <w:t xml:space="preserve"> VPN y autenticación segura.</w:t>
        <w:br w:type="textWrapping"/>
        <w:t xml:space="preserve"> Documentación técnica y manuales de recuperación.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="360" w:lineRule="auto"/>
        <w:ind w:left="720" w:hanging="360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heading=h.c5rgzl7ixvnv" w:id="31"/>
      <w:bookmarkEnd w:id="31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7. Procedimientos de Restauración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Detección del incidente: identificar tipo de fallo y alcance.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Notificación: informar a responsables y comité de continuidad.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Activación del plan: decisión oficial de iniciar restauración.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Restauración de backup: recuperar datos más recientes disponibles.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Validación de integridad: comprobar consistencia de la base de datos y servicios.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Reinicio de servicios críticos: DB, API, frontend.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Pruebas funcionales: verificar login, compras, pagos.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Comunicación externa: informar a clientes sobre estado del sistema.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Cierre del incidente: documentar acciones y lecciones aprendidas.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="360" w:lineRule="auto"/>
        <w:ind w:left="720" w:hanging="360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heading=h.3es37csdvbv0" w:id="32"/>
      <w:bookmarkEnd w:id="32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8. Tiempos Objetivo</w:t>
      </w:r>
    </w:p>
    <w:p w:rsidR="00000000" w:rsidDel="00000000" w:rsidP="00000000" w:rsidRDefault="00000000" w:rsidRPr="00000000" w14:paraId="00000105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RTO (Recovery Time Objective): máximo 12 horas para volver a operar.</w:t>
        <w:br w:type="textWrapping"/>
        <w:t xml:space="preserve"> RPO (Recovery Point Objective): pérdida máxima de datos = 48 horas.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="360" w:lineRule="auto"/>
        <w:ind w:left="720" w:hanging="360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heading=h.l8cbhfa3593z" w:id="33"/>
      <w:bookmarkEnd w:id="33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9. Plan de Pruebas / Simulacros</w:t>
      </w:r>
    </w:p>
    <w:p w:rsidR="00000000" w:rsidDel="00000000" w:rsidP="00000000" w:rsidRDefault="00000000" w:rsidRPr="00000000" w14:paraId="00000107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 realizarán simulacros de restauración cada 24 meses.</w:t>
        <w:br w:type="textWrapping"/>
        <w:t xml:space="preserve"> Las pruebas incluirán: restauración de base de datos, validación de login, compras y pagos.</w:t>
        <w:br w:type="textWrapping"/>
        <w:t xml:space="preserve"> Los resultados se documentarán y se ajustarán los procedimientos si es necesario.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="360" w:lineRule="auto"/>
        <w:ind w:left="720" w:hanging="360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heading=h.hxucan1b1tzu" w:id="34"/>
      <w:bookmarkEnd w:id="34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10. Comunicación</w:t>
      </w:r>
    </w:p>
    <w:p w:rsidR="00000000" w:rsidDel="00000000" w:rsidP="00000000" w:rsidRDefault="00000000" w:rsidRPr="00000000" w14:paraId="00000109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Interna: reportes a responsables y comité de continuidad.</w:t>
        <w:br w:type="textWrapping"/>
        <w:t xml:space="preserve"> Externa: mensajes oficiales en página HGW, correo a clientes y redes sociales.</w:t>
        <w:br w:type="textWrapping"/>
        <w:t xml:space="preserve"> Documentación: registro detallado del incidente y acciones tomadas.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="360" w:lineRule="auto"/>
        <w:ind w:left="720" w:hanging="360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heading=h.aahqjot00kqn" w:id="35"/>
      <w:bookmarkEnd w:id="35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11. Cronograma de Revisión</w:t>
      </w:r>
    </w:p>
    <w:p w:rsidR="00000000" w:rsidDel="00000000" w:rsidP="00000000" w:rsidRDefault="00000000" w:rsidRPr="00000000" w14:paraId="0000010B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El plan será revisado y actualizado cada 36 meses.</w:t>
        <w:br w:type="textWrapping"/>
        <w:t xml:space="preserve"> Se ajustará únicamente si cambian tecnologías críticas o se presentan nuevos riesgos.</w:t>
      </w:r>
    </w:p>
    <w:p w:rsidR="00000000" w:rsidDel="00000000" w:rsidP="00000000" w:rsidRDefault="00000000" w:rsidRPr="00000000" w14:paraId="0000010C">
      <w:pPr>
        <w:spacing w:after="24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="360" w:lineRule="auto"/>
        <w:ind w:left="720" w:hanging="360"/>
        <w:rPr>
          <w:rFonts w:ascii="Open Sans" w:cs="Open Sans" w:eastAsia="Open Sans" w:hAnsi="Open Sans"/>
          <w:sz w:val="46"/>
          <w:szCs w:val="46"/>
        </w:rPr>
      </w:pPr>
      <w:bookmarkStart w:colFirst="0" w:colLast="0" w:name="_heading=h.k08oa7t6prrc" w:id="36"/>
      <w:bookmarkEnd w:id="36"/>
      <w:r w:rsidDel="00000000" w:rsidR="00000000" w:rsidRPr="00000000">
        <w:rPr>
          <w:rFonts w:ascii="Open Sans" w:cs="Open Sans" w:eastAsia="Open Sans" w:hAnsi="Open Sans"/>
          <w:sz w:val="46"/>
          <w:szCs w:val="46"/>
          <w:rtl w:val="0"/>
        </w:rPr>
        <w:t xml:space="preserve">8. Procedimientos de Recuperación Detallados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="360" w:lineRule="auto"/>
        <w:ind w:left="720" w:hanging="360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heading=h.slfgo789jlw1" w:id="37"/>
      <w:bookmarkEnd w:id="37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8.1 Fallo de Servidor Principal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Activar comité de continuidad.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Redirigir tráfico al servidor alterno.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Aplicar snapshot disponible.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Restaurar base de datos con último respaldo válido.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Validar funcionamiento de módulos críticos.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Registrar acciones del incidente.</w:t>
        <w:br w:type="textWrapping"/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="360" w:lineRule="auto"/>
        <w:ind w:left="720" w:hanging="360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heading=h.tk7w4t3ztglr" w:id="38"/>
      <w:bookmarkEnd w:id="3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="360" w:lineRule="auto"/>
        <w:ind w:left="720" w:hanging="360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heading=h.4oeuxx12b8ex" w:id="39"/>
      <w:bookmarkEnd w:id="39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8.2 Ataque Cibernético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Aislar los sistemas comprometidos.</w:t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Preservar evidencias.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Restaurar desde backups previos al ataque.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Rotar credenciales y revisar accesos.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Validar seguridad y reiniciar servicios.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="360" w:lineRule="auto"/>
        <w:ind w:left="720" w:hanging="360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heading=h.iv1oeeu05r" w:id="40"/>
      <w:bookmarkEnd w:id="40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8.3 Corrupción de Base de Datos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Identificar punto de corrupción.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Restaurar backup completo previo.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Aplicar incrementales hasta último estado válido.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Validar consistencia de datos.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="360" w:lineRule="auto"/>
        <w:ind w:left="720" w:hanging="360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heading=h.7tihp2el4lft" w:id="41"/>
      <w:bookmarkEnd w:id="41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8.4 Corte Prolongado de Red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Validar disponibilidad de regiones alternativas.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Levantar versión del sistema en región secundaria.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Comunicar estado a usuarios.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="360" w:lineRule="auto"/>
        <w:ind w:left="720" w:hanging="360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heading=h.7p7v9itig5mj" w:id="42"/>
      <w:bookmarkEnd w:id="42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8.5 Error Humano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Identificar cambios incorrectos.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Realizar rollback o restauración parcial.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Validar módulos afectados.</w:t>
      </w:r>
    </w:p>
    <w:p w:rsidR="00000000" w:rsidDel="00000000" w:rsidP="00000000" w:rsidRDefault="00000000" w:rsidRPr="00000000" w14:paraId="00000129">
      <w:pPr>
        <w:spacing w:after="24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="360" w:lineRule="auto"/>
        <w:ind w:left="720" w:hanging="360"/>
        <w:rPr>
          <w:rFonts w:ascii="Open Sans" w:cs="Open Sans" w:eastAsia="Open Sans" w:hAnsi="Open Sans"/>
          <w:sz w:val="46"/>
          <w:szCs w:val="46"/>
        </w:rPr>
      </w:pPr>
      <w:bookmarkStart w:colFirst="0" w:colLast="0" w:name="_heading=h.y3q05hjgp78r" w:id="43"/>
      <w:bookmarkEnd w:id="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="360" w:lineRule="auto"/>
        <w:ind w:left="720" w:hanging="360"/>
        <w:rPr>
          <w:rFonts w:ascii="Open Sans" w:cs="Open Sans" w:eastAsia="Open Sans" w:hAnsi="Open Sans"/>
          <w:sz w:val="46"/>
          <w:szCs w:val="46"/>
        </w:rPr>
      </w:pPr>
      <w:bookmarkStart w:colFirst="0" w:colLast="0" w:name="_heading=h.f3ghpuf3ph8d" w:id="44"/>
      <w:bookmarkEnd w:id="44"/>
      <w:r w:rsidDel="00000000" w:rsidR="00000000" w:rsidRPr="00000000">
        <w:rPr>
          <w:rFonts w:ascii="Open Sans" w:cs="Open Sans" w:eastAsia="Open Sans" w:hAnsi="Open Sans"/>
          <w:sz w:val="46"/>
          <w:szCs w:val="46"/>
          <w:rtl w:val="0"/>
        </w:rPr>
        <w:t xml:space="preserve">9. Roles y Responsabilidades</w:t>
      </w:r>
    </w:p>
    <w:p w:rsidR="00000000" w:rsidDel="00000000" w:rsidP="00000000" w:rsidRDefault="00000000" w:rsidRPr="00000000" w14:paraId="0000012C">
      <w:pPr>
        <w:numPr>
          <w:ilvl w:val="0"/>
          <w:numId w:val="14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Desarrolladores: ejecución del plan, restauración de servicios.</w:t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Administradores: manejo de infraestructura, respaldos y fallover.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Seguridad: análisis de incidentes y mitigación.</w:t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Comité de continuidad: decisión de activación del plan y comunicación.</w:t>
      </w:r>
    </w:p>
    <w:p w:rsidR="00000000" w:rsidDel="00000000" w:rsidP="00000000" w:rsidRDefault="00000000" w:rsidRPr="00000000" w14:paraId="00000130">
      <w:pPr>
        <w:spacing w:after="24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="360" w:lineRule="auto"/>
        <w:ind w:left="720" w:hanging="360"/>
        <w:rPr>
          <w:rFonts w:ascii="Open Sans" w:cs="Open Sans" w:eastAsia="Open Sans" w:hAnsi="Open Sans"/>
          <w:sz w:val="46"/>
          <w:szCs w:val="46"/>
        </w:rPr>
      </w:pPr>
      <w:bookmarkStart w:colFirst="0" w:colLast="0" w:name="_heading=h.q9ubrq31fqrh" w:id="45"/>
      <w:bookmarkEnd w:id="45"/>
      <w:r w:rsidDel="00000000" w:rsidR="00000000" w:rsidRPr="00000000">
        <w:rPr>
          <w:rFonts w:ascii="Open Sans" w:cs="Open Sans" w:eastAsia="Open Sans" w:hAnsi="Open Sans"/>
          <w:sz w:val="46"/>
          <w:szCs w:val="46"/>
          <w:rtl w:val="0"/>
        </w:rPr>
        <w:t xml:space="preserve">10. Objetivos RTO / RPO Consolidado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RTO máximo: 12 horas.</w:t>
      </w:r>
    </w:p>
    <w:p w:rsidR="00000000" w:rsidDel="00000000" w:rsidP="00000000" w:rsidRDefault="00000000" w:rsidRPr="00000000" w14:paraId="00000133">
      <w:pPr>
        <w:numPr>
          <w:ilvl w:val="0"/>
          <w:numId w:val="15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RPO máximo: 48 horas.</w:t>
      </w:r>
    </w:p>
    <w:p w:rsidR="00000000" w:rsidDel="00000000" w:rsidP="00000000" w:rsidRDefault="00000000" w:rsidRPr="00000000" w14:paraId="00000134">
      <w:pPr>
        <w:spacing w:after="24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="360" w:lineRule="auto"/>
        <w:ind w:left="720" w:hanging="360"/>
        <w:rPr>
          <w:rFonts w:ascii="Open Sans" w:cs="Open Sans" w:eastAsia="Open Sans" w:hAnsi="Open Sans"/>
          <w:sz w:val="46"/>
          <w:szCs w:val="46"/>
        </w:rPr>
      </w:pPr>
      <w:bookmarkStart w:colFirst="0" w:colLast="0" w:name="_heading=h.2wdv5j75qslt" w:id="46"/>
      <w:bookmarkEnd w:id="46"/>
      <w:r w:rsidDel="00000000" w:rsidR="00000000" w:rsidRPr="00000000">
        <w:rPr>
          <w:rFonts w:ascii="Open Sans" w:cs="Open Sans" w:eastAsia="Open Sans" w:hAnsi="Open Sans"/>
          <w:sz w:val="46"/>
          <w:szCs w:val="46"/>
          <w:rtl w:val="0"/>
        </w:rPr>
        <w:t xml:space="preserve">11. Pruebas y Validación del Plan</w:t>
      </w:r>
    </w:p>
    <w:p w:rsidR="00000000" w:rsidDel="00000000" w:rsidP="00000000" w:rsidRDefault="00000000" w:rsidRPr="00000000" w14:paraId="00000136">
      <w:pPr>
        <w:numPr>
          <w:ilvl w:val="0"/>
          <w:numId w:val="16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Verificación de respaldos semanal.</w:t>
      </w:r>
    </w:p>
    <w:p w:rsidR="00000000" w:rsidDel="00000000" w:rsidP="00000000" w:rsidRDefault="00000000" w:rsidRPr="00000000" w14:paraId="00000137">
      <w:pPr>
        <w:numPr>
          <w:ilvl w:val="0"/>
          <w:numId w:val="16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Restauración de prueba mensual.</w:t>
      </w:r>
    </w:p>
    <w:p w:rsidR="00000000" w:rsidDel="00000000" w:rsidP="00000000" w:rsidRDefault="00000000" w:rsidRPr="00000000" w14:paraId="00000138">
      <w:pPr>
        <w:numPr>
          <w:ilvl w:val="0"/>
          <w:numId w:val="16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Simulacro completo cada 24 meses.</w:t>
      </w:r>
    </w:p>
    <w:p w:rsidR="00000000" w:rsidDel="00000000" w:rsidP="00000000" w:rsidRDefault="00000000" w:rsidRPr="00000000" w14:paraId="00000139">
      <w:pPr>
        <w:numPr>
          <w:ilvl w:val="0"/>
          <w:numId w:val="16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Documentación obligatoria posterior a cada prueba.</w:t>
        <w:br w:type="textWrapping"/>
      </w:r>
    </w:p>
    <w:p w:rsidR="00000000" w:rsidDel="00000000" w:rsidP="00000000" w:rsidRDefault="00000000" w:rsidRPr="00000000" w14:paraId="0000013A">
      <w:pPr>
        <w:spacing w:after="24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="360" w:lineRule="auto"/>
        <w:ind w:left="720" w:hanging="360"/>
        <w:rPr>
          <w:rFonts w:ascii="Open Sans" w:cs="Open Sans" w:eastAsia="Open Sans" w:hAnsi="Open Sans"/>
          <w:sz w:val="46"/>
          <w:szCs w:val="46"/>
        </w:rPr>
      </w:pPr>
      <w:bookmarkStart w:colFirst="0" w:colLast="0" w:name="_heading=h.b4mgxwy2f9jc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="360" w:lineRule="auto"/>
        <w:ind w:left="720" w:hanging="360"/>
        <w:rPr>
          <w:rFonts w:ascii="Open Sans" w:cs="Open Sans" w:eastAsia="Open Sans" w:hAnsi="Open Sans"/>
          <w:sz w:val="46"/>
          <w:szCs w:val="46"/>
        </w:rPr>
      </w:pPr>
      <w:bookmarkStart w:colFirst="0" w:colLast="0" w:name="_heading=h.dp1kr3a2dfrk" w:id="48"/>
      <w:bookmarkEnd w:id="48"/>
      <w:r w:rsidDel="00000000" w:rsidR="00000000" w:rsidRPr="00000000">
        <w:rPr>
          <w:rFonts w:ascii="Open Sans" w:cs="Open Sans" w:eastAsia="Open Sans" w:hAnsi="Open Sans"/>
          <w:sz w:val="46"/>
          <w:szCs w:val="46"/>
          <w:rtl w:val="0"/>
        </w:rPr>
        <w:t xml:space="preserve">12. Comunicación</w:t>
      </w:r>
    </w:p>
    <w:p w:rsidR="00000000" w:rsidDel="00000000" w:rsidP="00000000" w:rsidRDefault="00000000" w:rsidRPr="00000000" w14:paraId="0000013D">
      <w:pPr>
        <w:numPr>
          <w:ilvl w:val="0"/>
          <w:numId w:val="17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Comunicación interna mediante correo y canales oficiales.</w:t>
      </w:r>
    </w:p>
    <w:p w:rsidR="00000000" w:rsidDel="00000000" w:rsidP="00000000" w:rsidRDefault="00000000" w:rsidRPr="00000000" w14:paraId="0000013E">
      <w:pPr>
        <w:numPr>
          <w:ilvl w:val="0"/>
          <w:numId w:val="17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Comunicación externa mediante sitio web, correo a clientes y redes sociales.</w:t>
      </w:r>
    </w:p>
    <w:p w:rsidR="00000000" w:rsidDel="00000000" w:rsidP="00000000" w:rsidRDefault="00000000" w:rsidRPr="00000000" w14:paraId="0000013F">
      <w:pPr>
        <w:numPr>
          <w:ilvl w:val="0"/>
          <w:numId w:val="17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Registro documental obligatorio para cada incidente.</w:t>
      </w:r>
    </w:p>
    <w:p w:rsidR="00000000" w:rsidDel="00000000" w:rsidP="00000000" w:rsidRDefault="00000000" w:rsidRPr="00000000" w14:paraId="00000140">
      <w:pPr>
        <w:spacing w:after="24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="360" w:lineRule="auto"/>
        <w:ind w:left="720" w:hanging="360"/>
        <w:rPr>
          <w:rFonts w:ascii="Open Sans" w:cs="Open Sans" w:eastAsia="Open Sans" w:hAnsi="Open Sans"/>
          <w:sz w:val="46"/>
          <w:szCs w:val="46"/>
        </w:rPr>
      </w:pPr>
      <w:bookmarkStart w:colFirst="0" w:colLast="0" w:name="_heading=h.ih620150qvuy" w:id="49"/>
      <w:bookmarkEnd w:id="49"/>
      <w:r w:rsidDel="00000000" w:rsidR="00000000" w:rsidRPr="00000000">
        <w:rPr>
          <w:rFonts w:ascii="Open Sans" w:cs="Open Sans" w:eastAsia="Open Sans" w:hAnsi="Open Sans"/>
          <w:sz w:val="46"/>
          <w:szCs w:val="46"/>
          <w:rtl w:val="0"/>
        </w:rPr>
        <w:t xml:space="preserve">13. Mantenimiento y Revisión del Plan</w:t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Revisión cada 36 meses.</w:t>
      </w:r>
    </w:p>
    <w:p w:rsidR="00000000" w:rsidDel="00000000" w:rsidP="00000000" w:rsidRDefault="00000000" w:rsidRPr="00000000" w14:paraId="00000143">
      <w:pPr>
        <w:numPr>
          <w:ilvl w:val="0"/>
          <w:numId w:val="18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Actualización cuando cambie la infraestructura o se detecten nuevas vulnerabilidades.</w:t>
      </w:r>
    </w:p>
    <w:p w:rsidR="00000000" w:rsidDel="00000000" w:rsidP="00000000" w:rsidRDefault="00000000" w:rsidRPr="00000000" w14:paraId="00000144">
      <w:pPr>
        <w:spacing w:after="24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="360" w:lineRule="auto"/>
        <w:ind w:left="720" w:hanging="360"/>
        <w:rPr>
          <w:rFonts w:ascii="Open Sans" w:cs="Open Sans" w:eastAsia="Open Sans" w:hAnsi="Open Sans"/>
          <w:sz w:val="46"/>
          <w:szCs w:val="46"/>
        </w:rPr>
      </w:pPr>
      <w:bookmarkStart w:colFirst="0" w:colLast="0" w:name="_heading=h.hyrkrzwmt06z" w:id="50"/>
      <w:bookmarkEnd w:id="50"/>
      <w:r w:rsidDel="00000000" w:rsidR="00000000" w:rsidRPr="00000000">
        <w:rPr>
          <w:rFonts w:ascii="Open Sans" w:cs="Open Sans" w:eastAsia="Open Sans" w:hAnsi="Open Sans"/>
          <w:sz w:val="46"/>
          <w:szCs w:val="46"/>
          <w:rtl w:val="0"/>
        </w:rPr>
        <w:t xml:space="preserve">14. Apéndices</w:t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Checklists de restauración.</w:t>
      </w:r>
    </w:p>
    <w:p w:rsidR="00000000" w:rsidDel="00000000" w:rsidP="00000000" w:rsidRDefault="00000000" w:rsidRPr="00000000" w14:paraId="00000147">
      <w:pPr>
        <w:numPr>
          <w:ilvl w:val="0"/>
          <w:numId w:val="19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Registro de respaldos.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Plantillas para comunicación de incidentes.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86kbzustbov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Referencias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Miguel Tunjano</w:t>
      </w:r>
      <w:r w:rsidDel="00000000" w:rsidR="00000000" w:rsidRPr="00000000">
        <w:rPr>
          <w:rtl w:val="0"/>
        </w:rPr>
        <w:t xml:space="preserve">. (2025). </w:t>
      </w:r>
      <w:r w:rsidDel="00000000" w:rsidR="00000000" w:rsidRPr="00000000">
        <w:rPr>
          <w:i w:val="1"/>
          <w:iCs w:val="1"/>
          <w:rtl w:val="0"/>
        </w:rPr>
        <w:t xml:space="preserve">Plan de Respaldo y Restauración: Refactorización y modernización del portal de ventas de HGW</w:t>
      </w:r>
      <w:r w:rsidDel="00000000" w:rsidR="00000000" w:rsidRPr="00000000">
        <w:rPr>
          <w:rtl w:val="0"/>
        </w:rPr>
        <w:t xml:space="preserve">. Servicio Nacional de Aprendizaje – SENA.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spacing w:after="200" w:line="276" w:lineRule="auto"/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jc w:val="right"/>
      <w:rPr>
        <w:b w:val="1"/>
        <w:bCs w:val="1"/>
        <w:sz w:val="36"/>
        <w:szCs w:val="36"/>
        <w:u w:val="single"/>
      </w:rPr>
    </w:pPr>
    <w:r w:rsidDel="00000000" w:rsidR="00000000" w:rsidRPr="00000000">
      <w:rPr>
        <w:b w:val="1"/>
        <w:bCs w:val="1"/>
        <w:sz w:val="36"/>
        <w:szCs w:val="36"/>
        <w:u w:val="single"/>
        <w:rtl w:val="0"/>
      </w:rPr>
      <w:t xml:space="preserve">HGW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-179704</wp:posOffset>
          </wp:positionV>
          <wp:extent cx="540000" cy="54000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4C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65407</wp:posOffset>
              </wp:positionH>
              <wp:positionV relativeFrom="paragraph">
                <wp:posOffset>-19049</wp:posOffset>
              </wp:positionV>
              <wp:extent cx="5798820" cy="21971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65407</wp:posOffset>
              </wp:positionH>
              <wp:positionV relativeFrom="paragraph">
                <wp:posOffset>-19049</wp:posOffset>
              </wp:positionV>
              <wp:extent cx="5798820" cy="21971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8820" cy="2197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character" w:styleId="8" w:default="1">
    <w:name w:val="Default Paragraph Font"/>
    <w:uiPriority w:val="0"/>
    <w:semiHidden w:val="1"/>
  </w:style>
  <w:style w:type="table" w:styleId="9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" w:customStyle="1">
    <w:name w:val="TableNormal"/>
    <w:uiPriority w:val="0"/>
    <w:qFormat w:val="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3" w:customStyle="1">
    <w:name w:val="_Style 10"/>
    <w:basedOn w:val="12"/>
    <w:uiPriority w:val="0"/>
    <w:qFormat w:val="1"/>
  </w:style>
  <w:style w:type="paragraph" w:styleId="14" w:customStyle="1">
    <w:name w:val="WPSOffice手动目录 2"/>
    <w:uiPriority w:val="0"/>
    <w:pPr>
      <w:ind w:leftChars="200"/>
    </w:pPr>
    <w:rPr>
      <w:sz w:val="20"/>
      <w:szCs w:val="20"/>
    </w:rPr>
  </w:style>
  <w:style w:type="paragraph" w:styleId="15" w:customStyle="1">
    <w:name w:val="WPSOffice手动目录 1"/>
    <w:uiPriority w:val="0"/>
    <w:pPr>
      <w:ind w:leftChars="0"/>
    </w:pPr>
    <w:rPr>
      <w:sz w:val="20"/>
      <w:szCs w:val="20"/>
    </w:rPr>
  </w:style>
  <w:style w:type="paragraph" w:styleId="16" w:customStyle="1">
    <w:name w:val="WPSOffice手动目录 3"/>
    <w:uiPriority w:val="0"/>
    <w:pPr>
      <w:ind w:leftChars="400"/>
    </w:pPr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DLGVLFw9a08K67tXsDyupkEo9g==">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2025-12-02T16:27:26Z</dcterms:created>
  <dc:creator>APRENDIZ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39CD6EB1B6EB4E58A8FB0903352F563B_12</vt:lpwstr>
  </property>
</Properties>
</file>