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Refactorización y modernización del portal de ventas de Health Green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01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7250878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codnu5lah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ajcv8urhq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d1bbobb6h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ymptmvog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x9kcn4ve3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 la capacitación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9keyty2i9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luiqzrmjg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Contenido de la capacitación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a5ah1kam9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crutktb1n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iid0cinz17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14ipx582e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y certificación interna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0" w:line="240" w:lineRule="auto"/>
        <w:rPr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hcodnu5lahyy" w:id="0"/>
      <w:bookmarkEnd w:id="0"/>
      <w:r w:rsidDel="00000000" w:rsidR="00000000" w:rsidRPr="00000000">
        <w:rPr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Kevin Montealegre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Green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numero 1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jajcv8urhq56" w:id="1"/>
      <w:bookmarkEnd w:id="1"/>
      <w:r w:rsidDel="00000000" w:rsidR="00000000" w:rsidRPr="00000000">
        <w:rPr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Fabian Yesid Amaya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 técnico y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Fabian Yesid Amaya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4B">
      <w:pPr>
        <w:rPr>
          <w:vertAlign w:val="baseline"/>
        </w:rPr>
      </w:pPr>
      <w:bookmarkStart w:colFirst="0" w:colLast="0" w:name="_heading=h.ou4ln73w8y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nd1bbobb6h57" w:id="3"/>
      <w:bookmarkEnd w:id="3"/>
      <w:r w:rsidDel="00000000" w:rsidR="00000000" w:rsidRPr="00000000">
        <w:rPr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Heiver Cuesta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vertAlign w:val="baseline"/>
        </w:rPr>
      </w:pPr>
      <w:bookmarkStart w:colFirst="0" w:colLast="0" w:name="_heading=h.g3wmuqd4m5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280" w:before="280" w:line="360" w:lineRule="auto"/>
        <w:rPr>
          <w:color w:val="00b050"/>
          <w:vertAlign w:val="baseline"/>
        </w:rPr>
      </w:pPr>
      <w:bookmarkStart w:colFirst="0" w:colLast="0" w:name="_heading=h.yymptmvogtp" w:id="5"/>
      <w:bookmarkEnd w:id="5"/>
      <w:r w:rsidDel="00000000" w:rsidR="00000000" w:rsidRPr="00000000">
        <w:rPr>
          <w:color w:val="365f91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proyecto “Refactorización y modernización del portal de ventas de Health Green World (HGW)” implica cambios significativos en la arquitectura tecnológica y en los procesos de operación del e-commerce. HGW cuenta con un ecosistema compuesto por un frontend web en React, un backend en Python/Flask y una aplicación móvil en Flutter.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La modernización de este entorno requiere no solo la actualización técnica del software, sino también la preparación del equipo humano que lo desarrolla, prueba, despliega y mantiene. Un plan de capacitación asegura que todos los integrantes del proyecto comprendan las nuevas herramientas, metodologías y responsabilidades, reduciendo riesgos de errores humanos y garantizando la adopción efectiva de las mejoras.</w:t>
      </w:r>
    </w:p>
    <w:p w:rsidR="00000000" w:rsidDel="00000000" w:rsidP="00000000" w:rsidRDefault="00000000" w:rsidRPr="00000000" w14:paraId="00000077">
      <w:pPr>
        <w:shd w:fill="ffffff" w:val="clear"/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280" w:before="280" w:line="360" w:lineRule="auto"/>
        <w:rPr/>
      </w:pPr>
      <w:bookmarkStart w:colFirst="0" w:colLast="0" w:name="_heading=h.xx9kcn4ve3hf" w:id="6"/>
      <w:bookmarkEnd w:id="6"/>
      <w:r w:rsidDel="00000000" w:rsidR="00000000" w:rsidRPr="00000000">
        <w:rPr>
          <w:rtl w:val="0"/>
        </w:rPr>
        <w:t xml:space="preserve">Objetivos de la capacitación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Dotar al equipo técnico de las competencias necesarias para trabajar con la nueva arquitectura modular y los procesos de despliegue automatizado.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Fortalecer las habilidades del equipo de QA en pruebas de caja negra/blanca, automatización con Selenium y pruebas de carga con JMeter.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Capacitar al equipo de soporte en la gestión de incidencias, comunicación con clientes y uso de herramientas de monitoreo.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Alinear a los stakeholders y al área de negocio con las nuevas funcionalidades y métricas de rendimiento del portal HGW.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80" w:before="280" w:line="360" w:lineRule="auto"/>
        <w:rPr/>
      </w:pPr>
      <w:bookmarkStart w:colFirst="0" w:colLast="0" w:name="_heading=h.69keyty2i9wj" w:id="7"/>
      <w:bookmarkEnd w:id="7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80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El plan de capacitación abarca a todos los roles involucrados en el proyecto: desarrolladores frontend, backend y mobile, QA testers, DevOps, soporte, líderes de proyecto y stakeholders de negocio. Cada grupo recibirá formación específica según sus responsabilidades, con sesiones teóricas, prácticas y simulaciones en entornos de staging.</w:t>
      </w:r>
    </w:p>
    <w:p w:rsidR="00000000" w:rsidDel="00000000" w:rsidP="00000000" w:rsidRDefault="00000000" w:rsidRPr="00000000" w14:paraId="00000081">
      <w:pPr>
        <w:pStyle w:val="Heading2"/>
        <w:spacing w:after="280" w:before="280" w:line="360" w:lineRule="auto"/>
        <w:rPr/>
      </w:pPr>
      <w:bookmarkStart w:colFirst="0" w:colLast="0" w:name="_heading=h.1luiqzrmjgmq" w:id="8"/>
      <w:bookmarkEnd w:id="8"/>
      <w:r w:rsidDel="00000000" w:rsidR="00000000" w:rsidRPr="00000000">
        <w:rPr>
          <w:rtl w:val="0"/>
        </w:rPr>
        <w:t xml:space="preserve">Contenido de la capacitación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8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1-Arquitectura y 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 (React):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Refactorización modular de componentes.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Buenas prácticas de mantenimiento y escalabilidad.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Backend(Python/Flask):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Migración hacia microservicios.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Organización de controladores y rutas.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Mobile(Flutter):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Actualización de librerías.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Refactorización de widgets y lógica de negocio.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Consumo de APIs renovadas del backend.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2 - Herramientas de desarrollo y despliegue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Repositorios diferenciados</w:t>
      </w:r>
      <w:r w:rsidDel="00000000" w:rsidR="00000000" w:rsidRPr="00000000">
        <w:rPr>
          <w:rtl w:val="0"/>
        </w:rPr>
        <w:t xml:space="preserve">: documentación vs. codificación.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 versiones con GitHub/GitLab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Pipelines CI/CD</w:t>
      </w:r>
      <w:r w:rsidDel="00000000" w:rsidR="00000000" w:rsidRPr="00000000">
        <w:rPr>
          <w:rtl w:val="0"/>
        </w:rPr>
        <w:t xml:space="preserve">: integración y despliegue continuo.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28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Infraestructura cloud</w:t>
      </w:r>
      <w:r w:rsidDel="00000000" w:rsidR="00000000" w:rsidRPr="00000000">
        <w:rPr>
          <w:rtl w:val="0"/>
        </w:rPr>
        <w:t xml:space="preserve">: entornos de staging y producción.</w:t>
      </w:r>
    </w:p>
    <w:p w:rsidR="00000000" w:rsidDel="00000000" w:rsidP="00000000" w:rsidRDefault="00000000" w:rsidRPr="00000000" w14:paraId="00000092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3 – Pruebas y Calidad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caja negra/blanca</w:t>
      </w:r>
      <w:r w:rsidDel="00000000" w:rsidR="00000000" w:rsidRPr="00000000">
        <w:rPr>
          <w:rtl w:val="0"/>
        </w:rPr>
        <w:t xml:space="preserve">: validación funcional y estructural.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Automatización con Selenium</w:t>
      </w:r>
      <w:r w:rsidDel="00000000" w:rsidR="00000000" w:rsidRPr="00000000">
        <w:rPr>
          <w:rtl w:val="0"/>
        </w:rPr>
        <w:t xml:space="preserve">: regresión continua en frontend web.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carga con JMeter</w:t>
      </w:r>
      <w:r w:rsidDel="00000000" w:rsidR="00000000" w:rsidRPr="00000000">
        <w:rPr>
          <w:rtl w:val="0"/>
        </w:rPr>
        <w:t xml:space="preserve">: simulación de usuarios concurrentes y validación de rendimiento.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8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Cobertura mínima del 80% en módulos críticos</w:t>
      </w:r>
      <w:r w:rsidDel="00000000" w:rsidR="00000000" w:rsidRPr="00000000">
        <w:rPr>
          <w:rtl w:val="0"/>
        </w:rPr>
        <w:t xml:space="preserve"> (membresías, usuarios).</w:t>
      </w:r>
    </w:p>
    <w:p w:rsidR="00000000" w:rsidDel="00000000" w:rsidP="00000000" w:rsidRDefault="00000000" w:rsidRPr="00000000" w14:paraId="00000098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280" w:before="280" w:line="360" w:lineRule="auto"/>
        <w:rPr/>
      </w:pPr>
      <w:bookmarkStart w:colFirst="0" w:colLast="0" w:name="_heading=h.pa5ah1kam9hg" w:id="9"/>
      <w:bookmarkEnd w:id="9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A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La capacitación del proyecto HGW se desarrollará bajo una metodología presencial, diseñada para maximizar la comprensión y la aplicación práctica de los contenidos. El objetivo es que los participantes no solo adquieran conocimientos teóricos, sino que logren inferir, aplicar y validar la información directamente en entornos simulados y reales.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presencial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Todas las sesiones se </w:t>
      </w:r>
      <w:r w:rsidDel="00000000" w:rsidR="00000000" w:rsidRPr="00000000">
        <w:rPr>
          <w:rtl w:val="0"/>
        </w:rPr>
        <w:t xml:space="preserve">realizarán</w:t>
      </w:r>
      <w:r w:rsidDel="00000000" w:rsidR="00000000" w:rsidRPr="00000000">
        <w:rPr>
          <w:rtl w:val="0"/>
        </w:rPr>
        <w:t xml:space="preserve"> de manera presencial, favoreciendo la interacción directa entre instructores y participantes.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 fomentará el trabajo colaborativo en grupos pequeños para resolver casos prácticos relacionados con el portal HGW.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Los instructores acompañarán cada ejercicio, asegurando retroalimentación inmediata y resolución de dudas.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Énfasis en la práctica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Laboratorios en entornos de staging</w:t>
      </w:r>
      <w:r w:rsidDel="00000000" w:rsidR="00000000" w:rsidRPr="00000000">
        <w:rPr>
          <w:rtl w:val="0"/>
        </w:rPr>
        <w:t xml:space="preserve">: cada módulo incluirá ejercicios prácticos en un entorno controlado que replica producción.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Simulaciones de escenarios reales</w:t>
      </w:r>
      <w:r w:rsidDel="00000000" w:rsidR="00000000" w:rsidRPr="00000000">
        <w:rPr>
          <w:rtl w:val="0"/>
        </w:rPr>
        <w:t xml:space="preserve">: migración de datos, ejecución de pruebas de carga, despliegues y resolución de incidencias.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Hands-on coding</w:t>
      </w:r>
      <w:r w:rsidDel="00000000" w:rsidR="00000000" w:rsidRPr="00000000">
        <w:rPr>
          <w:rtl w:val="0"/>
        </w:rPr>
        <w:t xml:space="preserve">: refactorización de componentes en React, Flask y Flutter directamente durante las sesiones.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pruebas</w:t>
      </w:r>
      <w:r w:rsidDel="00000000" w:rsidR="00000000" w:rsidRPr="00000000">
        <w:rPr>
          <w:rtl w:val="0"/>
        </w:rPr>
        <w:t xml:space="preserve">: creación de scripts con Selenium y ejecución de pruebas de carga con JMeter en tiempo real.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 didáctica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Sesiones teóricas breves</w:t>
      </w:r>
      <w:r w:rsidDel="00000000" w:rsidR="00000000" w:rsidRPr="00000000">
        <w:rPr>
          <w:rtl w:val="0"/>
        </w:rPr>
        <w:t xml:space="preserve">: introducción conceptual de cada módulo (máximo 40% del tiempo).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Sesiones prácticas intensivas</w:t>
      </w:r>
      <w:r w:rsidDel="00000000" w:rsidR="00000000" w:rsidRPr="00000000">
        <w:rPr>
          <w:rtl w:val="0"/>
        </w:rPr>
        <w:t xml:space="preserve">: aplicación directa de conceptos (40% del tiempo).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Evaluaciones formativas</w:t>
      </w:r>
      <w:r w:rsidDel="00000000" w:rsidR="00000000" w:rsidRPr="00000000">
        <w:rPr>
          <w:rtl w:val="0"/>
        </w:rPr>
        <w:t xml:space="preserve">: ejercicios cortos al final de cada sesión para validar la comprensión(10% del tiempo).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Retroalimentación continua</w:t>
      </w:r>
      <w:r w:rsidDel="00000000" w:rsidR="00000000" w:rsidRPr="00000000">
        <w:rPr>
          <w:rtl w:val="0"/>
        </w:rPr>
        <w:t xml:space="preserve">: discusión de resultados y lecciones aprendidas al cierre de cada módulo.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Materiales de apoyo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Manuales y guías técnicas en el repositorio de documentación.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Ejemplos de código y scripts en el repositorio de codificación.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8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Checklists de buenas prácticas para cada rol (Dev, QA, DevOps, Soporte).</w:t>
      </w:r>
    </w:p>
    <w:p w:rsidR="00000000" w:rsidDel="00000000" w:rsidP="00000000" w:rsidRDefault="00000000" w:rsidRPr="00000000" w14:paraId="000000AD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line="360" w:lineRule="auto"/>
        <w:ind w:left="0" w:firstLine="0"/>
        <w:rPr>
          <w:b w:val="1"/>
          <w:bCs w:val="1"/>
        </w:rPr>
      </w:pPr>
      <w:bookmarkStart w:colFirst="0" w:colLast="0" w:name="_heading=h.141go9kmrrr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280" w:before="280" w:line="360" w:lineRule="auto"/>
        <w:rPr/>
      </w:pPr>
      <w:bookmarkStart w:colFirst="0" w:colLast="0" w:name="_heading=h.tcrutktb1nvf" w:id="11"/>
      <w:bookmarkEnd w:id="11"/>
      <w:r w:rsidDel="00000000" w:rsidR="00000000" w:rsidRPr="00000000">
        <w:rPr>
          <w:rtl w:val="0"/>
        </w:rPr>
        <w:t xml:space="preserve">Cronograma</w:t>
      </w:r>
    </w:p>
    <w:sdt>
      <w:sdtPr>
        <w:lock w:val="contentLocked"/>
        <w:id w:val="-993358422"/>
        <w:tag w:val="goog_rdk_0"/>
      </w:sdtPr>
      <w:sdtContent>
        <w:tbl>
          <w:tblPr>
            <w:tblStyle w:val="Table4"/>
            <w:tblW w:w="9045.0" w:type="dxa"/>
            <w:jc w:val="left"/>
            <w:tblInd w:w="-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0"/>
            <w:gridCol w:w="2160"/>
            <w:gridCol w:w="1935"/>
            <w:gridCol w:w="2730"/>
            <w:tblGridChange w:id="0">
              <w:tblGrid>
                <w:gridCol w:w="2220"/>
                <w:gridCol w:w="2160"/>
                <w:gridCol w:w="1935"/>
                <w:gridCol w:w="27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  <w:t xml:space="preserve">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Público Objetivo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Duración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Entregables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Introducción a la nueva arquitectura (React, Flask, Flutter)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el 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 Días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general + manual de arquitectura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Capacitación en React (frontend modular)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Frontend Devs + QA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Días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 de ejemplo + ejercicios prácticos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Capacitación en Flask y microservicios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Devs + DevOps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Días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Servicios separados + documentación técnica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Capacitación en Flutter (APK móvil)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Mobile Devs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Días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APK de prueba conectada a APIs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QA avanzado: pruebas de caja negra/blanca, Selenium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QA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Días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Scripts automatizados + reportes de cobertura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carga con JMeter y monitoreo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QA + DevOps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 Días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Escenarios de carga + dashboards iniciales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Simulación de migración y UAT (User Acceptance Testing)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el equipo + Stakeholders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 Días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Informe de simulación + retroalimentación de negocio</w:t>
                </w:r>
              </w:p>
            </w:tc>
          </w:tr>
        </w:tbl>
      </w:sdtContent>
    </w:sdt>
    <w:p w:rsidR="00000000" w:rsidDel="00000000" w:rsidP="00000000" w:rsidRDefault="00000000" w:rsidRPr="00000000" w14:paraId="000000D5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Se contempla el seguimiento de este cronograma para las fechas del 5 hasta el 9 de enero a las 8:00AM mediante reuniones de 4 horas las cuales tendrán 30 minutos de descanso donde se brindará un refrigerio a los participantes.</w:t>
      </w:r>
    </w:p>
    <w:p w:rsidR="00000000" w:rsidDel="00000000" w:rsidP="00000000" w:rsidRDefault="00000000" w:rsidRPr="00000000" w14:paraId="000000D6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280" w:before="280" w:line="360" w:lineRule="auto"/>
        <w:rPr/>
      </w:pPr>
      <w:bookmarkStart w:colFirst="0" w:colLast="0" w:name="_heading=h.iid0cinz1706" w:id="12"/>
      <w:bookmarkEnd w:id="12"/>
      <w:r w:rsidDel="00000000" w:rsidR="00000000" w:rsidRPr="00000000">
        <w:rPr>
          <w:rtl w:val="0"/>
        </w:rPr>
        <w:t xml:space="preserve">Costos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Salón de codificación: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Espacio equipado con computadores, proyectores y acceso a internet de alta velocidad.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Uso exclusivo para sesiones prácticas de desarrollo (React, Flask, Flutter).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Costo estimado por día</w:t>
      </w:r>
      <w:r w:rsidDel="00000000" w:rsidR="00000000" w:rsidRPr="00000000">
        <w:rPr>
          <w:rtl w:val="0"/>
        </w:rPr>
        <w:t xml:space="preserve">: 3.400.000.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salón general: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Espacio amplio para sesiones conjuntas, presentaciones y simulaciones de migración.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Equipado con proyector, sonido y mobiliario para trabajo colaborativo.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Costo estimado por día</w:t>
      </w:r>
      <w:r w:rsidDel="00000000" w:rsidR="00000000" w:rsidRPr="00000000">
        <w:rPr>
          <w:rtl w:val="0"/>
        </w:rPr>
        <w:t xml:space="preserve">: 1.200.000.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refrigerio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Incluye café, jugos, agua y snacks ligeros para cada jornada de capacitación.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Se entregarán en dos momentos: media mañana y media tarde.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Costo estimado por persona</w:t>
      </w:r>
      <w:r w:rsidDel="00000000" w:rsidR="00000000" w:rsidRPr="00000000">
        <w:rPr>
          <w:rtl w:val="0"/>
        </w:rPr>
        <w:t xml:space="preserve">: 6.700 COP.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8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Costo estimado por Día(20 personas)</w:t>
      </w:r>
      <w:r w:rsidDel="00000000" w:rsidR="00000000" w:rsidRPr="00000000">
        <w:rPr>
          <w:rtl w:val="0"/>
        </w:rPr>
        <w:t xml:space="preserve">: 134.000 COP.</w:t>
      </w:r>
    </w:p>
    <w:p w:rsidR="00000000" w:rsidDel="00000000" w:rsidP="00000000" w:rsidRDefault="00000000" w:rsidRPr="00000000" w14:paraId="000000E8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8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</w:t>
      </w:r>
    </w:p>
    <w:sdt>
      <w:sdtPr>
        <w:lock w:val="contentLocked"/>
        <w:id w:val="-878466680"/>
        <w:tag w:val="goog_rdk_1"/>
      </w:sdtPr>
      <w:sdtContent>
        <w:tbl>
          <w:tblPr>
            <w:tblStyle w:val="Table5"/>
            <w:tblW w:w="811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9.5"/>
            <w:gridCol w:w="2029.5"/>
            <w:gridCol w:w="2029.5"/>
            <w:gridCol w:w="2029.5"/>
            <w:tblGridChange w:id="0">
              <w:tblGrid>
                <w:gridCol w:w="2029.5"/>
                <w:gridCol w:w="2029.5"/>
                <w:gridCol w:w="2029.5"/>
                <w:gridCol w:w="202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Infraestructura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Costo estimado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Salón de codificación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Por día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1.200.000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Sesiones conjuntas y simulaciones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Salón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Por día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4.000.000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Uso exclusivo para equipo técnico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Refrigerios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Por Día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134.000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 dos entregas por jornada (bebida - onces)</w:t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spacing w:after="280" w:before="28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280" w:before="280" w:line="360" w:lineRule="auto"/>
        <w:rPr/>
      </w:pPr>
      <w:bookmarkStart w:colFirst="0" w:colLast="0" w:name="_heading=h.s14ipx582eyt" w:id="13"/>
      <w:bookmarkEnd w:id="13"/>
      <w:r w:rsidDel="00000000" w:rsidR="00000000" w:rsidRPr="00000000">
        <w:rPr>
          <w:rtl w:val="0"/>
        </w:rPr>
        <w:t xml:space="preserve">Evaluación y certificación interna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8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Validar que los participantes han adquirido las competencias necesarias para desempeñar sus roles en el nuevo entorno tecnológico de HGW.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Garantizar que el conocimiento impartido se traduzca en habilidades prácticas aplicables al proyecto.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Formalizar la preparación del equipo mediante una certificación interna.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 de evaluación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Evaluaciones prácticas por módulos: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Ejercicios en React, Flask y Flutter (desarrollo).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8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Casos de prueba automatizados con Selenium y JMeter (QA).</w:t>
      </w:r>
    </w:p>
    <w:p w:rsidR="00000000" w:rsidDel="00000000" w:rsidP="00000000" w:rsidRDefault="00000000" w:rsidRPr="00000000" w14:paraId="00000107">
      <w:pPr>
        <w:spacing w:after="280" w:before="280"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8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checklist de competencias: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Cada rol tendrá un listado de habilidades mínimas que debe demostrar.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="360" w:lineRule="auto"/>
        <w:ind w:left="2160" w:hanging="360"/>
      </w:pPr>
      <w:sdt>
        <w:sdtPr>
          <w:id w:val="5548542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Ejemplo: QA → ejecutar pruebas de carga y generar reportes; DevOps → desplegar un microservicio en staging.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Retroalimentación inmediata: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Los instructores entregarán comentarios al cierre de cada módulo.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28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registrarán</w:t>
      </w:r>
      <w:r w:rsidDel="00000000" w:rsidR="00000000" w:rsidRPr="00000000">
        <w:rPr>
          <w:rtl w:val="0"/>
        </w:rPr>
        <w:t xml:space="preserve"> fortalezas y áreas de mejora por participante.</w:t>
      </w:r>
    </w:p>
    <w:p w:rsidR="00000000" w:rsidDel="00000000" w:rsidP="00000000" w:rsidRDefault="00000000" w:rsidRPr="00000000" w14:paraId="0000010E">
      <w:pPr>
        <w:spacing w:after="280" w:before="280"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386kbzustbov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2"/>
          <w:szCs w:val="22"/>
          <w:rtl w:val="0"/>
        </w:rPr>
        <w:t xml:space="preserve">Kevin Santiago</w:t>
      </w:r>
      <w:r w:rsidDel="00000000" w:rsidR="00000000" w:rsidRPr="00000000">
        <w:rPr>
          <w:sz w:val="22"/>
          <w:szCs w:val="22"/>
          <w:rtl w:val="0"/>
        </w:rPr>
        <w:t xml:space="preserve">. (2025).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Plan de Capacitación: Refactorización y modernización del portal de ventas de HGW</w:t>
      </w:r>
      <w:r w:rsidDel="00000000" w:rsidR="00000000" w:rsidRPr="00000000">
        <w:rPr>
          <w:sz w:val="22"/>
          <w:szCs w:val="22"/>
          <w:rtl w:val="0"/>
        </w:rPr>
        <w:t xml:space="preserve">. Servicio Nacional de Aprendizaje – SENA.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-28797</wp:posOffset>
          </wp:positionH>
          <wp:positionV relativeFrom="paragraph">
            <wp:posOffset>-136795</wp:posOffset>
          </wp:positionV>
          <wp:extent cx="540000" cy="540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-123822</wp:posOffset>
              </wp:positionH>
              <wp:positionV relativeFrom="paragraph">
                <wp:posOffset>147320</wp:posOffset>
              </wp:positionV>
              <wp:extent cx="5836920" cy="25771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-123822</wp:posOffset>
              </wp:positionH>
              <wp:positionV relativeFrom="paragraph">
                <wp:posOffset>147320</wp:posOffset>
              </wp:positionV>
              <wp:extent cx="5836920" cy="25771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57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365f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9qauvYb4BFUKlsZ4s+P6K9OyA==">CgMxLjAaHwoBMBIaChgICVIUChJ0YWJsZS44OHNpdzkzbnUyY2saHwoBMRIaChgICVIUChJ0YWJsZS52emd6bWY3ODFtNmQaHQoBMhIYChYIB0ISEhBBcmlhbCBVbmljb2RlIE1TMg5oLmhjb2RudTVsYWh5eTIOaC5qYWpjdjh1cmhxNTYyDWgub3U0bG43M3c4eWMyDmgubmQxYmJvYmI2aDU3Mg5oLmczd211cWQ0bTVkNDINaC55eW1wdG12b2d0cDIOaC54eDlrY240dmUzaGYyDmguNjlrZXl0eTJpOXdqMg5oLjFsdWlxenJtamdtcTIOaC5wYTVhaDFrYW05aGcyDmguMTQxZ285a21ycnJpMg5oLnRjcnV0a3RiMW52ZjIOaC5paWQwY2luejE3MDYyDmguczE0aXB4NTgyZXl0Mg5oLjM4NmtienVzdGJvdjgAciExRXJpYkx0S2dtNXJLYlJBQlp0dnJ4T2pRSkx0dXdIZ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2012-10-28T16:08:00Z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