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c>
          <w:tcPr>
            <w:tcW w:w="9746" w:type="dxa"/>
            <w:tcBorders>
              <w:top w:val="none" w:sz="0" w:space="0" w:color="FFFFFF"/>
              <w:left w:val="none" w:sz="0" w:space="0" w:color="FFFFFF"/>
              <w:bottom w:val="none" w:sz="0" w:space="0" w:color="FFFFFF"/>
              <w:right w:val="none" w:sz="0" w:space="0" w:color="FFFFFF"/>
            </w:tcBorders>
            <w:shd w:val="clear" w:color="auto" w:fill="5C7A5A"/>
            <w:tcMar>
              <w:top w:w="220" w:type="dxa"/>
              <w:left w:w="280" w:type="dxa"/>
              <w:bottom w:w="220" w:type="dxa"/>
              <w:right w:w="280" w:type="dxa"/>
            </w:tcMar>
          </w:tcPr>
          <w:p>
            <w:pPr>
              <w:spacing w:after="60"/>
              <w:rPr>
                <w:lang w:val="nl-NL"/>
              </w:rPr>
            </w:pPr>
            <w:r>
              <w:rPr>
                <w:b/>
                <w:bCs/>
                <w:color w:val="FFFFFF"/>
                <w:spacing w:val="30"/>
                <w:sz w:val="16"/>
                <w:szCs w:val="16"/>
                <w:lang w:val="nl-NL"/>
              </w:rPr>
              <w:t xml:space="preserve">GREEN OFFICE  ·  HULPMIDDEL 06</w:t>
            </w:r>
          </w:p>
          <w:p>
            <w:pPr>
              <w:spacing w:after="40"/>
              <w:rPr>
                <w:lang w:val="nl-NL"/>
              </w:rPr>
            </w:pPr>
            <w:r>
              <w:rPr>
                <w:b/>
                <w:bCs/>
                <w:color w:val="FFFFFF"/>
                <w:sz w:val="46"/>
                <w:szCs w:val="46"/>
                <w:lang w:val="nl-NL"/>
              </w:rPr>
              <w:t xml:space="preserve">Probleemdefinitie</w:t>
            </w:r>
          </w:p>
          <w:p>
            <w:pPr>
              <w:rPr>
                <w:lang w:val="nl-NL"/>
              </w:rPr>
            </w:pPr>
            <w:r>
              <w:rPr>
                <w:color w:val="D0E3CF"/>
                <w:sz w:val="22"/>
                <w:szCs w:val="22"/>
                <w:lang w:val="nl-NL"/>
              </w:rPr>
              <w:t xml:space="preserve">Van de gevraagde oplossing naar het echte probleem</w:t>
            </w:r>
          </w:p>
        </w:tc>
      </w:tr>
    </w:tbl>
    <w:p>
      <w:pPr>
        <w:spacing w:after="160"/>
        <w:rPr>
          <w:lang w:val="nl-N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646"/>
      </w:tblGrid>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Wanneer</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Nadat je de intake en je eerste verkenning hebt gedaan.</w:t>
            </w:r>
          </w:p>
        </w:tc>
      </w:tr>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Wat lever je op</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Eén scherpe probleemdefinitie en één kansvraag, getoetst bij je opdrachtgever.</w:t>
            </w:r>
          </w:p>
        </w:tc>
      </w:tr>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Project en datum</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project ]   ·   [ wie ]   ·   [ datum ]</w:t>
            </w: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Waarvoor gebruik je dit?</w:t>
      </w:r>
    </w:p>
    <w:p>
      <w:pPr>
        <w:spacing w:after="120" w:line="264" w:lineRule="auto"/>
        <w:rPr>
          <w:lang w:val="nl-NL"/>
        </w:rPr>
      </w:pPr>
      <w:r>
        <w:rPr>
          <w:lang w:val="nl-NL"/>
        </w:rPr>
        <w:t xml:space="preserve">Vragen komen vaak binnen als oplossing: maak een poster, start een campagne, zet een bak neer. Maar de gevraagde oplossing is zelden het echte probleem. Ga je daar meteen op af, dan los je het verkeerde op.</w:t>
      </w:r>
    </w:p>
    <w:p>
      <w:pPr>
        <w:spacing w:after="120" w:line="264" w:lineRule="auto"/>
        <w:rPr>
          <w:lang w:val="nl-NL"/>
        </w:rPr>
      </w:pPr>
      <w:r>
        <w:rPr>
          <w:lang w:val="nl-NL"/>
        </w:rPr>
        <w:t xml:space="preserve">Dit hulpmiddel geeft drie gereedschappen: doorvragen op de oorzaak, het probleem opnieuw formuleren, en het omzetten in een kansvraag.</w:t>
      </w:r>
    </w:p>
    <w:p>
      <w:pPr>
        <w:keepNext/>
        <w:pBdr>
          <w:bottom w:val="single" w:sz="8" w:space="4" w:color="3D5C3B"/>
        </w:pBdr>
        <w:spacing w:before="360" w:after="140"/>
        <w:rPr>
          <w:lang w:val="nl-NL"/>
        </w:rPr>
      </w:pPr>
      <w:r>
        <w:rPr>
          <w:b/>
          <w:bCs/>
          <w:color w:val="3D5C3B"/>
          <w:sz w:val="28"/>
          <w:szCs w:val="28"/>
          <w:lang w:val="nl-NL"/>
        </w:rPr>
        <w:t xml:space="preserve">1. Vijf keer waarom</w:t>
      </w:r>
    </w:p>
    <w:p>
      <w:pPr>
        <w:spacing w:after="120" w:line="264" w:lineRule="auto"/>
        <w:rPr>
          <w:lang w:val="nl-NL"/>
        </w:rPr>
      </w:pPr>
      <w:r>
        <w:rPr>
          <w:lang w:val="nl-NL"/>
        </w:rPr>
        <w:t xml:space="preserve">Vraag bij een probleem vijf keer door op waarom. Elke stap brengt je een laag dieper, van symptoom naar oorzaak. Stop als je bij iets komt waar je daadwerkelijk iets aan kunt doen.</w:t>
      </w:r>
    </w:p>
    <w:p>
      <w:pPr>
        <w:spacing w:before="80" w:after="60"/>
        <w:jc w:val="center"/>
      </w:pPr>
      <w:r>
        <w:rPr>
          <w:noProof/>
        </w:rPr>
        <w:drawing>
          <wp:inline distT="0" distB="0" distL="0" distR="0">
            <wp:extent cx="4476750" cy="3133725"/>
            <wp:effectExtent l="0" t="0" r="0" b="0"/>
            <wp:docPr id="1" name="Vijf keer waar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3133725"/>
                    </a:xfrm>
                    <a:prstGeom prst="rect">
                      <a:avLst/>
                    </a:prstGeom>
                  </pic:spPr>
                </pic:pic>
              </a:graphicData>
            </a:graphic>
          </wp:inline>
        </w:drawing>
      </w:r>
    </w:p>
    <w:p>
      <w:pPr>
        <w:spacing w:after="120"/>
        <w:jc w:val="center"/>
        <w:rPr>
          <w:lang w:val="nl-NL"/>
        </w:rPr>
      </w:pPr>
      <w:r>
        <w:rPr>
          <w:i/>
          <w:iCs/>
          <w:color w:val="7A6E66"/>
          <w:sz w:val="16"/>
          <w:szCs w:val="16"/>
          <w:lang w:val="nl-NL"/>
        </w:rPr>
        <w:t xml:space="preserve">Vijf keer doorvragen, van symptoom naar grondoorzaak.</w:t>
      </w:r>
    </w:p>
    <w:p>
      <w:pPr>
        <w:spacing w:after="120" w:line="264" w:lineRule="auto"/>
        <w:rPr>
          <w:lang w:val="nl-NL"/>
        </w:rPr>
      </w:pPr>
      <w:r>
        <w:rPr>
          <w:lang w:val="nl-NL"/>
        </w:rPr>
        <w:t xml:space="preserve">Schrijf per stap niet alleen het antwoord op, maar ook waarop je dat baseert. Een waarom-ladder op onderbuikgevoel leidt net zo hard naar de verkeerde oorzaak.</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trPr>
          <w:cantSplit/>
          <w:trHeight w:val="1700" w:hRule="atLeast"/>
        </w:trPr>
        <w:tc>
          <w:tcPr>
            <w:tcW w:w="22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Symptoom</w:t>
            </w:r>
          </w:p>
          <w:p>
            <w:pPr>
              <w:rPr>
                <w:lang w:val="nl-NL"/>
              </w:rPr>
            </w:pPr>
            <w:r>
              <w:rPr>
                <w:i/>
                <w:iCs/>
                <w:color w:val="3D5C3B"/>
                <w:sz w:val="17"/>
                <w:szCs w:val="17"/>
                <w:lang w:val="nl-NL"/>
              </w:rPr>
              <w:t xml:space="preserve">Wat zie je gebeuren?</w:t>
            </w:r>
          </w:p>
        </w:tc>
        <w:tc>
          <w:tcPr>
            <w:tcW w:w="7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Beschrijf feitelijk wat er gebeurt, zonder verklaring.</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1600" w:hRule="atLeast"/>
        </w:trPr>
        <w:tc>
          <w:tcPr>
            <w:tcW w:w="22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1. Waarom?</w:t>
            </w:r>
          </w:p>
          <w:p>
            <w:pPr>
              <w:rPr>
                <w:lang w:val="nl-NL"/>
              </w:rPr>
            </w:pPr>
            <w:r>
              <w:rPr>
                <w:i/>
                <w:iCs/>
                <w:color w:val="3D5C3B"/>
                <w:sz w:val="17"/>
                <w:szCs w:val="17"/>
                <w:lang w:val="nl-NL"/>
              </w:rPr>
              <w:t xml:space="preserve">Waarop baseer je dat?</w:t>
            </w:r>
          </w:p>
        </w:tc>
        <w:tc>
          <w:tcPr>
            <w:tcW w:w="7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1600" w:hRule="atLeast"/>
        </w:trPr>
        <w:tc>
          <w:tcPr>
            <w:tcW w:w="22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2. Waarom?</w:t>
            </w:r>
          </w:p>
          <w:p>
            <w:pPr>
              <w:rPr>
                <w:lang w:val="nl-NL"/>
              </w:rPr>
            </w:pPr>
            <w:r>
              <w:rPr>
                <w:i/>
                <w:iCs/>
                <w:color w:val="3D5C3B"/>
                <w:sz w:val="17"/>
                <w:szCs w:val="17"/>
                <w:lang w:val="nl-NL"/>
              </w:rPr>
              <w:t xml:space="preserve">Waarop baseer je dat?</w:t>
            </w:r>
          </w:p>
        </w:tc>
        <w:tc>
          <w:tcPr>
            <w:tcW w:w="7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1600" w:hRule="atLeast"/>
        </w:trPr>
        <w:tc>
          <w:tcPr>
            <w:tcW w:w="22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3. Waarom?</w:t>
            </w:r>
          </w:p>
          <w:p>
            <w:pPr>
              <w:rPr>
                <w:lang w:val="nl-NL"/>
              </w:rPr>
            </w:pPr>
            <w:r>
              <w:rPr>
                <w:i/>
                <w:iCs/>
                <w:color w:val="3D5C3B"/>
                <w:sz w:val="17"/>
                <w:szCs w:val="17"/>
                <w:lang w:val="nl-NL"/>
              </w:rPr>
              <w:t xml:space="preserve">Waarop baseer je dat?</w:t>
            </w:r>
          </w:p>
        </w:tc>
        <w:tc>
          <w:tcPr>
            <w:tcW w:w="7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1600" w:hRule="atLeast"/>
        </w:trPr>
        <w:tc>
          <w:tcPr>
            <w:tcW w:w="22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4. Waarom?</w:t>
            </w:r>
          </w:p>
          <w:p>
            <w:pPr>
              <w:rPr>
                <w:lang w:val="nl-NL"/>
              </w:rPr>
            </w:pPr>
            <w:r>
              <w:rPr>
                <w:i/>
                <w:iCs/>
                <w:color w:val="3D5C3B"/>
                <w:sz w:val="17"/>
                <w:szCs w:val="17"/>
                <w:lang w:val="nl-NL"/>
              </w:rPr>
              <w:t xml:space="preserve">Waarop baseer je dat?</w:t>
            </w:r>
          </w:p>
        </w:tc>
        <w:tc>
          <w:tcPr>
            <w:tcW w:w="7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1800" w:hRule="atLeast"/>
        </w:trPr>
        <w:tc>
          <w:tcPr>
            <w:tcW w:w="22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5. Waarom?</w:t>
            </w:r>
          </w:p>
          <w:p>
            <w:pPr>
              <w:rPr>
                <w:lang w:val="nl-NL"/>
              </w:rPr>
            </w:pPr>
            <w:r>
              <w:rPr>
                <w:i/>
                <w:iCs/>
                <w:color w:val="3D5C3B"/>
                <w:sz w:val="17"/>
                <w:szCs w:val="17"/>
                <w:lang w:val="nl-NL"/>
              </w:rPr>
              <w:t xml:space="preserve">De grondoorzaak</w:t>
            </w:r>
          </w:p>
        </w:tc>
        <w:tc>
          <w:tcPr>
            <w:tcW w:w="7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Kun je hier iets aan doen binnen je project? Zo niet, ga een laag terug.</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2. Oorzaken en gevolgen ordenen</w:t>
      </w:r>
    </w:p>
    <w:p>
      <w:pPr>
        <w:spacing w:after="120" w:line="264" w:lineRule="auto"/>
        <w:rPr>
          <w:lang w:val="nl-NL"/>
        </w:rPr>
      </w:pPr>
      <w:r>
        <w:rPr>
          <w:lang w:val="nl-NL"/>
        </w:rPr>
        <w:t xml:space="preserve">De probleemboom laat zien hoe oorzaken en gevolgen samenhangen: de stam is het kernprobleem, de wortels zijn de oorzaken, de takken de gevolgen.</w:t>
      </w:r>
    </w:p>
    <w:p>
      <w:pPr>
        <w:spacing w:before="80" w:after="60"/>
        <w:jc w:val="center"/>
      </w:pPr>
      <w:r>
        <w:rPr>
          <w:noProof/>
        </w:rPr>
        <w:drawing>
          <wp:inline distT="0" distB="0" distL="0" distR="0">
            <wp:extent cx="4552950" cy="3190875"/>
            <wp:effectExtent l="0" t="0" r="0" b="0"/>
            <wp:docPr id="1" name="Probleemb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52950" cy="3190875"/>
                    </a:xfrm>
                    <a:prstGeom prst="rect">
                      <a:avLst/>
                    </a:prstGeom>
                  </pic:spPr>
                </pic:pic>
              </a:graphicData>
            </a:graphic>
          </wp:inline>
        </w:drawing>
      </w:r>
    </w:p>
    <w:p>
      <w:pPr>
        <w:spacing w:after="120"/>
        <w:jc w:val="center"/>
        <w:rPr>
          <w:lang w:val="nl-NL"/>
        </w:rPr>
      </w:pPr>
      <w:r>
        <w:rPr>
          <w:i/>
          <w:iCs/>
          <w:color w:val="7A6E66"/>
          <w:sz w:val="16"/>
          <w:szCs w:val="16"/>
          <w:lang w:val="nl-NL"/>
        </w:rPr>
        <w:t xml:space="preserve">Gevolgen in de takken, kernprobleem in de stam, oorzaken in de wortels.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546"/>
      </w:tblGrid>
      <w:tr>
        <w:trPr>
          <w:cantSplit/>
          <w:trHeight w:val="1600" w:hRule="atLeast"/>
        </w:trPr>
        <w:tc>
          <w:tcPr>
            <w:tcW w:w="22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Kernprobleem</w:t>
            </w:r>
          </w:p>
          <w:p>
            <w:pPr>
              <w:rPr>
                <w:lang w:val="nl-NL"/>
              </w:rPr>
            </w:pPr>
            <w:r>
              <w:rPr>
                <w:i/>
                <w:iCs/>
                <w:color w:val="3D5C3B"/>
                <w:sz w:val="17"/>
                <w:szCs w:val="17"/>
                <w:lang w:val="nl-NL"/>
              </w:rPr>
              <w:t xml:space="preserve">De stam</w:t>
            </w:r>
          </w:p>
        </w:tc>
        <w:tc>
          <w:tcPr>
            <w:tcW w:w="7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Eén probleem, in één zin. Gebruik je het woord “en”, dan heb je er waarschijnlijk twee.</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2400" w:hRule="atLeast"/>
        </w:trPr>
        <w:tc>
          <w:tcPr>
            <w:tcW w:w="22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Oorzaken</w:t>
            </w:r>
          </w:p>
          <w:p>
            <w:pPr>
              <w:rPr>
                <w:lang w:val="nl-NL"/>
              </w:rPr>
            </w:pPr>
            <w:r>
              <w:rPr>
                <w:i/>
                <w:iCs/>
                <w:color w:val="3D5C3B"/>
                <w:sz w:val="17"/>
                <w:szCs w:val="17"/>
                <w:lang w:val="nl-NL"/>
              </w:rPr>
              <w:t xml:space="preserve">De wortels</w:t>
            </w:r>
          </w:p>
        </w:tc>
        <w:tc>
          <w:tcPr>
            <w:tcW w:w="7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Noem er minstens vier, en geef aan welke je zelf kunt beïnvloeden.</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2400" w:hRule="atLeast"/>
        </w:trPr>
        <w:tc>
          <w:tcPr>
            <w:tcW w:w="22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Gevolgen</w:t>
            </w:r>
          </w:p>
          <w:p>
            <w:pPr>
              <w:rPr>
                <w:lang w:val="nl-NL"/>
              </w:rPr>
            </w:pPr>
            <w:r>
              <w:rPr>
                <w:i/>
                <w:iCs/>
                <w:color w:val="3D5C3B"/>
                <w:sz w:val="17"/>
                <w:szCs w:val="17"/>
                <w:lang w:val="nl-NL"/>
              </w:rPr>
              <w:t xml:space="preserve">De takken</w:t>
            </w:r>
          </w:p>
        </w:tc>
        <w:tc>
          <w:tcPr>
            <w:tcW w:w="75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Wat richt dit aan, en voor wie? Denk aan kosten, tijd, milieu en werkplezier.</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3. Herformuleren en omzetten in een kansvraag</w:t>
      </w:r>
    </w:p>
    <w:p>
      <w:pPr>
        <w:spacing w:after="120" w:line="264" w:lineRule="auto"/>
        <w:rPr>
          <w:lang w:val="nl-NL"/>
        </w:rPr>
      </w:pPr>
      <w:r>
        <w:rPr>
          <w:lang w:val="nl-NL"/>
        </w:rPr>
        <w:t xml:space="preserve">Formuleer de vraag opnieuw als probleem in plaats van als oplossing, en zet hem daarna om in een open kansvraag die begint met hoe kunnen we. Een goede kansvraag is breed genoeg voor veel ideeën en smal genoeg om richting te geven.</w:t>
      </w: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VOORBEELD</w:t>
            </w:r>
          </w:p>
          <w:p>
            <w:pPr>
              <w:spacing w:after="80" w:line="260" w:lineRule="auto"/>
              <w:rPr>
                <w:lang w:val="nl-NL"/>
              </w:rPr>
            </w:pPr>
            <w:r>
              <w:rPr>
                <w:b/>
                <w:bCs/>
                <w:lang w:val="nl-NL"/>
              </w:rPr>
              <w:t xml:space="preserve">Probleem:</w:t>
            </w:r>
            <w:r>
              <w:rPr>
                <w:lang w:val="nl-NL"/>
              </w:rPr>
              <w:t xml:space="preserve"> de duurzaamheidsweek trekt vooral mensen die al overtuigd zijn.</w:t>
            </w:r>
          </w:p>
          <w:p>
            <w:pPr>
              <w:spacing w:after="80" w:line="260" w:lineRule="auto"/>
              <w:rPr>
                <w:lang w:val="nl-NL"/>
              </w:rPr>
            </w:pPr>
            <w:r>
              <w:rPr>
                <w:b/>
                <w:bCs/>
                <w:lang w:val="nl-NL"/>
              </w:rPr>
              <w:t xml:space="preserve">Te breed:</w:t>
            </w:r>
            <w:r>
              <w:rPr>
                <w:lang w:val="nl-NL"/>
              </w:rPr>
              <w:t xml:space="preserve"> “Hoe kunnen we duurzamer worden?” Daar kun je alles op verzinnen.</w:t>
            </w:r>
          </w:p>
          <w:p>
            <w:pPr>
              <w:spacing w:after="80" w:line="260" w:lineRule="auto"/>
              <w:rPr>
                <w:lang w:val="nl-NL"/>
              </w:rPr>
            </w:pPr>
            <w:r>
              <w:rPr>
                <w:b/>
                <w:bCs/>
                <w:lang w:val="nl-NL"/>
              </w:rPr>
              <w:t xml:space="preserve">Te smal:</w:t>
            </w:r>
            <w:r>
              <w:rPr>
                <w:lang w:val="nl-NL"/>
              </w:rPr>
              <w:t xml:space="preserve"> “Hoe kunnen we meer flyers verspreiden?” De oplossing zit er al in.</w:t>
            </w:r>
          </w:p>
          <w:p>
            <w:pPr>
              <w:spacing w:after="80" w:line="260" w:lineRule="auto"/>
              <w:rPr>
                <w:lang w:val="nl-NL"/>
              </w:rPr>
            </w:pPr>
            <w:r>
              <w:rPr>
                <w:b/>
                <w:bCs/>
                <w:lang w:val="nl-NL"/>
              </w:rPr>
              <w:t xml:space="preserve">Goed:</w:t>
            </w:r>
            <w:r>
              <w:rPr>
                <w:lang w:val="nl-NL"/>
              </w:rPr>
              <w:t xml:space="preserve"> “Hoe kunnen we docenten helpen de week in hun eigen lessen te gebruiken?”</w:t>
            </w:r>
          </w:p>
        </w:tc>
      </w:tr>
    </w:tbl>
    <w:p>
      <w:pPr>
        <w:spacing w:after="120"/>
        <w:rPr>
          <w:lang w:val="nl-N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146"/>
      </w:tblGrid>
      <w:tr>
        <w:trPr>
          <w:cantSplit/>
          <w:trHeight w:val="15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De vraag zoals gesteld</w:t>
            </w:r>
          </w:p>
          <w:p>
            <w:pPr>
              <w:rPr>
                <w:lang w:val="nl-NL"/>
              </w:rPr>
            </w:pPr>
            <w:r>
              <w:rPr>
                <w:i/>
                <w:iCs/>
                <w:color w:val="3D5C3B"/>
                <w:sz w:val="17"/>
                <w:szCs w:val="17"/>
                <w:lang w:val="nl-NL"/>
              </w:rPr>
              <w:t xml:space="preserve">Letterlijk</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tc>
      </w:tr>
      <w:tr>
        <w:trPr>
          <w:cantSplit/>
          <w:trHeight w:val="20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Wat wil de opdrachtgever echt bereiken?</w:t>
            </w:r>
          </w:p>
          <w:p>
            <w:pPr>
              <w:rPr>
                <w:lang w:val="nl-NL"/>
              </w:rPr>
            </w:pPr>
            <w:r>
              <w:rPr>
                <w:i/>
                <w:iCs/>
                <w:color w:val="3D5C3B"/>
                <w:sz w:val="17"/>
                <w:szCs w:val="17"/>
                <w:lang w:val="nl-NL"/>
              </w:rPr>
              <w:t xml:space="preserve">De behoefte eronder</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Baseer dit op je intake (zie 03) en je waarom-ladder.</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18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Ons scherpe probleem</w:t>
            </w:r>
          </w:p>
          <w:p>
            <w:pPr>
              <w:rPr>
                <w:lang w:val="nl-NL"/>
              </w:rPr>
            </w:pPr>
            <w:r>
              <w:rPr>
                <w:i/>
                <w:iCs/>
                <w:color w:val="3D5C3B"/>
                <w:sz w:val="17"/>
                <w:szCs w:val="17"/>
                <w:lang w:val="nl-NL"/>
              </w:rPr>
              <w:t xml:space="preserve">In één zin</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r>
        <w:trPr>
          <w:cantSplit/>
          <w:trHeight w:val="20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Onze kansvraag</w:t>
            </w:r>
          </w:p>
          <w:p>
            <w:pPr>
              <w:rPr>
                <w:lang w:val="nl-NL"/>
              </w:rPr>
            </w:pPr>
            <w:r>
              <w:rPr>
                <w:i/>
                <w:iCs/>
                <w:color w:val="3D5C3B"/>
                <w:sz w:val="17"/>
                <w:szCs w:val="17"/>
                <w:lang w:val="nl-NL"/>
              </w:rPr>
              <w:t xml:space="preserve">Hoe kunnen we...?</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Schrijf er twee of drie en kies daarna. De eerste is zelden de beste.</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p>
            <w:pPr>
              <w:spacing w:before="40" w:after="40"/>
              <w:rPr>
                <w:lang w:val="nl-NL"/>
              </w:rPr>
            </w:pPr>
          </w:p>
        </w:tc>
      </w:tr>
      <w:tr>
        <w:trPr>
          <w:cantSplit/>
          <w:trHeight w:val="1800" w:hRule="atLeast"/>
        </w:trPr>
        <w:tc>
          <w:tcPr>
            <w:tcW w:w="26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Getoetst bij de opdrachtgever</w:t>
            </w:r>
          </w:p>
          <w:p>
            <w:pPr>
              <w:rPr>
                <w:lang w:val="nl-NL"/>
              </w:rPr>
            </w:pPr>
            <w:r>
              <w:rPr>
                <w:i/>
                <w:iCs/>
                <w:color w:val="3D5C3B"/>
                <w:sz w:val="17"/>
                <w:szCs w:val="17"/>
                <w:lang w:val="nl-NL"/>
              </w:rPr>
              <w:t xml:space="preserve">Wat was de reactie?</w:t>
            </w:r>
          </w:p>
        </w:tc>
        <w:tc>
          <w:tcPr>
            <w:tcW w:w="7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after="60"/>
              <w:rPr>
                <w:lang w:val="nl-NL"/>
              </w:rPr>
            </w:pPr>
            <w:r>
              <w:rPr>
                <w:i/>
                <w:iCs/>
                <w:color w:val="7A6E66"/>
                <w:sz w:val="17"/>
                <w:szCs w:val="17"/>
                <w:lang w:val="nl-NL"/>
              </w:rPr>
              <w:t xml:space="preserve">Herkent hij het probleem? Zo nee, waar zit het verschil?</w:t>
            </w:r>
          </w:p>
          <w:p>
            <w:pPr>
              <w:spacing w:before="40" w:after="40"/>
              <w:rPr>
                <w:lang w:val="nl-NL"/>
              </w:rPr>
            </w:pPr>
            <w:r>
              <w:rPr>
                <w:i/>
                <w:iCs/>
                <w:color w:val="7A6E66"/>
                <w:sz w:val="18"/>
                <w:szCs w:val="18"/>
                <w:lang w:val="nl-NL"/>
              </w:rPr>
              <w:t xml:space="preserve">[ vul hier in ]</w:t>
            </w:r>
          </w:p>
          <w:p>
            <w:pPr>
              <w:spacing w:before="40" w:after="40"/>
              <w:rPr>
                <w:lang w:val="nl-NL"/>
              </w:rPr>
            </w:pPr>
          </w:p>
          <w:p>
            <w:pPr>
              <w:spacing w:before="40" w:after="40"/>
              <w:rPr>
                <w:lang w:val="nl-NL"/>
              </w:rPr>
            </w:pPr>
          </w:p>
          <w:p>
            <w:pPr>
              <w:spacing w:before="40" w:after="40"/>
              <w:rPr>
                <w:lang w:val="nl-NL"/>
              </w:rPr>
            </w:pP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TIP</w:t>
            </w:r>
          </w:p>
          <w:p>
            <w:pPr>
              <w:pStyle w:val="ListParagraph"/>
              <w:numPr>
                <w:ilvl w:val="0"/>
                <w:numId w:val="900"/>
              </w:numPr>
              <w:spacing w:after="90" w:line="262" w:lineRule="auto"/>
              <w:rPr>
                <w:lang w:val="nl-NL"/>
              </w:rPr>
            </w:pPr>
            <w:r>
              <w:rPr>
                <w:b/>
                <w:bCs/>
                <w:lang w:val="nl-NL"/>
              </w:rPr>
              <w:t xml:space="preserve">Toets je probleemdefinitie voordat je verdergaat.</w:t>
            </w:r>
            <w:r>
              <w:rPr>
                <w:lang w:val="nl-NL"/>
              </w:rPr>
              <w:t xml:space="preserve"> Herkent je opdrachtgever het probleem, dan zit je goed.</w:t>
            </w:r>
          </w:p>
          <w:p>
            <w:pPr>
              <w:pStyle w:val="ListParagraph"/>
              <w:numPr>
                <w:ilvl w:val="0"/>
                <w:numId w:val="900"/>
              </w:numPr>
              <w:spacing w:after="90" w:line="262" w:lineRule="auto"/>
              <w:rPr>
                <w:lang w:val="nl-NL"/>
              </w:rPr>
            </w:pPr>
            <w:r>
              <w:rPr>
                <w:b/>
                <w:bCs/>
                <w:lang w:val="nl-NL"/>
              </w:rPr>
              <w:t xml:space="preserve">Gebruik de gereedschappen achter elkaar.</w:t>
            </w:r>
            <w:r>
              <w:rPr>
                <w:lang w:val="nl-NL"/>
              </w:rPr>
              <w:t xml:space="preserve"> Graven, herformuleren, kansvraag.</w:t>
            </w: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VALKUILEN</w:t>
            </w:r>
          </w:p>
          <w:p>
            <w:pPr>
              <w:pStyle w:val="ListParagraph"/>
              <w:numPr>
                <w:ilvl w:val="0"/>
                <w:numId w:val="900"/>
              </w:numPr>
              <w:spacing w:after="90" w:line="262" w:lineRule="auto"/>
              <w:rPr>
                <w:lang w:val="nl-NL"/>
              </w:rPr>
            </w:pPr>
            <w:r>
              <w:rPr>
                <w:b/>
                <w:bCs/>
                <w:lang w:val="nl-NL"/>
              </w:rPr>
              <w:t xml:space="preserve">Meteen op de gevraagde oplossing afgaan.</w:t>
            </w:r>
            <w:r>
              <w:rPr>
                <w:lang w:val="nl-NL"/>
              </w:rPr>
              <w:t xml:space="preserve"> Een poster is een oplossing, geen probleem.</w:t>
            </w:r>
          </w:p>
          <w:p>
            <w:pPr>
              <w:pStyle w:val="ListParagraph"/>
              <w:numPr>
                <w:ilvl w:val="0"/>
                <w:numId w:val="900"/>
              </w:numPr>
              <w:spacing w:after="90" w:line="262" w:lineRule="auto"/>
              <w:rPr>
                <w:lang w:val="nl-NL"/>
              </w:rPr>
            </w:pPr>
            <w:r>
              <w:rPr>
                <w:b/>
                <w:bCs/>
                <w:lang w:val="nl-NL"/>
              </w:rPr>
              <w:t xml:space="preserve">Bij het eerste antwoord stoppen.</w:t>
            </w:r>
            <w:r>
              <w:rPr>
                <w:lang w:val="nl-NL"/>
              </w:rPr>
              <w:t xml:space="preserve"> Het eerste waarom geeft een symptoom.</w:t>
            </w:r>
          </w:p>
          <w:p>
            <w:pPr>
              <w:pStyle w:val="ListParagraph"/>
              <w:numPr>
                <w:ilvl w:val="0"/>
                <w:numId w:val="900"/>
              </w:numPr>
              <w:spacing w:after="90" w:line="262" w:lineRule="auto"/>
              <w:rPr>
                <w:lang w:val="nl-NL"/>
              </w:rPr>
            </w:pPr>
            <w:r>
              <w:rPr>
                <w:b/>
                <w:bCs/>
                <w:lang w:val="nl-NL"/>
              </w:rPr>
              <w:t xml:space="preserve">Meerdere problemen in één definitie proppen.</w:t>
            </w:r>
            <w:r>
              <w:rPr>
                <w:lang w:val="nl-NL"/>
              </w:rPr>
              <w:t xml:space="preserve"> Kies er één.</w:t>
            </w:r>
          </w:p>
          <w:p>
            <w:pPr>
              <w:pStyle w:val="ListParagraph"/>
              <w:numPr>
                <w:ilvl w:val="0"/>
                <w:numId w:val="900"/>
              </w:numPr>
              <w:spacing w:after="90" w:line="262" w:lineRule="auto"/>
              <w:rPr>
                <w:lang w:val="nl-NL"/>
              </w:rPr>
            </w:pPr>
            <w:r>
              <w:rPr>
                <w:b/>
                <w:bCs/>
                <w:lang w:val="nl-NL"/>
              </w:rPr>
              <w:t xml:space="preserve">Een kansvraag die de oplossing al bevat.</w:t>
            </w:r>
            <w:r>
              <w:rPr>
                <w:lang w:val="nl-NL"/>
              </w:rPr>
              <w:t xml:space="preserve"> Houd hem open.</w:t>
            </w: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VOORBEELD · DE DUURZAAMHEIDSWEEK</w:t>
            </w:r>
          </w:p>
          <w:p>
            <w:pPr>
              <w:spacing w:after="80" w:line="260" w:lineRule="auto"/>
              <w:rPr>
                <w:lang w:val="nl-NL"/>
              </w:rPr>
            </w:pPr>
            <w:r>
              <w:rPr>
                <w:b/>
                <w:bCs/>
                <w:lang w:val="nl-NL"/>
              </w:rPr>
              <w:t xml:space="preserve">Gevraagd:</w:t>
            </w:r>
            <w:r>
              <w:rPr>
                <w:lang w:val="nl-NL"/>
              </w:rPr>
              <w:t xml:space="preserve"> meer bekendheid voor de duurzaamheidsweek.</w:t>
            </w:r>
          </w:p>
          <w:p>
            <w:pPr>
              <w:spacing w:after="80" w:line="260" w:lineRule="auto"/>
              <w:rPr>
                <w:lang w:val="nl-NL"/>
              </w:rPr>
            </w:pPr>
            <w:r>
              <w:rPr>
                <w:b/>
                <w:bCs/>
                <w:lang w:val="nl-NL"/>
              </w:rPr>
              <w:t xml:space="preserve">Vijf keer waarom:</w:t>
            </w:r>
            <w:r>
              <w:rPr>
                <w:lang w:val="nl-NL"/>
              </w:rPr>
              <w:t xml:space="preserve"> de opkomst blijft laag, want er komen vooral mensen die het al belangrijk vinden, want anderen zien geen reden om te komen, want het staat los van hun opleiding, want docenten hebben geen kant-en-klaar materiaal om het te koppelen. Dat is de grondoorzaak.</w:t>
            </w:r>
          </w:p>
          <w:p>
            <w:pPr>
              <w:spacing w:after="80" w:line="260" w:lineRule="auto"/>
              <w:rPr>
                <w:lang w:val="nl-NL"/>
              </w:rPr>
            </w:pPr>
            <w:r>
              <w:rPr>
                <w:b/>
                <w:bCs/>
                <w:lang w:val="nl-NL"/>
              </w:rPr>
              <w:t xml:space="preserve">Herformuleerd:</w:t>
            </w:r>
            <w:r>
              <w:rPr>
                <w:lang w:val="nl-NL"/>
              </w:rPr>
              <w:t xml:space="preserve"> van maak het bekender naar zorg dat docenten de week in hun lessen kunnen gebruiken.</w:t>
            </w:r>
          </w:p>
          <w:p>
            <w:pPr>
              <w:spacing w:after="80" w:line="260" w:lineRule="auto"/>
              <w:rPr>
                <w:lang w:val="nl-NL"/>
              </w:rPr>
            </w:pPr>
            <w:r>
              <w:rPr>
                <w:b/>
                <w:bCs/>
                <w:lang w:val="nl-NL"/>
              </w:rPr>
              <w:t xml:space="preserve">Kansvraag:</w:t>
            </w:r>
            <w:r>
              <w:rPr>
                <w:lang w:val="nl-NL"/>
              </w:rPr>
              <w:t xml:space="preserve"> “Hoe kunnen we docenten helpen de week in hun eigen lessen te gebruiken?”</w:t>
            </w:r>
          </w:p>
        </w:tc>
      </w:tr>
    </w:tbl>
    <w:p>
      <w:pPr>
        <w:spacing w:after="120"/>
        <w:rPr>
          <w:lang w:val="nl-NL"/>
        </w:rPr>
      </w:pPr>
    </w:p>
    <w:sectPr w:rsidR="00D00C73">
      <w:headerReference w:type="default" r:id="rId9"/>
      <w:footerReference w:type="default" r:id="rId10"/>
      <w:pgSz w:w="11906" w:h="16838"/>
      <w:pgMar w:top="1300" w:right="1080" w:bottom="1300" w:left="1080"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9F0D8" w14:textId="77777777" w:rsidR="00D00C73" w:rsidRDefault="00D00C73">
      <w:r>
        <w:separator/>
      </w:r>
    </w:p>
  </w:endnote>
  <w:endnote w:type="continuationSeparator" w:id="0">
    <w:p w14:paraId="409C0154" w14:textId="77777777" w:rsidR="00D00C73" w:rsidRDefault="00D00C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Bdr>
        <w:top w:val="single" w:sz="6" w:space="6" w:color="E4DDD6"/>
      </w:pBdr>
      <w:tabs>
        <w:tab w:val="right" w:pos="9746"/>
      </w:tabs>
    </w:pPr>
    <w:r>
      <w:rPr>
        <w:rFonts w:ascii="Arial" w:cs="Arial" w:eastAsia="Arial" w:hAnsi="Arial"/>
        <w:color w:val="7A6E66"/>
        <w:sz w:val="16"/>
        <w:szCs w:val="16"/>
      </w:rPr>
      <w:t xml:space="preserve">Green Office  |  HAN</w:t>
    </w:r>
    <w:r>
      <w:rPr>
        <w:rFonts w:ascii="Arial" w:cs="Arial" w:eastAsia="Arial" w:hAnsi="Arial"/>
        <w:color w:val="7A6E66"/>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0E0FD" w14:textId="77777777" w:rsidR="00D00C73" w:rsidRDefault="00D00C73">
      <w:r>
        <w:separator/>
      </w:r>
    </w:p>
  </w:footnote>
  <w:footnote w:type="continuationSeparator" w:id="0">
    <w:p w14:paraId="42D80E38" w14:textId="77777777" w:rsidR="00D00C73" w:rsidRDefault="00D00C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Bdr>
        <w:bottom w:val="single" w:sz="6" w:space="6" w:color="5C7A5A"/>
      </w:pBdr>
      <w:tabs>
        <w:tab w:val="right" w:pos="9746"/>
      </w:tabs>
    </w:pPr>
    <w:r>
      <w:rPr>
        <w:rFonts w:ascii="Arial" w:cs="Arial" w:eastAsia="Arial" w:hAnsi="Arial"/>
        <w:b/>
        <w:bCs/>
        <w:color w:val="7A6E66"/>
        <w:sz w:val="16"/>
        <w:szCs w:val="16"/>
      </w:rPr>
      <w:t xml:space="preserve">Probleemdefinitie</w:t>
    </w:r>
    <w:r>
      <w:rPr>
        <w:rFonts w:ascii="Arial" w:cs="Arial" w:eastAsia="Arial" w:hAnsi="Arial"/>
        <w:color w:val="7A6E66"/>
        <w:sz w:val="16"/>
        <w:szCs w:val="16"/>
      </w:rPr>
      <w:t xml:space="preserve">	HULPMIDDEL 06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A94"/>
    <w:multiLevelType w:val="hybridMultilevel"/>
    <w:tmpl w:val="8D72D982"/>
    <w:lvl w:ilvl="0" w:tplc="D17E6A0E">
      <w:start w:val="1"/>
      <w:numFmt w:val="bullet"/>
      <w:lvlText w:val="●"/>
      <w:lvlJc w:val="left"/>
      <w:pPr>
        <w:ind w:left="720" w:hanging="360"/>
      </w:pPr>
    </w:lvl>
    <w:lvl w:ilvl="1" w:tplc="03EEFFB0">
      <w:start w:val="1"/>
      <w:numFmt w:val="bullet"/>
      <w:lvlText w:val="○"/>
      <w:lvlJc w:val="left"/>
      <w:pPr>
        <w:ind w:left="1440" w:hanging="360"/>
      </w:pPr>
    </w:lvl>
    <w:lvl w:ilvl="2" w:tplc="BCA231DA">
      <w:start w:val="1"/>
      <w:numFmt w:val="bullet"/>
      <w:lvlText w:val="■"/>
      <w:lvlJc w:val="left"/>
      <w:pPr>
        <w:ind w:left="2160" w:hanging="360"/>
      </w:pPr>
    </w:lvl>
    <w:lvl w:ilvl="3" w:tplc="FF1466C8">
      <w:start w:val="1"/>
      <w:numFmt w:val="bullet"/>
      <w:lvlText w:val="●"/>
      <w:lvlJc w:val="left"/>
      <w:pPr>
        <w:ind w:left="2880" w:hanging="360"/>
      </w:pPr>
    </w:lvl>
    <w:lvl w:ilvl="4" w:tplc="9C1431EE">
      <w:start w:val="1"/>
      <w:numFmt w:val="bullet"/>
      <w:lvlText w:val="○"/>
      <w:lvlJc w:val="left"/>
      <w:pPr>
        <w:ind w:left="3600" w:hanging="360"/>
      </w:pPr>
    </w:lvl>
    <w:lvl w:ilvl="5" w:tplc="08368146">
      <w:start w:val="1"/>
      <w:numFmt w:val="bullet"/>
      <w:lvlText w:val="■"/>
      <w:lvlJc w:val="left"/>
      <w:pPr>
        <w:ind w:left="4320" w:hanging="360"/>
      </w:pPr>
    </w:lvl>
    <w:lvl w:ilvl="6" w:tplc="EBC8E0F0">
      <w:start w:val="1"/>
      <w:numFmt w:val="bullet"/>
      <w:lvlText w:val="●"/>
      <w:lvlJc w:val="left"/>
      <w:pPr>
        <w:ind w:left="5040" w:hanging="360"/>
      </w:pPr>
    </w:lvl>
    <w:lvl w:ilvl="7" w:tplc="1C7664F8">
      <w:start w:val="1"/>
      <w:numFmt w:val="bullet"/>
      <w:lvlText w:val="●"/>
      <w:lvlJc w:val="left"/>
      <w:pPr>
        <w:ind w:left="5760" w:hanging="360"/>
      </w:pPr>
    </w:lvl>
    <w:lvl w:ilvl="8" w:tplc="E4C63230">
      <w:start w:val="1"/>
      <w:numFmt w:val="bullet"/>
      <w:lvlText w:val="●"/>
      <w:lvlJc w:val="left"/>
      <w:pPr>
        <w:ind w:left="6480" w:hanging="360"/>
      </w:pPr>
    </w:lvl>
  </w:abstractNum>
  <w:abstractNum w:abstractNumId="1" w15:restartNumberingAfterBreak="0">
    <w:nsid w:val="2C8B1793"/>
    <w:multiLevelType w:val="hybridMultilevel"/>
    <w:tmpl w:val="2D6A84A8"/>
    <w:lvl w:ilvl="0" w:tplc="90A44724">
      <w:start w:val="1"/>
      <w:numFmt w:val="bullet"/>
      <w:lvlText w:val="✓"/>
      <w:lvlJc w:val="left"/>
      <w:pPr>
        <w:ind w:left="460" w:hanging="260"/>
      </w:pPr>
      <w:rPr>
        <w:rFonts w:ascii="Arial" w:eastAsia="Arial" w:hAnsi="Arial" w:cs="Arial"/>
        <w:color w:val="E5007D"/>
      </w:rPr>
    </w:lvl>
    <w:lvl w:ilvl="1" w:tplc="85E8B196">
      <w:numFmt w:val="decimal"/>
      <w:lvlText w:val=""/>
      <w:lvlJc w:val="left"/>
    </w:lvl>
    <w:lvl w:ilvl="2" w:tplc="7DD6FE1C">
      <w:numFmt w:val="decimal"/>
      <w:lvlText w:val=""/>
      <w:lvlJc w:val="left"/>
    </w:lvl>
    <w:lvl w:ilvl="3" w:tplc="FDCAC2DE">
      <w:numFmt w:val="decimal"/>
      <w:lvlText w:val=""/>
      <w:lvlJc w:val="left"/>
    </w:lvl>
    <w:lvl w:ilvl="4" w:tplc="62D4B2D6">
      <w:numFmt w:val="decimal"/>
      <w:lvlText w:val=""/>
      <w:lvlJc w:val="left"/>
    </w:lvl>
    <w:lvl w:ilvl="5" w:tplc="4B9E71AE">
      <w:numFmt w:val="decimal"/>
      <w:lvlText w:val=""/>
      <w:lvlJc w:val="left"/>
    </w:lvl>
    <w:lvl w:ilvl="6" w:tplc="89AADDF6">
      <w:numFmt w:val="decimal"/>
      <w:lvlText w:val=""/>
      <w:lvlJc w:val="left"/>
    </w:lvl>
    <w:lvl w:ilvl="7" w:tplc="BEC2AB88">
      <w:numFmt w:val="decimal"/>
      <w:lvlText w:val=""/>
      <w:lvlJc w:val="left"/>
    </w:lvl>
    <w:lvl w:ilvl="8" w:tplc="2B801D98">
      <w:numFmt w:val="decimal"/>
      <w:lvlText w:val=""/>
      <w:lvlJc w:val="left"/>
    </w:lvl>
  </w:abstractNum>
  <w:abstractNum w:abstractNumId="2" w15:restartNumberingAfterBreak="0">
    <w:nsid w:val="374765C5"/>
    <w:multiLevelType w:val="hybridMultilevel"/>
    <w:tmpl w:val="E858FA14"/>
    <w:lvl w:ilvl="0" w:tplc="5D8C4412">
      <w:start w:val="1"/>
      <w:numFmt w:val="decimal"/>
      <w:lvlText w:val="%1."/>
      <w:lvlJc w:val="left"/>
      <w:pPr>
        <w:ind w:left="460" w:hanging="360"/>
      </w:pPr>
      <w:rPr>
        <w:b/>
        <w:bCs/>
        <w:color w:val="E5007D"/>
      </w:rPr>
    </w:lvl>
    <w:lvl w:ilvl="1" w:tplc="C25A9DCA">
      <w:numFmt w:val="decimal"/>
      <w:lvlText w:val=""/>
      <w:lvlJc w:val="left"/>
    </w:lvl>
    <w:lvl w:ilvl="2" w:tplc="C32042DA">
      <w:numFmt w:val="decimal"/>
      <w:lvlText w:val=""/>
      <w:lvlJc w:val="left"/>
    </w:lvl>
    <w:lvl w:ilvl="3" w:tplc="2D627F98">
      <w:numFmt w:val="decimal"/>
      <w:lvlText w:val=""/>
      <w:lvlJc w:val="left"/>
    </w:lvl>
    <w:lvl w:ilvl="4" w:tplc="597EB67C">
      <w:numFmt w:val="decimal"/>
      <w:lvlText w:val=""/>
      <w:lvlJc w:val="left"/>
    </w:lvl>
    <w:lvl w:ilvl="5" w:tplc="5C14FD62">
      <w:numFmt w:val="decimal"/>
      <w:lvlText w:val=""/>
      <w:lvlJc w:val="left"/>
    </w:lvl>
    <w:lvl w:ilvl="6" w:tplc="45AC2D54">
      <w:numFmt w:val="decimal"/>
      <w:lvlText w:val=""/>
      <w:lvlJc w:val="left"/>
    </w:lvl>
    <w:lvl w:ilvl="7" w:tplc="3DF2BD9A">
      <w:numFmt w:val="decimal"/>
      <w:lvlText w:val=""/>
      <w:lvlJc w:val="left"/>
    </w:lvl>
    <w:lvl w:ilvl="8" w:tplc="375AC210">
      <w:numFmt w:val="decimal"/>
      <w:lvlText w:val=""/>
      <w:lvlJc w:val="left"/>
    </w:lvl>
  </w:abstractNum>
  <w:abstractNum w:abstractNumId="3" w15:restartNumberingAfterBreak="0">
    <w:nsid w:val="38C51FC7"/>
    <w:multiLevelType w:val="hybridMultilevel"/>
    <w:tmpl w:val="84B47F84"/>
    <w:lvl w:ilvl="0" w:tplc="60AC2426">
      <w:start w:val="1"/>
      <w:numFmt w:val="bullet"/>
      <w:lvlText w:val="—"/>
      <w:lvlJc w:val="left"/>
      <w:pPr>
        <w:ind w:left="460" w:hanging="260"/>
      </w:pPr>
      <w:rPr>
        <w:color w:val="E5007D"/>
      </w:rPr>
    </w:lvl>
    <w:lvl w:ilvl="1" w:tplc="502625FC">
      <w:numFmt w:val="decimal"/>
      <w:lvlText w:val=""/>
      <w:lvlJc w:val="left"/>
    </w:lvl>
    <w:lvl w:ilvl="2" w:tplc="A78AE184">
      <w:numFmt w:val="decimal"/>
      <w:lvlText w:val=""/>
      <w:lvlJc w:val="left"/>
    </w:lvl>
    <w:lvl w:ilvl="3" w:tplc="3FB8F480">
      <w:numFmt w:val="decimal"/>
      <w:lvlText w:val=""/>
      <w:lvlJc w:val="left"/>
    </w:lvl>
    <w:lvl w:ilvl="4" w:tplc="53C4EA98">
      <w:numFmt w:val="decimal"/>
      <w:lvlText w:val=""/>
      <w:lvlJc w:val="left"/>
    </w:lvl>
    <w:lvl w:ilvl="5" w:tplc="6A6C41F4">
      <w:numFmt w:val="decimal"/>
      <w:lvlText w:val=""/>
      <w:lvlJc w:val="left"/>
    </w:lvl>
    <w:lvl w:ilvl="6" w:tplc="B2C48D34">
      <w:numFmt w:val="decimal"/>
      <w:lvlText w:val=""/>
      <w:lvlJc w:val="left"/>
    </w:lvl>
    <w:lvl w:ilvl="7" w:tplc="89FE3E4E">
      <w:numFmt w:val="decimal"/>
      <w:lvlText w:val=""/>
      <w:lvlJc w:val="left"/>
    </w:lvl>
    <w:lvl w:ilvl="8" w:tplc="9E4EAA9A">
      <w:numFmt w:val="decimal"/>
      <w:lvlText w:val=""/>
      <w:lvlJc w:val="left"/>
    </w:lvl>
  </w:abstractNum>
  <w:abstractNum w:abstractNumId="4" w15:restartNumberingAfterBreak="0">
    <w:nsid w:val="58882B5C"/>
    <w:multiLevelType w:val="hybridMultilevel"/>
    <w:tmpl w:val="59F0A928"/>
    <w:lvl w:ilvl="0" w:tplc="F8C64858">
      <w:start w:val="1"/>
      <w:numFmt w:val="bullet"/>
      <w:lvlText w:val="•"/>
      <w:lvlJc w:val="left"/>
      <w:pPr>
        <w:ind w:left="460" w:hanging="260"/>
      </w:pPr>
      <w:rPr>
        <w:color w:val="E5007D"/>
      </w:rPr>
    </w:lvl>
    <w:lvl w:ilvl="1" w:tplc="E89AF7AC">
      <w:numFmt w:val="decimal"/>
      <w:lvlText w:val=""/>
      <w:lvlJc w:val="left"/>
    </w:lvl>
    <w:lvl w:ilvl="2" w:tplc="2A1E3D30">
      <w:numFmt w:val="decimal"/>
      <w:lvlText w:val=""/>
      <w:lvlJc w:val="left"/>
    </w:lvl>
    <w:lvl w:ilvl="3" w:tplc="B282CEEA">
      <w:numFmt w:val="decimal"/>
      <w:lvlText w:val=""/>
      <w:lvlJc w:val="left"/>
    </w:lvl>
    <w:lvl w:ilvl="4" w:tplc="6A98A724">
      <w:numFmt w:val="decimal"/>
      <w:lvlText w:val=""/>
      <w:lvlJc w:val="left"/>
    </w:lvl>
    <w:lvl w:ilvl="5" w:tplc="799E0346">
      <w:numFmt w:val="decimal"/>
      <w:lvlText w:val=""/>
      <w:lvlJc w:val="left"/>
    </w:lvl>
    <w:lvl w:ilvl="6" w:tplc="09A0A4B8">
      <w:numFmt w:val="decimal"/>
      <w:lvlText w:val=""/>
      <w:lvlJc w:val="left"/>
    </w:lvl>
    <w:lvl w:ilvl="7" w:tplc="BF3CECE6">
      <w:numFmt w:val="decimal"/>
      <w:lvlText w:val=""/>
      <w:lvlJc w:val="left"/>
    </w:lvl>
    <w:lvl w:ilvl="8" w:tplc="EB3A8E68">
      <w:numFmt w:val="decimal"/>
      <w:lvlText w:val=""/>
      <w:lvlJc w:val="left"/>
    </w:lvl>
  </w:abstractNum>
  <w:abstractNum w:abstractNumId="900">
    <w:nsid w:val="5A110001"/>
    <w:multiLevelType w:val="hybridMultilevel"/>
    <w:lvl w:ilvl="0">
      <w:start w:val="1"/>
      <w:numFmt w:val="bullet"/>
      <w:lvlText w:val="•"/>
      <w:lvlJc w:val="left"/>
      <w:pPr>
        <w:ind w:left="460" w:hanging="260"/>
      </w:pPr>
      <w:rPr>
        <w:color w:val="3D5C3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1">
    <w:nsid w:val="5A110002"/>
    <w:multiLevelType w:val="hybridMultilevel"/>
    <w:lvl w:ilvl="0">
      <w:start w:val="1"/>
      <w:numFmt w:val="decimal"/>
      <w:lvlText w:val="%1."/>
      <w:lvlJc w:val="left"/>
      <w:pPr>
        <w:ind w:left="460" w:hanging="360"/>
      </w:pPr>
      <w:rPr>
        <w:b/>
        <w:bCs/>
        <w:color w:val="3D5C3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5850812">
    <w:abstractNumId w:val="0"/>
    <w:lvlOverride w:ilvl="0">
      <w:startOverride w:val="1"/>
    </w:lvlOverride>
  </w:num>
  <w:num w:numId="2" w16cid:durableId="299726203">
    <w:abstractNumId w:val="4"/>
    <w:lvlOverride w:ilvl="0">
      <w:startOverride w:val="1"/>
    </w:lvlOverride>
  </w:num>
  <w:num w:numId="3" w16cid:durableId="791285386">
    <w:abstractNumId w:val="3"/>
    <w:lvlOverride w:ilvl="0">
      <w:startOverride w:val="1"/>
    </w:lvlOverride>
  </w:num>
  <w:num w:numId="900">
    <w:abstractNumId w:val="9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372D"/>
    <w:rsid w:val="000E6153"/>
    <w:rsid w:val="00173D1E"/>
    <w:rsid w:val="00CB372D"/>
    <w:rsid w:val="00D00C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1C28C"/>
  <w15:docId w15:val="{5700AE0C-491E-4F3B-BD66-755B01177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617</Words>
  <Characters>3523</Characters>
  <Application>Microsoft Office Word</Application>
  <DocSecurity>0</DocSecurity>
  <Lines>29</Lines>
  <Paragraphs>8</Paragraphs>
  <ScaleCrop>false</ScaleCrop>
  <Company/>
  <LinksUpToDate>false</LinksUpToDate>
  <CharactersWithSpaces>4132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Hulpmiddel 07 Probleemdefinitie</dc:title>
  <dc:creator>Minor Circulaire Economie - HAN</dc:creator>
  <cp:lastModifiedBy>Fabian Berndsen</cp:lastModifiedBy>
  <cp:revision>2</cp:revision>
  <dcterms:created xsi:type="dcterms:W3CDTF">2026-06-08T10:27:00Z</dcterms:created>
  <dcterms:modified xsi:type="dcterms:W3CDTF">2026-06-08T10:27:00Z</dcterms:modified>
</cp:coreProperties>
</file>