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E54C" w14:textId="77777777" w:rsidR="00E240DB" w:rsidRDefault="2BCC8FE9">
      <w:pPr>
        <w:spacing w:after="80"/>
      </w:pPr>
      <w:r w:rsidRPr="2BCC8FE9">
        <w:rPr>
          <w:b/>
          <w:bCs/>
          <w:sz w:val="36"/>
          <w:szCs w:val="36"/>
        </w:rPr>
        <w:t>Beoordelingsformulier</w:t>
      </w:r>
    </w:p>
    <w:p w14:paraId="4CBB685D" w14:textId="77777777" w:rsidR="00E240DB" w:rsidRDefault="2BCC8FE9">
      <w:pPr>
        <w:spacing w:after="240"/>
      </w:pPr>
      <w:r w:rsidRPr="2BCC8FE9">
        <w:rPr>
          <w:color w:val="595959"/>
          <w:sz w:val="24"/>
          <w:szCs w:val="24"/>
        </w:rPr>
        <w:t>Transitieplan  ·  Minor Circulaire Economie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E240DB" w14:paraId="7F4ACC9B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B724A" w14:textId="77777777" w:rsidR="00E240DB" w:rsidRDefault="00FE762D">
            <w:r>
              <w:rPr>
                <w:b/>
                <w:bCs/>
                <w:sz w:val="17"/>
                <w:szCs w:val="17"/>
              </w:rPr>
              <w:t>Naam student:</w:t>
            </w:r>
          </w:p>
          <w:p w14:paraId="672A6659" w14:textId="77777777" w:rsidR="00E240DB" w:rsidRDefault="00E240DB"/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46096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Opleiding:  Minor Circulaire Economie</w:t>
            </w:r>
          </w:p>
          <w:p w14:paraId="0A37501D" w14:textId="77777777" w:rsidR="00E240DB" w:rsidRDefault="00E240DB"/>
        </w:tc>
      </w:tr>
      <w:tr w:rsidR="00E240DB" w14:paraId="4E9359BB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E64AD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Studentnummer:</w:t>
            </w:r>
          </w:p>
          <w:p w14:paraId="5DAB6C7B" w14:textId="77777777" w:rsidR="00E240DB" w:rsidRDefault="00E240DB"/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DF678" w14:textId="77777777" w:rsidR="00E240DB" w:rsidRDefault="00FE762D">
            <w:r>
              <w:rPr>
                <w:b/>
                <w:bCs/>
                <w:sz w:val="17"/>
                <w:szCs w:val="17"/>
              </w:rPr>
              <w:t>Datum:</w:t>
            </w:r>
          </w:p>
          <w:p w14:paraId="02EB378F" w14:textId="77777777" w:rsidR="00E240DB" w:rsidRDefault="00E240DB"/>
        </w:tc>
      </w:tr>
      <w:tr w:rsidR="00E240DB" w14:paraId="5FE9B022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21815" w14:textId="77777777" w:rsidR="00E240DB" w:rsidRDefault="00FE762D">
            <w:r>
              <w:rPr>
                <w:b/>
                <w:bCs/>
                <w:sz w:val="17"/>
                <w:szCs w:val="17"/>
              </w:rPr>
              <w:t>Examinator A:</w:t>
            </w:r>
          </w:p>
          <w:p w14:paraId="6A05A809" w14:textId="77777777" w:rsidR="00E240DB" w:rsidRDefault="00E240DB"/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55633" w14:textId="77777777" w:rsidR="00E240DB" w:rsidRDefault="00FE762D">
            <w:r>
              <w:rPr>
                <w:b/>
                <w:bCs/>
                <w:sz w:val="17"/>
                <w:szCs w:val="17"/>
              </w:rPr>
              <w:t>Examinator B:</w:t>
            </w:r>
          </w:p>
          <w:p w14:paraId="5A39BBE3" w14:textId="77777777" w:rsidR="00E240DB" w:rsidRDefault="00E240DB"/>
        </w:tc>
      </w:tr>
    </w:tbl>
    <w:p w14:paraId="41C8F396" w14:textId="77777777" w:rsidR="00E240DB" w:rsidRDefault="00E240DB">
      <w:pPr>
        <w:spacing w:before="240"/>
      </w:pPr>
    </w:p>
    <w:p w14:paraId="4F3F991F" w14:textId="77777777" w:rsidR="00E240DB" w:rsidRDefault="2BCC8FE9">
      <w:pPr>
        <w:spacing w:after="120"/>
      </w:pPr>
      <w:r w:rsidRPr="5231DD3E">
        <w:rPr>
          <w:b/>
          <w:bCs/>
          <w:lang w:val="en-GB"/>
        </w:rPr>
        <w:t xml:space="preserve">Randvoorwaarde: </w:t>
      </w:r>
      <w:r w:rsidRPr="5231DD3E">
        <w:rPr>
          <w:lang w:val="en-GB"/>
        </w:rPr>
        <w:t>De beroepsproducten zijn ingeleverd via HandIn voor de overeengekomen deadline en de eindpresentatie/workshop is gegeven voor de opdrachtgever in het bijzijn van de examinatoren.</w:t>
      </w:r>
      <w:r w:rsidRPr="5231DD3E">
        <w:rPr>
          <w:b/>
          <w:bCs/>
          <w:lang w:val="en-GB"/>
        </w:rPr>
        <w:t xml:space="preserve">   ☐ Ja   ☐ Nee</w:t>
      </w:r>
    </w:p>
    <w:p w14:paraId="46104CD4" w14:textId="77777777" w:rsidR="00E240DB" w:rsidRDefault="2BCC8FE9">
      <w:r w:rsidRPr="2BCC8FE9">
        <w:rPr>
          <w:color w:val="595959"/>
          <w:sz w:val="16"/>
          <w:szCs w:val="16"/>
        </w:rPr>
        <w:t>Bij 'Nee': beoordeling kan niet plaatsvinden.</w:t>
      </w:r>
    </w:p>
    <w:p w14:paraId="72A3D3EC" w14:textId="77777777" w:rsidR="00E240DB" w:rsidRDefault="00E240DB">
      <w:pPr>
        <w:spacing w:before="240"/>
      </w:pPr>
    </w:p>
    <w:p w14:paraId="00745B89" w14:textId="77777777" w:rsidR="00E240DB" w:rsidRDefault="2BCC8FE9">
      <w:pPr>
        <w:spacing w:before="320" w:after="120"/>
      </w:pPr>
      <w:r w:rsidRPr="2BCC8FE9">
        <w:rPr>
          <w:b/>
          <w:bCs/>
          <w:sz w:val="26"/>
          <w:szCs w:val="26"/>
        </w:rPr>
        <w:t>Beoordeling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9"/>
        <w:gridCol w:w="794"/>
        <w:gridCol w:w="795"/>
        <w:gridCol w:w="795"/>
        <w:gridCol w:w="795"/>
        <w:gridCol w:w="795"/>
        <w:gridCol w:w="855"/>
      </w:tblGrid>
      <w:tr w:rsidR="00E240DB" w14:paraId="03F1F788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1B7B3" w14:textId="77777777" w:rsidR="00E240DB" w:rsidRDefault="2BCC8FE9">
            <w:r w:rsidRPr="2BCC8FE9">
              <w:rPr>
                <w:b/>
                <w:bCs/>
                <w:color w:val="595959"/>
                <w:sz w:val="17"/>
                <w:szCs w:val="17"/>
              </w:rPr>
              <w:t>Competentie 1</w:t>
            </w:r>
          </w:p>
          <w:p w14:paraId="3840F141" w14:textId="77777777" w:rsidR="00E240DB" w:rsidRDefault="2BCC8FE9">
            <w:pPr>
              <w:spacing w:before="40"/>
            </w:pPr>
            <w:r w:rsidRPr="2BCC8FE9">
              <w:rPr>
                <w:b/>
                <w:bCs/>
                <w:sz w:val="20"/>
                <w:szCs w:val="20"/>
              </w:rPr>
              <w:t>Probleembegrip &amp; Methodische Aanpak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841BE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999B5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D5EC4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8DEE6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41E47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C3913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</w:tc>
      </w:tr>
      <w:tr w:rsidR="00E240DB" w14:paraId="002CD49A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C4D36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Interpretatie &amp; kadering</w:t>
            </w:r>
          </w:p>
          <w:p w14:paraId="63085162" w14:textId="77777777" w:rsidR="00E240DB" w:rsidRDefault="2BCC8FE9">
            <w:pPr>
              <w:spacing w:before="40"/>
            </w:pPr>
            <w:r w:rsidRPr="2BCC8FE9">
              <w:rPr>
                <w:color w:val="595959"/>
                <w:sz w:val="16"/>
                <w:szCs w:val="16"/>
              </w:rPr>
              <w:t>De student bekijkt de uitdaging/vraagstuk van de opdrachtgever kritisch en herkent kansen en/of risico's.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20A0C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4751B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78152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935FF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40AAE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B940D" w14:textId="77777777" w:rsidR="00E240DB" w:rsidRDefault="00E240DB"/>
        </w:tc>
      </w:tr>
      <w:tr w:rsidR="00E240DB" w14:paraId="794E820F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1B262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Methodische aanpak</w:t>
            </w:r>
          </w:p>
          <w:p w14:paraId="480C5A34" w14:textId="77777777" w:rsidR="00E240DB" w:rsidRDefault="2BCC8FE9">
            <w:pPr>
              <w:spacing w:before="40"/>
            </w:pPr>
            <w:r w:rsidRPr="2BCC8FE9">
              <w:rPr>
                <w:color w:val="595959"/>
                <w:sz w:val="16"/>
                <w:szCs w:val="16"/>
              </w:rPr>
              <w:t>De student werkt volgens een herkenbare en passende werkwijze en methode.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FAAB8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884CA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36E3D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64D78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B90EB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7B00A" w14:textId="77777777" w:rsidR="00E240DB" w:rsidRDefault="00E240DB"/>
        </w:tc>
      </w:tr>
      <w:tr w:rsidR="00E240DB" w14:paraId="20A10D7B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D3F8D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Relevantie en doelgerichtheid</w:t>
            </w:r>
          </w:p>
          <w:p w14:paraId="44E56B8A" w14:textId="77777777" w:rsidR="00E240DB" w:rsidRDefault="2BCC8FE9">
            <w:pPr>
              <w:spacing w:before="40"/>
            </w:pPr>
            <w:r w:rsidRPr="2BCC8FE9">
              <w:rPr>
                <w:color w:val="595959"/>
                <w:sz w:val="16"/>
                <w:szCs w:val="16"/>
              </w:rPr>
              <w:t>De gekozen aanpak en informatievergaring is logisch in relatie tot het vraagstuk en leidt tot bruikbare inzichten.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14E3C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2F596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9363B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10F6F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DE7E4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61E4C" w14:textId="77777777" w:rsidR="00E240DB" w:rsidRDefault="00E240DB"/>
        </w:tc>
      </w:tr>
    </w:tbl>
    <w:p w14:paraId="44EAFD9C" w14:textId="77777777" w:rsidR="00E240DB" w:rsidRDefault="00E240DB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9"/>
        <w:gridCol w:w="794"/>
        <w:gridCol w:w="795"/>
        <w:gridCol w:w="795"/>
        <w:gridCol w:w="795"/>
        <w:gridCol w:w="795"/>
        <w:gridCol w:w="855"/>
      </w:tblGrid>
      <w:tr w:rsidR="00E240DB" w14:paraId="4D92B660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1FD2F" w14:textId="77777777" w:rsidR="00E240DB" w:rsidRDefault="2BCC8FE9">
            <w:r w:rsidRPr="2BCC8FE9">
              <w:rPr>
                <w:b/>
                <w:bCs/>
                <w:color w:val="595959"/>
                <w:sz w:val="17"/>
                <w:szCs w:val="17"/>
              </w:rPr>
              <w:t>Competentie 2</w:t>
            </w:r>
          </w:p>
          <w:p w14:paraId="6397F2BF" w14:textId="77777777" w:rsidR="00E240DB" w:rsidRDefault="2BCC8FE9">
            <w:pPr>
              <w:spacing w:before="40"/>
            </w:pPr>
            <w:r w:rsidRPr="2BCC8FE9">
              <w:rPr>
                <w:b/>
                <w:bCs/>
                <w:sz w:val="20"/>
                <w:szCs w:val="20"/>
              </w:rPr>
              <w:t>Analyse &amp; Redenering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D2414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21B90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B7477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3D751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ADF7A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7C625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</w:tc>
      </w:tr>
      <w:tr w:rsidR="00E240DB" w14:paraId="4434F28C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79728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Inzicht &amp; patroonherkenning</w:t>
            </w:r>
          </w:p>
          <w:p w14:paraId="697355E7" w14:textId="77777777" w:rsidR="00E240DB" w:rsidRDefault="2BCC8FE9">
            <w:pPr>
              <w:spacing w:before="40"/>
            </w:pPr>
            <w:r w:rsidRPr="2BCC8FE9">
              <w:rPr>
                <w:color w:val="595959"/>
                <w:sz w:val="16"/>
                <w:szCs w:val="16"/>
              </w:rPr>
              <w:t>De student legt relevante verbanden, oorzaken, belangen of knelpunten bloot.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2D521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328F9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C039E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5DCC4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48C29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4D5A5" w14:textId="77777777" w:rsidR="00E240DB" w:rsidRDefault="00E240DB"/>
        </w:tc>
      </w:tr>
      <w:tr w:rsidR="00E240DB" w14:paraId="3C390754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0B4F3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Logische redenering</w:t>
            </w:r>
          </w:p>
          <w:p w14:paraId="27439101" w14:textId="77777777" w:rsidR="00E240DB" w:rsidRDefault="2BCC8FE9">
            <w:pPr>
              <w:spacing w:before="40"/>
            </w:pPr>
            <w:r w:rsidRPr="2BCC8FE9">
              <w:rPr>
                <w:color w:val="595959"/>
                <w:sz w:val="16"/>
                <w:szCs w:val="16"/>
              </w:rPr>
              <w:t>Argumenten/oplossingen worden logisch opgebouwd en zijn navolgbaar.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0080F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6C890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176D0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2995D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3CC76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EC669" w14:textId="77777777" w:rsidR="00E240DB" w:rsidRDefault="00E240DB"/>
        </w:tc>
      </w:tr>
      <w:tr w:rsidR="00E240DB" w14:paraId="1E1EC1C5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E64BB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Onderbouwde gevolgtrekkingen en afwegingen</w:t>
            </w:r>
          </w:p>
          <w:p w14:paraId="2AD85E38" w14:textId="77777777" w:rsidR="00E240DB" w:rsidRDefault="2BCC8FE9">
            <w:pPr>
              <w:spacing w:before="40"/>
            </w:pPr>
            <w:r w:rsidRPr="2BCC8FE9">
              <w:rPr>
                <w:color w:val="595959"/>
                <w:sz w:val="16"/>
                <w:szCs w:val="16"/>
              </w:rPr>
              <w:t>De student maakt logische, onderbouwde gevolgtrekkingen die richting geven aan keuzes, oplossingsrichtingen of vervolgstappen.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B3AD0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8CB7E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ED14B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048C6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0736E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6B9AB" w14:textId="77777777" w:rsidR="00E240DB" w:rsidRDefault="00E240DB"/>
        </w:tc>
      </w:tr>
    </w:tbl>
    <w:p w14:paraId="45FB0818" w14:textId="77777777" w:rsidR="00E240DB" w:rsidRDefault="00E240DB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9"/>
        <w:gridCol w:w="794"/>
        <w:gridCol w:w="795"/>
        <w:gridCol w:w="795"/>
        <w:gridCol w:w="795"/>
        <w:gridCol w:w="795"/>
        <w:gridCol w:w="855"/>
      </w:tblGrid>
      <w:tr w:rsidR="00E240DB" w14:paraId="13B20334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ABB94" w14:textId="77777777" w:rsidR="00E240DB" w:rsidRDefault="2BCC8FE9">
            <w:r w:rsidRPr="2BCC8FE9">
              <w:rPr>
                <w:b/>
                <w:bCs/>
                <w:color w:val="595959"/>
                <w:sz w:val="17"/>
                <w:szCs w:val="17"/>
              </w:rPr>
              <w:t>Competentie 3</w:t>
            </w:r>
          </w:p>
          <w:p w14:paraId="53A3DE14" w14:textId="77777777" w:rsidR="00E240DB" w:rsidRDefault="2BCC8FE9">
            <w:pPr>
              <w:spacing w:before="40"/>
            </w:pPr>
            <w:r w:rsidRPr="2BCC8FE9">
              <w:rPr>
                <w:b/>
                <w:bCs/>
                <w:sz w:val="20"/>
                <w:szCs w:val="20"/>
              </w:rPr>
              <w:t>Ontwerp- &amp; Oplossingsvermogen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65A47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43A39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90BE3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08F41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C1E81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8460F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</w:tc>
      </w:tr>
      <w:tr w:rsidR="00E240DB" w14:paraId="2C272170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44B69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Oplossingsgericht en creatief denken</w:t>
            </w:r>
          </w:p>
          <w:p w14:paraId="3A294E61" w14:textId="77777777" w:rsidR="00E240DB" w:rsidRDefault="2BCC8FE9">
            <w:pPr>
              <w:spacing w:before="40"/>
            </w:pPr>
            <w:r w:rsidRPr="2BCC8FE9">
              <w:rPr>
                <w:color w:val="595959"/>
                <w:sz w:val="16"/>
                <w:szCs w:val="16"/>
              </w:rPr>
              <w:t>De student verkent meerdere mogelijke richtingen en kan onderbouwen waarom een richting passend is.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F3AB7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DB5E7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99762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28CDF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894D6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F31CB" w14:textId="77777777" w:rsidR="00E240DB" w:rsidRDefault="00E240DB"/>
        </w:tc>
      </w:tr>
      <w:tr w:rsidR="00E240DB" w14:paraId="1783E463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D7ECD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Professionele kwaliteit van de beroepsproduct(en)</w:t>
            </w:r>
          </w:p>
          <w:p w14:paraId="774C6957" w14:textId="77777777" w:rsidR="00E240DB" w:rsidRDefault="2BCC8FE9">
            <w:pPr>
              <w:spacing w:before="40"/>
            </w:pPr>
            <w:r w:rsidRPr="2BCC8FE9">
              <w:rPr>
                <w:color w:val="595959"/>
                <w:sz w:val="16"/>
                <w:szCs w:val="16"/>
              </w:rPr>
              <w:t>Product(en) is/zijn logisch opgebouwd, helder uitgewerkt en bruikbaar voor de opdrachtgever.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07054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03362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AAD78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CEBE9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81CC0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28261" w14:textId="77777777" w:rsidR="00E240DB" w:rsidRDefault="00E240DB"/>
        </w:tc>
      </w:tr>
      <w:tr w:rsidR="00E240DB" w14:paraId="13954717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1F1B0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Toepasbaarheid en haalbaarheid</w:t>
            </w:r>
          </w:p>
          <w:p w14:paraId="403D7B6E" w14:textId="77777777" w:rsidR="00E240DB" w:rsidRDefault="2BCC8FE9">
            <w:pPr>
              <w:spacing w:before="40"/>
            </w:pPr>
            <w:r w:rsidRPr="2BCC8FE9">
              <w:rPr>
                <w:color w:val="595959"/>
                <w:sz w:val="16"/>
                <w:szCs w:val="16"/>
              </w:rPr>
              <w:t>De oplossing/uitwerking is realistisch, uitvoerbaar en levert toegevoegde waarde binnen de praktijkcontext.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5336A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ED8E9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9319E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3D972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FE100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86C05" w14:textId="77777777" w:rsidR="00E240DB" w:rsidRDefault="00E240DB"/>
        </w:tc>
      </w:tr>
    </w:tbl>
    <w:p w14:paraId="4101652C" w14:textId="77777777" w:rsidR="00E240DB" w:rsidRDefault="00E240DB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9"/>
        <w:gridCol w:w="794"/>
        <w:gridCol w:w="795"/>
        <w:gridCol w:w="795"/>
        <w:gridCol w:w="795"/>
        <w:gridCol w:w="795"/>
        <w:gridCol w:w="855"/>
      </w:tblGrid>
      <w:tr w:rsidR="00E240DB" w14:paraId="1D128AE2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B6FB8" w14:textId="77777777" w:rsidR="00E240DB" w:rsidRDefault="2BCC8FE9">
            <w:r w:rsidRPr="2BCC8FE9">
              <w:rPr>
                <w:b/>
                <w:bCs/>
                <w:color w:val="595959"/>
                <w:sz w:val="17"/>
                <w:szCs w:val="17"/>
              </w:rPr>
              <w:t>Competentie 4</w:t>
            </w:r>
          </w:p>
          <w:p w14:paraId="656C177D" w14:textId="77777777" w:rsidR="00E240DB" w:rsidRDefault="2BCC8FE9">
            <w:pPr>
              <w:spacing w:before="40"/>
            </w:pPr>
            <w:r w:rsidRPr="2BCC8FE9">
              <w:rPr>
                <w:b/>
                <w:bCs/>
                <w:sz w:val="20"/>
                <w:szCs w:val="20"/>
              </w:rPr>
              <w:t>Stakeholderbetrokkenheid &amp; Professioneel Handelen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BABF6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3D2B4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C4372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D5FE3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A7960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DF971" w14:textId="77777777" w:rsidR="00E240DB" w:rsidRDefault="00FE762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</w:tc>
      </w:tr>
      <w:tr w:rsidR="00E240DB" w14:paraId="6DECE07A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1C614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Stakeholders identificeren en betrekken</w:t>
            </w:r>
          </w:p>
          <w:p w14:paraId="7A2616D4" w14:textId="77777777" w:rsidR="00E240DB" w:rsidRDefault="2BCC8FE9">
            <w:pPr>
              <w:spacing w:before="40"/>
            </w:pPr>
            <w:r w:rsidRPr="2BCC8FE9">
              <w:rPr>
                <w:color w:val="595959"/>
                <w:sz w:val="16"/>
                <w:szCs w:val="16"/>
              </w:rPr>
              <w:t>De student betrekt relevante stakeholders op zinvolle momenten en benut hun perspectieven.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80843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71FBC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E27A1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4E194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24F50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9056E" w14:textId="77777777" w:rsidR="00E240DB" w:rsidRDefault="00E240DB"/>
        </w:tc>
      </w:tr>
      <w:tr w:rsidR="00E240DB" w14:paraId="3561788E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3500A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Professionele communicatie en verwachtingsmanagement</w:t>
            </w:r>
          </w:p>
          <w:p w14:paraId="27D11BEA" w14:textId="77777777" w:rsidR="00E240DB" w:rsidRDefault="2BCC8FE9">
            <w:pPr>
              <w:spacing w:before="40"/>
            </w:pPr>
            <w:r w:rsidRPr="2BCC8FE9">
              <w:rPr>
                <w:color w:val="595959"/>
                <w:sz w:val="16"/>
                <w:szCs w:val="16"/>
              </w:rPr>
              <w:t>De student communiceert duidelijk, zorgvuldig en responsief naar opdrachtgever en stakeholders en stemt verwachtingen effectief af.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66D29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728AC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26C19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F6DC6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ECFFE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9C43A" w14:textId="77777777" w:rsidR="00E240DB" w:rsidRDefault="00E240DB"/>
        </w:tc>
      </w:tr>
      <w:tr w:rsidR="00E240DB" w14:paraId="681A6CEB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92209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Kwaliteit van interactie met opdrachtgever</w:t>
            </w:r>
          </w:p>
          <w:p w14:paraId="21082329" w14:textId="77777777" w:rsidR="00E240DB" w:rsidRDefault="2BCC8FE9">
            <w:pPr>
              <w:spacing w:before="40"/>
            </w:pPr>
            <w:r w:rsidRPr="2BCC8FE9">
              <w:rPr>
                <w:color w:val="595959"/>
                <w:sz w:val="16"/>
                <w:szCs w:val="16"/>
              </w:rPr>
              <w:t>De workshop levert een inhoudelijke dialoog op waarin inzichten, keuzes en oplossingen worden gevalideerd.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4E532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4C29E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6E75B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C6567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B8F84" w14:textId="77777777" w:rsidR="00E240DB" w:rsidRDefault="00FE762D">
            <w:pPr>
              <w:jc w:val="center"/>
            </w:pPr>
            <w:r>
              <w:rPr>
                <w:color w:val="595959"/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BEF00" w14:textId="77777777" w:rsidR="00E240DB" w:rsidRDefault="00E240DB"/>
        </w:tc>
      </w:tr>
    </w:tbl>
    <w:p w14:paraId="3461D779" w14:textId="77777777" w:rsidR="00E240DB" w:rsidRDefault="00E240DB"/>
    <w:p w14:paraId="3CF2D8B6" w14:textId="77777777" w:rsidR="00E240DB" w:rsidRDefault="00E240DB">
      <w:pPr>
        <w:spacing w:before="240"/>
      </w:pPr>
    </w:p>
    <w:p w14:paraId="2331CDA4" w14:textId="77777777" w:rsidR="00E240DB" w:rsidRDefault="2BCC8FE9">
      <w:pPr>
        <w:spacing w:before="320" w:after="120"/>
      </w:pPr>
      <w:r w:rsidRPr="2BCC8FE9">
        <w:rPr>
          <w:b/>
          <w:bCs/>
          <w:sz w:val="26"/>
          <w:szCs w:val="26"/>
        </w:rPr>
        <w:t>Scoringsmodel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00"/>
        <w:gridCol w:w="1400"/>
        <w:gridCol w:w="3238"/>
      </w:tblGrid>
      <w:tr w:rsidR="00E240DB" w14:paraId="4778F180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B7D54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Competentie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1DD85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Gewicht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6DF99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Max. punten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ED90B" w14:textId="77777777" w:rsidR="00E240DB" w:rsidRDefault="00FE762D">
            <w:r>
              <w:rPr>
                <w:b/>
                <w:bCs/>
                <w:sz w:val="17"/>
                <w:szCs w:val="17"/>
              </w:rPr>
              <w:t>Score assessor</w:t>
            </w:r>
          </w:p>
        </w:tc>
      </w:tr>
      <w:tr w:rsidR="00E240DB" w14:paraId="3CE4BD90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6160C" w14:textId="77777777" w:rsidR="00E240DB" w:rsidRDefault="2BCC8FE9">
            <w:r w:rsidRPr="2BCC8FE9">
              <w:rPr>
                <w:sz w:val="17"/>
                <w:szCs w:val="17"/>
              </w:rPr>
              <w:t>1 — Probleembegrip en methodische aanpak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224E2" w14:textId="77777777" w:rsidR="00E240DB" w:rsidRDefault="00FE762D">
            <w:r>
              <w:rPr>
                <w:sz w:val="17"/>
                <w:szCs w:val="17"/>
              </w:rPr>
              <w:t>×3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FEC6B" w14:textId="77777777" w:rsidR="00E240DB" w:rsidRDefault="00FE762D">
            <w:r>
              <w:rPr>
                <w:sz w:val="17"/>
                <w:szCs w:val="17"/>
              </w:rPr>
              <w:t>15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78278" w14:textId="77777777" w:rsidR="00E240DB" w:rsidRDefault="00E240DB"/>
        </w:tc>
      </w:tr>
      <w:tr w:rsidR="00E240DB" w14:paraId="72E1BAC7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8155A" w14:textId="77777777" w:rsidR="00E240DB" w:rsidRDefault="2BCC8FE9">
            <w:r w:rsidRPr="2BCC8FE9">
              <w:rPr>
                <w:sz w:val="17"/>
                <w:szCs w:val="17"/>
              </w:rPr>
              <w:t>2 — Analyse en redenering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17C15" w14:textId="77777777" w:rsidR="00E240DB" w:rsidRDefault="00FE762D">
            <w:r>
              <w:rPr>
                <w:sz w:val="17"/>
                <w:szCs w:val="17"/>
              </w:rPr>
              <w:t>×3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D4B9D" w14:textId="77777777" w:rsidR="00E240DB" w:rsidRDefault="00FE762D">
            <w:r>
              <w:rPr>
                <w:sz w:val="17"/>
                <w:szCs w:val="17"/>
              </w:rPr>
              <w:t>15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39945" w14:textId="77777777" w:rsidR="00E240DB" w:rsidRDefault="00E240DB"/>
        </w:tc>
      </w:tr>
      <w:tr w:rsidR="00E240DB" w14:paraId="658A265D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9C1E9" w14:textId="77777777" w:rsidR="00E240DB" w:rsidRDefault="2BCC8FE9">
            <w:r w:rsidRPr="2BCC8FE9">
              <w:rPr>
                <w:sz w:val="17"/>
                <w:szCs w:val="17"/>
              </w:rPr>
              <w:t>3 — Ontwerp en oplossingsvermogen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BF250" w14:textId="77777777" w:rsidR="00E240DB" w:rsidRDefault="00FE762D">
            <w:r>
              <w:rPr>
                <w:sz w:val="17"/>
                <w:szCs w:val="17"/>
              </w:rPr>
              <w:t>×3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A823A" w14:textId="77777777" w:rsidR="00E240DB" w:rsidRDefault="00FE762D">
            <w:r>
              <w:rPr>
                <w:sz w:val="17"/>
                <w:szCs w:val="17"/>
              </w:rPr>
              <w:t>15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2CB0E" w14:textId="77777777" w:rsidR="00E240DB" w:rsidRDefault="00E240DB"/>
        </w:tc>
      </w:tr>
      <w:tr w:rsidR="00E240DB" w14:paraId="1E73248A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78261" w14:textId="77777777" w:rsidR="00E240DB" w:rsidRDefault="2BCC8FE9">
            <w:r w:rsidRPr="2BCC8FE9">
              <w:rPr>
                <w:sz w:val="17"/>
                <w:szCs w:val="17"/>
              </w:rPr>
              <w:t>4 — Stakeholderbetrokkenheid en professioneel handelen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2ADA7" w14:textId="77777777" w:rsidR="00E240DB" w:rsidRDefault="00FE762D">
            <w:r>
              <w:rPr>
                <w:sz w:val="17"/>
                <w:szCs w:val="17"/>
              </w:rPr>
              <w:t>×3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50DF2" w14:textId="77777777" w:rsidR="00E240DB" w:rsidRDefault="00FE762D">
            <w:r>
              <w:rPr>
                <w:sz w:val="17"/>
                <w:szCs w:val="17"/>
              </w:rPr>
              <w:t>15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E0A41" w14:textId="77777777" w:rsidR="00E240DB" w:rsidRDefault="00E240DB"/>
        </w:tc>
      </w:tr>
      <w:tr w:rsidR="00E240DB" w14:paraId="23B7481C" w14:textId="77777777" w:rsidTr="2BCC8F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81B5A" w14:textId="77777777" w:rsidR="00E240DB" w:rsidRDefault="2BCC8FE9">
            <w:r w:rsidRPr="2BCC8FE9">
              <w:rPr>
                <w:b/>
                <w:bCs/>
                <w:sz w:val="17"/>
                <w:szCs w:val="17"/>
              </w:rPr>
              <w:t>Totaal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BF3C5" w14:textId="77777777" w:rsidR="00E240DB" w:rsidRDefault="00E240DB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B1212" w14:textId="77777777" w:rsidR="00E240DB" w:rsidRDefault="00FE762D">
            <w:r>
              <w:rPr>
                <w:b/>
                <w:bCs/>
                <w:sz w:val="17"/>
                <w:szCs w:val="17"/>
              </w:rPr>
              <w:t>60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8A12B" w14:textId="77777777" w:rsidR="00E240DB" w:rsidRDefault="00E240DB"/>
        </w:tc>
      </w:tr>
    </w:tbl>
    <w:p w14:paraId="2946DB82" w14:textId="77777777" w:rsidR="00E240DB" w:rsidRDefault="00E240DB">
      <w:pPr>
        <w:spacing w:before="160"/>
      </w:pPr>
    </w:p>
    <w:p w14:paraId="7F426BC6" w14:textId="77777777" w:rsidR="00E240DB" w:rsidRDefault="2BCC8FE9">
      <w:pPr>
        <w:spacing w:after="80"/>
      </w:pPr>
      <w:r w:rsidRPr="2BCC8FE9">
        <w:rPr>
          <w:b/>
          <w:bCs/>
          <w:sz w:val="17"/>
          <w:szCs w:val="17"/>
        </w:rPr>
        <w:t xml:space="preserve">Omrekening naar eindcijfer: </w:t>
      </w:r>
      <w:r w:rsidRPr="2BCC8FE9">
        <w:rPr>
          <w:sz w:val="17"/>
          <w:szCs w:val="17"/>
        </w:rPr>
        <w:t>cijfer = (totaalpunten / 60) × 9 + 1  —  afgerond op één decimaal.</w:t>
      </w:r>
    </w:p>
    <w:p w14:paraId="5997CC1D" w14:textId="77777777" w:rsidR="00E240DB" w:rsidRDefault="00E240DB">
      <w:pPr>
        <w:spacing w:before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E240DB" w14:paraId="09A6E822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CD1D4" w14:textId="77777777" w:rsidR="00E240DB" w:rsidRDefault="5231DD3E">
            <w:r w:rsidRPr="5231DD3E">
              <w:rPr>
                <w:b/>
                <w:bCs/>
                <w:sz w:val="17"/>
                <w:szCs w:val="17"/>
              </w:rPr>
              <w:t>Onvoldoende</w:t>
            </w:r>
          </w:p>
        </w:tc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BF164" w14:textId="77777777" w:rsidR="00E240DB" w:rsidRDefault="5231DD3E">
            <w:r w:rsidRPr="5231DD3E">
              <w:rPr>
                <w:b/>
                <w:bCs/>
                <w:sz w:val="17"/>
                <w:szCs w:val="17"/>
              </w:rPr>
              <w:t>Grens zakken/slagen</w:t>
            </w:r>
          </w:p>
        </w:tc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83797" w14:textId="77777777" w:rsidR="00E240DB" w:rsidRDefault="5231DD3E">
            <w:r w:rsidRPr="5231DD3E">
              <w:rPr>
                <w:b/>
                <w:bCs/>
                <w:sz w:val="17"/>
                <w:szCs w:val="17"/>
              </w:rPr>
              <w:t>Voldoende</w:t>
            </w:r>
          </w:p>
        </w:tc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BE1F8" w14:textId="77777777" w:rsidR="00E240DB" w:rsidRDefault="5231DD3E">
            <w:r w:rsidRPr="5231DD3E">
              <w:rPr>
                <w:b/>
                <w:bCs/>
                <w:sz w:val="17"/>
                <w:szCs w:val="17"/>
              </w:rPr>
              <w:t>Goed</w:t>
            </w:r>
          </w:p>
        </w:tc>
      </w:tr>
      <w:tr w:rsidR="00E240DB" w14:paraId="38144DE9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A224D" w14:textId="77777777" w:rsidR="00E240DB" w:rsidRDefault="5231DD3E">
            <w:r w:rsidRPr="5231DD3E">
              <w:rPr>
                <w:sz w:val="16"/>
                <w:szCs w:val="16"/>
              </w:rPr>
              <w:t>0 – 32 punten Cijfer 1,0 – 5,4</w:t>
            </w:r>
          </w:p>
        </w:tc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7958C" w14:textId="77777777" w:rsidR="00E240DB" w:rsidRDefault="5231DD3E">
            <w:r w:rsidRPr="5231DD3E">
              <w:rPr>
                <w:sz w:val="16"/>
                <w:szCs w:val="16"/>
              </w:rPr>
              <w:t>33 – 34 punten Cijfer ≈ 5,5</w:t>
            </w:r>
          </w:p>
        </w:tc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FAC27" w14:textId="77777777" w:rsidR="00E240DB" w:rsidRDefault="5231DD3E">
            <w:r w:rsidRPr="5231DD3E">
              <w:rPr>
                <w:sz w:val="16"/>
                <w:szCs w:val="16"/>
              </w:rPr>
              <w:t>35 – 44 punten Cijfer 6,0 – 7,5</w:t>
            </w:r>
          </w:p>
        </w:tc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F0A8A" w14:textId="77777777" w:rsidR="00E240DB" w:rsidRDefault="5231DD3E">
            <w:r w:rsidRPr="5231DD3E">
              <w:rPr>
                <w:sz w:val="16"/>
                <w:szCs w:val="16"/>
              </w:rPr>
              <w:t>45 – 60 punten Cijfer 7,6 – 10,0</w:t>
            </w:r>
          </w:p>
        </w:tc>
      </w:tr>
    </w:tbl>
    <w:p w14:paraId="110FFD37" w14:textId="77777777" w:rsidR="00E240DB" w:rsidRDefault="00E240DB">
      <w:pPr>
        <w:spacing w:before="240"/>
      </w:pPr>
    </w:p>
    <w:p w14:paraId="6B14F0FA" w14:textId="77777777" w:rsidR="00E240DB" w:rsidRDefault="5231DD3E">
      <w:pPr>
        <w:spacing w:before="320" w:after="120"/>
      </w:pPr>
      <w:r w:rsidRPr="5231DD3E">
        <w:rPr>
          <w:b/>
          <w:bCs/>
          <w:sz w:val="26"/>
          <w:szCs w:val="26"/>
        </w:rPr>
        <w:t>Eindoordeel en motivering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240DB" w14:paraId="2FD25814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FD0E9" w14:textId="77777777" w:rsidR="00E240DB" w:rsidRDefault="5231DD3E">
            <w:r w:rsidRPr="5231DD3E">
              <w:rPr>
                <w:b/>
                <w:bCs/>
                <w:sz w:val="17"/>
                <w:szCs w:val="17"/>
              </w:rPr>
              <w:t>Motivering en toelichting</w:t>
            </w:r>
          </w:p>
        </w:tc>
      </w:tr>
      <w:tr w:rsidR="00E240DB" w14:paraId="6B699379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9F23F" w14:textId="77777777" w:rsidR="00E240DB" w:rsidRDefault="00E240DB"/>
          <w:p w14:paraId="1F72F646" w14:textId="77777777" w:rsidR="00E240DB" w:rsidRDefault="00E240DB">
            <w:pPr>
              <w:spacing w:before="900"/>
            </w:pPr>
          </w:p>
        </w:tc>
      </w:tr>
      <w:tr w:rsidR="00E240DB" w14:paraId="79189C01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7BD62" w14:textId="77777777" w:rsidR="00E240DB" w:rsidRDefault="5231DD3E">
            <w:r w:rsidRPr="5231DD3E">
              <w:rPr>
                <w:b/>
                <w:bCs/>
                <w:sz w:val="17"/>
                <w:szCs w:val="17"/>
              </w:rPr>
              <w:t>Eindcijfer transitieplan:</w:t>
            </w:r>
          </w:p>
          <w:p w14:paraId="18F32ED8" w14:textId="77777777" w:rsidR="00E240DB" w:rsidRDefault="5231DD3E">
            <w:r w:rsidRPr="5231DD3E">
              <w:rPr>
                <w:color w:val="595959"/>
                <w:sz w:val="15"/>
                <w:szCs w:val="15"/>
              </w:rPr>
              <w:t>(cijfer = (punten / 60) × 9 + 1, afgerond op één decimaal)</w:t>
            </w:r>
          </w:p>
        </w:tc>
      </w:tr>
      <w:tr w:rsidR="00E240DB" w14:paraId="6C7E65BC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26D8C" w14:textId="77777777" w:rsidR="00E240DB" w:rsidRDefault="5231DD3E">
            <w:r w:rsidRPr="5231DD3E">
              <w:rPr>
                <w:b/>
                <w:bCs/>
                <w:sz w:val="17"/>
                <w:szCs w:val="17"/>
              </w:rPr>
              <w:t>Handtekening examinator A:</w:t>
            </w:r>
          </w:p>
          <w:p w14:paraId="08CE6F91" w14:textId="77777777" w:rsidR="00E240DB" w:rsidRDefault="00E240DB"/>
          <w:p w14:paraId="4A6CC2EC" w14:textId="77777777" w:rsidR="00E240DB" w:rsidRDefault="5231DD3E">
            <w:r w:rsidRPr="5231DD3E">
              <w:rPr>
                <w:b/>
                <w:bCs/>
                <w:sz w:val="17"/>
                <w:szCs w:val="17"/>
              </w:rPr>
              <w:t>Handtekening examinator B:</w:t>
            </w:r>
          </w:p>
          <w:p w14:paraId="61CDCEAD" w14:textId="77777777" w:rsidR="00E240DB" w:rsidRDefault="00E240DB"/>
        </w:tc>
      </w:tr>
    </w:tbl>
    <w:p w14:paraId="6BB9E253" w14:textId="77777777" w:rsidR="00E240DB" w:rsidRDefault="00FE762D">
      <w:r>
        <w:br w:type="page"/>
      </w:r>
    </w:p>
    <w:p w14:paraId="2A8B0313" w14:textId="77777777" w:rsidR="00E240DB" w:rsidRDefault="5231DD3E">
      <w:pPr>
        <w:spacing w:after="80"/>
      </w:pPr>
      <w:r w:rsidRPr="5231DD3E">
        <w:rPr>
          <w:b/>
          <w:bCs/>
          <w:sz w:val="36"/>
          <w:szCs w:val="36"/>
        </w:rPr>
        <w:t>Beoordelingskader</w:t>
      </w:r>
    </w:p>
    <w:p w14:paraId="3DB44C3B" w14:textId="77777777" w:rsidR="00E240DB" w:rsidRDefault="5231DD3E">
      <w:pPr>
        <w:spacing w:after="240"/>
      </w:pPr>
      <w:r w:rsidRPr="5231DD3E">
        <w:rPr>
          <w:color w:val="595959"/>
          <w:sz w:val="24"/>
          <w:szCs w:val="24"/>
        </w:rPr>
        <w:t>Gedragsindicatoren per criterium  ·  naslagdocument voor de assessor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1558"/>
        <w:gridCol w:w="1558"/>
        <w:gridCol w:w="1558"/>
        <w:gridCol w:w="1558"/>
        <w:gridCol w:w="1603"/>
      </w:tblGrid>
      <w:tr w:rsidR="00E240DB" w14:paraId="7AB941AB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B3933" w14:textId="77777777" w:rsidR="00E240DB" w:rsidRDefault="5231DD3E">
            <w:r w:rsidRPr="5231DD3E">
              <w:rPr>
                <w:b/>
                <w:bCs/>
                <w:color w:val="595959"/>
                <w:sz w:val="17"/>
                <w:szCs w:val="17"/>
              </w:rPr>
              <w:t>Competentie 1</w:t>
            </w:r>
          </w:p>
          <w:p w14:paraId="6BB306DA" w14:textId="77777777" w:rsidR="00E240DB" w:rsidRDefault="5231DD3E">
            <w:pPr>
              <w:spacing w:before="40"/>
            </w:pPr>
            <w:r w:rsidRPr="5231DD3E">
              <w:rPr>
                <w:b/>
                <w:bCs/>
                <w:sz w:val="20"/>
                <w:szCs w:val="20"/>
              </w:rPr>
              <w:t>Probleembegrip &amp; Methodische Aanpak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D5A6E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1 — Onvoldoende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18E36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2 — Matig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2FD65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3 — Voldoende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C854D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4 — Goed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7EB2C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5 — Uitstekend</w:t>
            </w:r>
          </w:p>
        </w:tc>
      </w:tr>
      <w:tr w:rsidR="00E240DB" w14:paraId="59A596A5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5AF2F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Interpretatie &amp; kadering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D6F65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Het vraagstuk wordt overgenomen zonder kritische blik. Kansen of risico's worden niet herkend.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E21EB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Het vraagstuk wordt globaal gekaderd. Enkele kansen of risico's worden benoemd maar niet uitgewerkt.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E131F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student bekijkt het vraagstuk kritisch en herkent relevante kansen en risico's. De kadering is onderbouwd.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F699F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student herformuleert het vraagstuk scherp en toont diepgaand inzicht in kansen, risico's en spanningsvelden.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F7056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student toont uitzonderlijk scherpe probleemformulering. Kansen, risico's en spanningsvelden worden volledig en genuanceerd blootgelegd en geven krachtige richting aan de gehele aanpak.</w:t>
            </w:r>
          </w:p>
        </w:tc>
      </w:tr>
      <w:tr w:rsidR="00E240DB" w14:paraId="29620437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AFF3D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Methodische aanpak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0D3AD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Er is geen herkenbare werkwijze. Keuzes voor methoden worden niet onderbouwd.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D2440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Er is een werkwijze zichtbaar maar de keuze voor methoden is beperkt onderbouwd of niet consequent toegepast.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A309B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student werkt volgens een herkenbare en passende methode. De keuze is onderbouwd en consequent toegepast.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040A8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methodische aanpak is doordacht en overtuigend onderbouwd. De student past de methode flexibel toe en verantwoordt afwijkingen.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310F1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aanpak is vakkundig, adaptief en volledig transparant verantwoord. De student toont methodologische rijpheid en stuurt proactief bij waar nodig.</w:t>
            </w:r>
          </w:p>
        </w:tc>
      </w:tr>
      <w:tr w:rsidR="00E240DB" w14:paraId="0162EADC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31F71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Relevantie en doelgerichtheid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5DFF2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Informatievergaring is willekeurig of niet gericht op het vraagstuk. Inzichten zijn beperkt bruikbaar.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27D60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informatievergaring is deels gericht op het vraagstuk maar de koppeling aan bruikbare inzichten is zwak.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72C8F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aanpak en informatievergaring zijn logisch gericht op het vraagstuk en leiden tot bruikbare inzichten.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C102B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informatievergaring is scherp gericht en leidt tot diepgaande, direct bruikbare inzichten die de richting overtuigend onderbouwen.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CAE10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informatievergaring is uitzonderlijk doelgericht en leidt tot rijke, direct toepasbare inzichten die het werk op alle fronten schragen.</w:t>
            </w:r>
          </w:p>
        </w:tc>
      </w:tr>
    </w:tbl>
    <w:p w14:paraId="23DE523C" w14:textId="77777777" w:rsidR="00E240DB" w:rsidRDefault="00E240DB">
      <w:pPr>
        <w:spacing w:before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1568"/>
        <w:gridCol w:w="1567"/>
        <w:gridCol w:w="1567"/>
        <w:gridCol w:w="1567"/>
        <w:gridCol w:w="1567"/>
      </w:tblGrid>
      <w:tr w:rsidR="00E240DB" w14:paraId="706EB04A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08972" w14:textId="77777777" w:rsidR="00E240DB" w:rsidRDefault="5231DD3E">
            <w:r w:rsidRPr="5231DD3E">
              <w:rPr>
                <w:b/>
                <w:bCs/>
                <w:color w:val="595959"/>
                <w:sz w:val="17"/>
                <w:szCs w:val="17"/>
              </w:rPr>
              <w:t>Competentie 2</w:t>
            </w:r>
          </w:p>
          <w:p w14:paraId="7EEF4D18" w14:textId="77777777" w:rsidR="00E240DB" w:rsidRDefault="5231DD3E">
            <w:pPr>
              <w:spacing w:before="40"/>
            </w:pPr>
            <w:r w:rsidRPr="5231DD3E">
              <w:rPr>
                <w:b/>
                <w:bCs/>
                <w:sz w:val="20"/>
                <w:szCs w:val="20"/>
              </w:rPr>
              <w:t>Analyse &amp; Redenering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18843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1 — Onvoldoende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2172E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2 — Matig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D24A0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3 — Voldoende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9EA4B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4 — Goed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DF80A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5 — Uitstekend</w:t>
            </w:r>
          </w:p>
        </w:tc>
      </w:tr>
      <w:tr w:rsidR="00E240DB" w14:paraId="74BC7A81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72E2A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Inzicht &amp; patroonherkenning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A5230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Verbanden, oorzaken of belangen worden nauwelijks blootgelegd. De analyse blijft aan de oppervlakte.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7D776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Enkele relevante verbanden worden gelegd maar de analyse is eenzijdig of onvolledig.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86DB7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student legt relevante verbanden, oorzaken en belangen bloot. De analyse is onderbouwd en herkenbaar.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8AB06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student toont scherp analytisch inzicht. Complexe verbanden en knelpunten worden helder en genuanceerd blootgelegd.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D0CAF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analyse is van uitzonderlijk niveau. De student legt diepliggende patronen, systemische verbanden en verborgen belangen bloot met grote scherpte en volledigheid.</w:t>
            </w:r>
          </w:p>
        </w:tc>
      </w:tr>
      <w:tr w:rsidR="00E240DB" w14:paraId="341B8474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3E353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Logische redenering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869DB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Argumenten zijn niet logisch opgebouwd of nauwelijks navolgbaar.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218F7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redenering is deels navolgbaar maar bevat inconsistenties of ongerechtvaardigde stappen.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AC086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Argumenten zijn logisch opgebouwd en navolgbaar. De redenering is consistent.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2708E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redenering is strak, overtuigend en volledig navolgbaar. De student toont intellectuele consistentie ook bij complexe informatie.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E2DDB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redenering is uitzonderlijk sterk: volledig sluitend, elegant opgebouwd en overtuigend ook bij tegenstrijdige of onzekere informatie.</w:t>
            </w:r>
          </w:p>
        </w:tc>
      </w:tr>
      <w:tr w:rsidR="00E240DB" w14:paraId="0DCA5683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0E1D1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Onderbouwde gevolgtrekkingen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E602C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Gevolgtrekkingen zijn niet onderbouwd of vloeien niet logisch voort uit de analyse.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D53FB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Gevolgtrekkingen zijn deels onderbouwd maar de koppeling aan keuzes of vervolgstappen is zwak.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92E20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student maakt logische, onderbouwde gevolgtrekkingen die richting geven aan keuzes en vervolgstappen.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6BC43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Gevolgtrekkingen zijn scherp en overtuigend onderbouwd. De student weegt alternatieven expliciet af.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5ED88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Gevolgtrekkingen zijn uitzonderlijk sterk onderbouwd, volledig en geven krachtige, direct bruikbare richting aan het werk. Alternatieven worden diepgaand en evenwichtig afgewogen.</w:t>
            </w:r>
          </w:p>
        </w:tc>
      </w:tr>
    </w:tbl>
    <w:p w14:paraId="52E56223" w14:textId="77777777" w:rsidR="00E240DB" w:rsidRDefault="00E240DB">
      <w:pPr>
        <w:spacing w:before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5"/>
        <w:gridCol w:w="1313"/>
        <w:gridCol w:w="1197"/>
        <w:gridCol w:w="1293"/>
        <w:gridCol w:w="1642"/>
        <w:gridCol w:w="1868"/>
      </w:tblGrid>
      <w:tr w:rsidR="00E240DB" w14:paraId="625E76E7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D7A9F" w14:textId="77777777" w:rsidR="00E240DB" w:rsidRDefault="5231DD3E">
            <w:r w:rsidRPr="5231DD3E">
              <w:rPr>
                <w:b/>
                <w:bCs/>
                <w:color w:val="595959"/>
                <w:sz w:val="17"/>
                <w:szCs w:val="17"/>
              </w:rPr>
              <w:t>Competentie 3</w:t>
            </w:r>
          </w:p>
          <w:p w14:paraId="0BD7AB23" w14:textId="77777777" w:rsidR="00E240DB" w:rsidRDefault="5231DD3E">
            <w:pPr>
              <w:spacing w:before="40"/>
            </w:pPr>
            <w:r w:rsidRPr="5231DD3E">
              <w:rPr>
                <w:b/>
                <w:bCs/>
                <w:sz w:val="20"/>
                <w:szCs w:val="20"/>
              </w:rPr>
              <w:t>Ontwerp- &amp; Oplossingsvermogen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E3839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1 — Onvoldoende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F4C50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2 — Matig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1F62D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3 — Voldoende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DDA7E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4 — Goed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75936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5 — Uitstekend</w:t>
            </w:r>
          </w:p>
        </w:tc>
      </w:tr>
      <w:tr w:rsidR="00E240DB" w14:paraId="225AC8FC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20266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Oplossingsgericht en creatief denken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DA6AB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Slechts één richting wordt verkend zonder onderbouwing waarom die passend is.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C1346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Meerdere richtingen worden benoemd maar de keuze is beperkt onderbouwd.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431FB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student verkent meerdere richtingen en onderbouwt overtuigend waarom de gekozen richting passend is.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5646F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student toont brede, creatieve verkenning en maakt een scherpe keuze die aansluit op het vraagstuk en de context.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99A25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student toont uitzonderlijke creativiteit en scherpte in het verkennen van richtingen. De gemaakte keuze is innovatief, volledig onderbouwd en overtuigend passend bij de opdrachtgever.</w:t>
            </w:r>
          </w:p>
        </w:tc>
      </w:tr>
      <w:tr w:rsidR="00E240DB" w14:paraId="42B44D5E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21E67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Professionele kwaliteit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972F9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Het product is onvolledig, onduidelijk of niet bruikbaar voor de opdrachtgever.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B3EBE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Het product is herkenbaar uitgewerkt maar mist samenhang of helderheid op onderdelen.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98939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Het product is logisch opgebouwd, helder uitgewerkt en bruikbaar voor de opdrachtgever.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A820A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Het product is van hoge professionele kwaliteit: strak opgebouwd, overtuigend uitgewerkt en direct inzetbaar.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735C9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Het product is van uitzonderlijke kwaliteit: vakkundig, volledig en direct inzetbaar op professioneel niveau. Het overstijgt de verwachtingen van de opdrachtgever.</w:t>
            </w:r>
          </w:p>
        </w:tc>
      </w:tr>
      <w:tr w:rsidR="00E240DB" w14:paraId="0E578F1E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9EFEC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Toepasbaarheid en haalbaarheid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70276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oplossing is onrealistisch of niet uitvoerbaar binnen de praktijkcontext.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9D9B7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oplossing is deels realistisch maar de haalbaarheid of toegevoegde waarde is onvoldoende onderbouwd.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F7541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oplossing is realistisch, uitvoerbaar en levert aantoonbaar toegevoegde waarde binnen de praktijkcontext.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A4038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oplossing is doorwrocht realistisch en levert overtuigende toegevoegde waarde. De student toont begrip van randvoorwaarden en implementatiecontext.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5F957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oplossing is uitzonderlijk doordacht, volledig haalbaar en levert aantoonbaar hoge toegevoegde waarde. De student anticipeert op implementatierisico's en geeft concrete handelingsperspectieven.</w:t>
            </w:r>
          </w:p>
        </w:tc>
      </w:tr>
    </w:tbl>
    <w:p w14:paraId="07547A01" w14:textId="77777777" w:rsidR="00E240DB" w:rsidRDefault="00E240DB">
      <w:pPr>
        <w:spacing w:before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2"/>
        <w:gridCol w:w="1611"/>
        <w:gridCol w:w="1938"/>
        <w:gridCol w:w="1611"/>
        <w:gridCol w:w="1611"/>
        <w:gridCol w:w="1697"/>
      </w:tblGrid>
      <w:tr w:rsidR="00E240DB" w14:paraId="4BB985D6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27896" w14:textId="77777777" w:rsidR="00E240DB" w:rsidRDefault="5231DD3E">
            <w:r w:rsidRPr="5231DD3E">
              <w:rPr>
                <w:b/>
                <w:bCs/>
                <w:color w:val="595959"/>
                <w:sz w:val="17"/>
                <w:szCs w:val="17"/>
              </w:rPr>
              <w:t>Competentie 4</w:t>
            </w:r>
          </w:p>
          <w:p w14:paraId="7F044BD4" w14:textId="77777777" w:rsidR="00E240DB" w:rsidRDefault="5231DD3E">
            <w:pPr>
              <w:spacing w:before="40"/>
            </w:pPr>
            <w:r w:rsidRPr="5231DD3E">
              <w:rPr>
                <w:b/>
                <w:bCs/>
                <w:sz w:val="20"/>
                <w:szCs w:val="20"/>
              </w:rPr>
              <w:t>Stakeholderbetrokkenheid &amp; Professioneel Handelen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67237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1 — Onvoldoende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A8C00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2 — Matig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54034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3 — Voldoende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7317D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4 — Goed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2DE36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5 — Uitstekend</w:t>
            </w:r>
          </w:p>
        </w:tc>
      </w:tr>
      <w:tr w:rsidR="00E240DB" w14:paraId="5E0538A9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FC39B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Stakeholders identificeren en betrekken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B275D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Relevante stakeholders worden niet of nauwelijks geïdentificeerd. Hun perspectieven spelen geen rol.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ED6DC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Stakeholders worden benoemd maar worden beperkt of op weinig zinvolle momenten betrokken.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DF2CB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student identificeert relevante stakeholders, betrekt hen op zinvolle momenten en benut hun perspectieven.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D00CC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student toont een doordachte stakeholderstrategie. Perspectieven worden actief benut en doorvertaald naar het werk.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5AAAD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student toont uitzonderlijk stakeholderbewustzijn. Betrokkenheid is strategisch, tijdig en leidt aantoonbaar tot verrijking van het werk en sterke relaties met alle relevante partijen.</w:t>
            </w:r>
          </w:p>
        </w:tc>
      </w:tr>
      <w:tr w:rsidR="00E240DB" w14:paraId="6CE04DE7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076C5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Professionele communicatie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622FC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Communicatie is onduidelijk of niet afgestemd op de opdrachtgever. Verwachtingen worden niet beheerd.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82E2D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Communicatie is herkenbaar maar niet consequent helder of responsief. Verwachtingsmanagement is beperkt.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46B49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student communiceert duidelijk en zorgvuldig en stemt verwachtingen effectief af met opdrachtgever en stakeholders.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0C310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Communicatie is professioneel, proactief en overtuigend. De student beheert verwachtingen consequent en bouwt een productieve werkrelatie op.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19C16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Communicatie is van uitzonderlijk niveau: volledig afgestemd, strategisch en overtuigend. De student bouwt vertrouwen op alle niveaus en stuurt de samenwerking proactief aan.</w:t>
            </w:r>
          </w:p>
        </w:tc>
      </w:tr>
      <w:tr w:rsidR="00E240DB" w14:paraId="32F81E60" w14:textId="77777777" w:rsidTr="5231DD3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1C4BE" w14:textId="77777777" w:rsidR="00E240DB" w:rsidRDefault="5231DD3E">
            <w:r w:rsidRPr="5231DD3E">
              <w:rPr>
                <w:b/>
                <w:bCs/>
                <w:sz w:val="15"/>
                <w:szCs w:val="15"/>
              </w:rPr>
              <w:t>Kwaliteit van interactie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56992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presentatie/workshop leidt nauwelijks tot inhoudelijke dialoog. Inzichten en keuzes worden niet gevalideerd.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28F80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Er is enige dialoog maar de interactie is oppervlakkig of eenzijdig. Validatie van inzichten blijft beperkt.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5A57E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presentatie/workshop levert een inhoudelijke dialoog op. Inzichten, keuzes en oplossingen worden gevalideerd met de opdrachtgever.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BA4FE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presentatie/workshop is van hoog niveau: de dialoog is diepgaand en de student haalt waardevolle validatie en feedback op.</w:t>
            </w:r>
          </w:p>
        </w:tc>
        <w:tc>
          <w:tcPr>
            <w:tcW w:w="1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50998" w14:textId="77777777" w:rsidR="00E240DB" w:rsidRDefault="5231DD3E">
            <w:r w:rsidRPr="5231DD3E">
              <w:rPr>
                <w:color w:val="595959"/>
                <w:sz w:val="14"/>
                <w:szCs w:val="14"/>
              </w:rPr>
              <w:t>De presentatie/workshop is uitzonderlijk: de student stuurt de dialoog meesterlijk, creëert gezamenlijk inzicht en haalt diepgaande validatie op die het werk aantoonbaar verder brengt.</w:t>
            </w:r>
          </w:p>
        </w:tc>
      </w:tr>
    </w:tbl>
    <w:p w14:paraId="5043CB0F" w14:textId="77777777" w:rsidR="00E240DB" w:rsidRDefault="00E240DB"/>
    <w:sectPr w:rsidR="00E240DB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A92DA" w14:textId="77777777" w:rsidR="00C741F8" w:rsidRDefault="00C741F8">
      <w:r>
        <w:separator/>
      </w:r>
    </w:p>
  </w:endnote>
  <w:endnote w:type="continuationSeparator" w:id="0">
    <w:p w14:paraId="23071265" w14:textId="77777777" w:rsidR="00C741F8" w:rsidRDefault="00C74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51CE5" w14:textId="7AB14336" w:rsidR="00E240DB" w:rsidRDefault="2BCC8FE9" w:rsidP="2BCC8FE9">
    <w:pPr>
      <w:pBdr>
        <w:top w:val="single" w:sz="6" w:space="4" w:color="CCCCCC"/>
      </w:pBdr>
      <w:spacing w:before="160"/>
      <w:jc w:val="right"/>
    </w:pPr>
    <w:r w:rsidRPr="2BCC8FE9">
      <w:rPr>
        <w:color w:val="595959"/>
        <w:sz w:val="16"/>
        <w:szCs w:val="16"/>
      </w:rPr>
      <w:t xml:space="preserve">Pagina </w:t>
    </w:r>
    <w:r w:rsidR="00FE762D" w:rsidRPr="2BCC8FE9">
      <w:fldChar w:fldCharType="begin"/>
    </w:r>
    <w:r w:rsidR="00FE762D">
      <w:instrText>PAGE</w:instrText>
    </w:r>
    <w:r w:rsidR="00FE762D" w:rsidRPr="2BCC8FE9">
      <w:fldChar w:fldCharType="separate"/>
    </w:r>
    <w:r w:rsidR="00314B61">
      <w:rPr>
        <w:noProof/>
      </w:rPr>
      <w:t>1</w:t>
    </w:r>
    <w:r w:rsidR="003229B6">
      <w:rPr>
        <w:noProof/>
      </w:rPr>
      <w:t>1</w:t>
    </w:r>
    <w:r w:rsidR="00FE762D" w:rsidRPr="2BCC8FE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F187C" w14:textId="77777777" w:rsidR="00C741F8" w:rsidRDefault="00C741F8">
      <w:r>
        <w:separator/>
      </w:r>
    </w:p>
  </w:footnote>
  <w:footnote w:type="continuationSeparator" w:id="0">
    <w:p w14:paraId="71623949" w14:textId="77777777" w:rsidR="00C741F8" w:rsidRDefault="00C741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45169" w14:textId="77777777" w:rsidR="00E240DB" w:rsidRDefault="2BCC8FE9" w:rsidP="2BCC8FE9">
    <w:pPr>
      <w:pBdr>
        <w:bottom w:val="single" w:sz="6" w:space="4" w:color="CCCCCC"/>
      </w:pBdr>
      <w:spacing w:after="160"/>
    </w:pPr>
    <w:r w:rsidRPr="2BCC8FE9">
      <w:rPr>
        <w:color w:val="595959"/>
        <w:sz w:val="16"/>
        <w:szCs w:val="16"/>
      </w:rPr>
      <w:t>Beoordelingsformulier Transitieplan  ·  Minor Circulaire Economie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695A2"/>
    <w:multiLevelType w:val="hybridMultilevel"/>
    <w:tmpl w:val="FFFFFFFF"/>
    <w:lvl w:ilvl="0" w:tplc="148EEDAE">
      <w:start w:val="1"/>
      <w:numFmt w:val="bullet"/>
      <w:lvlText w:val="●"/>
      <w:lvlJc w:val="left"/>
      <w:pPr>
        <w:ind w:left="720" w:hanging="360"/>
      </w:pPr>
    </w:lvl>
    <w:lvl w:ilvl="1" w:tplc="DD081D38">
      <w:start w:val="1"/>
      <w:numFmt w:val="bullet"/>
      <w:lvlText w:val="○"/>
      <w:lvlJc w:val="left"/>
      <w:pPr>
        <w:ind w:left="1440" w:hanging="360"/>
      </w:pPr>
    </w:lvl>
    <w:lvl w:ilvl="2" w:tplc="71740706">
      <w:start w:val="1"/>
      <w:numFmt w:val="bullet"/>
      <w:lvlText w:val="■"/>
      <w:lvlJc w:val="left"/>
      <w:pPr>
        <w:ind w:left="2160" w:hanging="360"/>
      </w:pPr>
    </w:lvl>
    <w:lvl w:ilvl="3" w:tplc="AEF21086">
      <w:start w:val="1"/>
      <w:numFmt w:val="bullet"/>
      <w:lvlText w:val="●"/>
      <w:lvlJc w:val="left"/>
      <w:pPr>
        <w:ind w:left="2880" w:hanging="360"/>
      </w:pPr>
    </w:lvl>
    <w:lvl w:ilvl="4" w:tplc="5394E9FC">
      <w:start w:val="1"/>
      <w:numFmt w:val="bullet"/>
      <w:lvlText w:val="○"/>
      <w:lvlJc w:val="left"/>
      <w:pPr>
        <w:ind w:left="3600" w:hanging="360"/>
      </w:pPr>
    </w:lvl>
    <w:lvl w:ilvl="5" w:tplc="23EA243C">
      <w:start w:val="1"/>
      <w:numFmt w:val="bullet"/>
      <w:lvlText w:val="■"/>
      <w:lvlJc w:val="left"/>
      <w:pPr>
        <w:ind w:left="4320" w:hanging="360"/>
      </w:pPr>
    </w:lvl>
    <w:lvl w:ilvl="6" w:tplc="7FB25284">
      <w:start w:val="1"/>
      <w:numFmt w:val="bullet"/>
      <w:lvlText w:val="●"/>
      <w:lvlJc w:val="left"/>
      <w:pPr>
        <w:ind w:left="5040" w:hanging="360"/>
      </w:pPr>
    </w:lvl>
    <w:lvl w:ilvl="7" w:tplc="11241804">
      <w:start w:val="1"/>
      <w:numFmt w:val="bullet"/>
      <w:lvlText w:val="●"/>
      <w:lvlJc w:val="left"/>
      <w:pPr>
        <w:ind w:left="5760" w:hanging="360"/>
      </w:pPr>
    </w:lvl>
    <w:lvl w:ilvl="8" w:tplc="D4B47AEC">
      <w:start w:val="1"/>
      <w:numFmt w:val="bullet"/>
      <w:lvlText w:val="●"/>
      <w:lvlJc w:val="left"/>
      <w:pPr>
        <w:ind w:left="6480" w:hanging="360"/>
      </w:pPr>
    </w:lvl>
  </w:abstractNum>
  <w:num w:numId="1" w16cid:durableId="2146195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CC8FE9"/>
    <w:rsid w:val="000A1739"/>
    <w:rsid w:val="00314B61"/>
    <w:rsid w:val="003229B6"/>
    <w:rsid w:val="00C741F8"/>
    <w:rsid w:val="00E240DB"/>
    <w:rsid w:val="00E47CBE"/>
    <w:rsid w:val="00FE762D"/>
    <w:rsid w:val="2BCC8FE9"/>
    <w:rsid w:val="5231D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64B3D"/>
  <w15:docId w15:val="{DD0AD0ED-3694-48B3-9248-4064C8E67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e6e985-c3ce-4bb2-8c9f-4901eff27bc8">
      <Terms xmlns="http://schemas.microsoft.com/office/infopath/2007/PartnerControls"/>
    </lcf76f155ced4ddcb4097134ff3c332f>
    <TaxCatchAll xmlns="f0117d2c-95ea-4508-896a-e2aadaa7232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965659572BE24EAEAD0BA407121833" ma:contentTypeVersion="13" ma:contentTypeDescription="Een nieuw document maken." ma:contentTypeScope="" ma:versionID="5d79232063ed7908b9b1a0e96bea3ec0">
  <xsd:schema xmlns:xsd="http://www.w3.org/2001/XMLSchema" xmlns:xs="http://www.w3.org/2001/XMLSchema" xmlns:p="http://schemas.microsoft.com/office/2006/metadata/properties" xmlns:ns2="d4e6e985-c3ce-4bb2-8c9f-4901eff27bc8" xmlns:ns3="f0117d2c-95ea-4508-896a-e2aadaa72323" targetNamespace="http://schemas.microsoft.com/office/2006/metadata/properties" ma:root="true" ma:fieldsID="2ebf28c141b339bba7597c9bc183df80" ns2:_="" ns3:_="">
    <xsd:import namespace="d4e6e985-c3ce-4bb2-8c9f-4901eff27bc8"/>
    <xsd:import namespace="f0117d2c-95ea-4508-896a-e2aadaa723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6e985-c3ce-4bb2-8c9f-4901eff27b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f6aa0a0a-ab1b-4084-9454-0fab04725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17d2c-95ea-4508-896a-e2aadaa723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ece9989-2db4-48d0-9b40-20a06a4e2ab9}" ma:internalName="TaxCatchAll" ma:showField="CatchAllData" ma:web="f0117d2c-95ea-4508-896a-e2aadaa723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0C1568-A72C-4F65-BFF0-BD7801422428}">
  <ds:schemaRefs>
    <ds:schemaRef ds:uri="http://schemas.microsoft.com/office/2006/metadata/properties"/>
    <ds:schemaRef ds:uri="http://schemas.microsoft.com/office/infopath/2007/PartnerControls"/>
    <ds:schemaRef ds:uri="d4e6e985-c3ce-4bb2-8c9f-4901eff27bc8"/>
    <ds:schemaRef ds:uri="f0117d2c-95ea-4508-896a-e2aadaa72323"/>
  </ds:schemaRefs>
</ds:datastoreItem>
</file>

<file path=customXml/itemProps2.xml><?xml version="1.0" encoding="utf-8"?>
<ds:datastoreItem xmlns:ds="http://schemas.openxmlformats.org/officeDocument/2006/customXml" ds:itemID="{7EEC97C0-A742-4ED7-8750-B6FFFD61D5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e6e985-c3ce-4bb2-8c9f-4901eff27bc8"/>
    <ds:schemaRef ds:uri="f0117d2c-95ea-4508-896a-e2aadaa723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C90A75-8AED-4A60-BC9D-17ECA30BBF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Karam Rihmani (student)</cp:lastModifiedBy>
  <cp:revision>3</cp:revision>
  <dcterms:created xsi:type="dcterms:W3CDTF">2026-04-16T10:46:00Z</dcterms:created>
  <dcterms:modified xsi:type="dcterms:W3CDTF">2026-04-23T13:45:00Z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0x0101003C965659572BE24EAEAD0BA407121833</vt:lpwstr>
  </property>
  <property fmtid="{D5CDD505-2E9C-101B-9397-08002B2CF9AE}" pid="3" name="MediaServiceImageTags">
    <vt:lpwstr/>
  </property>
</Properties>
</file>