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oog-tempo-werken-leren-met-ai"/>
    <w:p>
      <w:pPr>
        <w:pStyle w:val="Heading1"/>
      </w:pPr>
      <w:r>
        <w:t xml:space="preserve">Hoog tempo werken &amp; leren met AI</w:t>
      </w:r>
    </w:p>
    <w:bookmarkStart w:id="20" w:name="X6b99978ad28567390ee31afd04e6713295b74ce"/>
    <w:p>
      <w:pPr>
        <w:pStyle w:val="Heading2"/>
      </w:pPr>
      <w:r>
        <w:t xml:space="preserve">Didactisch uitgangspunt – Minor Circulaire Economie</w:t>
      </w:r>
    </w:p>
    <w:p>
      <w:pPr>
        <w:pStyle w:val="FirstParagraph"/>
      </w:pPr>
      <w:r>
        <w:t xml:space="preserve">Binnen de minor werken studenten in een hoog tempo, omdat diep leren vaak pas ontstaat wanneer studenten continu moeten schakelen tussen onderzoeken, analyseren, ontwerpen, visualiseren, testen en opnieuw interpreteren.</w:t>
      </w:r>
    </w:p>
    <w:p>
      <w:pPr>
        <w:pStyle w:val="BodyText"/>
      </w:pPr>
      <w:r>
        <w:t xml:space="preserve">Studenten leren meestal niet het meest van wekenlang langzaam informatie verzamelen of onderzoeksresultaten netjes uitschrijven. Het echte leren ontstaat juist wanneer grote hoeveelheden informatie, perspectieven en inzichten actief met elkaar verbonden moeten worden.</w:t>
      </w:r>
    </w:p>
    <w:p>
      <w:pPr>
        <w:pStyle w:val="BodyText"/>
      </w:pPr>
      <w:r>
        <w:t xml:space="preserve">Op die momenten moeten studenten:</w:t>
      </w:r>
    </w:p>
    <w:p>
      <w:pPr>
        <w:pStyle w:val="Compact"/>
        <w:numPr>
          <w:ilvl w:val="0"/>
          <w:numId w:val="1001"/>
        </w:numPr>
      </w:pPr>
      <w:r>
        <w:t xml:space="preserve">patronen herkennen,</w:t>
      </w:r>
    </w:p>
    <w:p>
      <w:pPr>
        <w:pStyle w:val="Compact"/>
        <w:numPr>
          <w:ilvl w:val="0"/>
          <w:numId w:val="1001"/>
        </w:numPr>
      </w:pPr>
      <w:r>
        <w:t xml:space="preserve">verbanden leggen,</w:t>
      </w:r>
    </w:p>
    <w:p>
      <w:pPr>
        <w:pStyle w:val="Compact"/>
        <w:numPr>
          <w:ilvl w:val="0"/>
          <w:numId w:val="1001"/>
        </w:numPr>
      </w:pPr>
      <w:r>
        <w:t xml:space="preserve">keuzes maken,</w:t>
      </w:r>
    </w:p>
    <w:p>
      <w:pPr>
        <w:pStyle w:val="Compact"/>
        <w:numPr>
          <w:ilvl w:val="0"/>
          <w:numId w:val="1001"/>
        </w:numPr>
      </w:pPr>
      <w:r>
        <w:t xml:space="preserve">aannames bevragen,</w:t>
      </w:r>
    </w:p>
    <w:p>
      <w:pPr>
        <w:pStyle w:val="Compact"/>
        <w:numPr>
          <w:ilvl w:val="0"/>
          <w:numId w:val="1001"/>
        </w:numPr>
      </w:pPr>
      <w:r>
        <w:t xml:space="preserve">tegenstrijdigheden interpreteren,</w:t>
      </w:r>
    </w:p>
    <w:p>
      <w:pPr>
        <w:pStyle w:val="Compact"/>
        <w:numPr>
          <w:ilvl w:val="0"/>
          <w:numId w:val="1001"/>
        </w:numPr>
      </w:pPr>
      <w:r>
        <w:t xml:space="preserve">en betekenis geven aan complexe situaties.</w:t>
      </w:r>
    </w:p>
    <w:p>
      <w:pPr>
        <w:pStyle w:val="FirstParagraph"/>
      </w:pPr>
      <w:r>
        <w:t xml:space="preserve">Daar zit de cognitieve diepgang.</w:t>
      </w:r>
    </w:p>
    <w:p>
      <w:pPr>
        <w:pStyle w:val="BodyText"/>
      </w:pPr>
      <w:r>
        <w:t xml:space="preserve">Binnen de minor worden studenten daarom bewust gestimuleerd om snel zichtbaar te werken. Niet om sneller</w:t>
      </w:r>
      <w:r>
        <w:t xml:space="preserve"> </w:t>
      </w:r>
      <w:r>
        <w:t xml:space="preserve">‘klaar’</w:t>
      </w:r>
      <w:r>
        <w:t xml:space="preserve"> </w:t>
      </w:r>
      <w:r>
        <w:t xml:space="preserve">te zijn, maar omdat vroeg ontwerpen, visualiseren en concretiseren het denkproces verdiept.</w:t>
      </w:r>
    </w:p>
    <w:p>
      <w:pPr>
        <w:pStyle w:val="BodyText"/>
      </w:pPr>
      <w:r>
        <w:t xml:space="preserve">Een eerste prototype, conceptschets of visualisatie maakt vaak veel sneller zichtbaar:</w:t>
      </w:r>
    </w:p>
    <w:p>
      <w:pPr>
        <w:pStyle w:val="Compact"/>
        <w:numPr>
          <w:ilvl w:val="0"/>
          <w:numId w:val="1002"/>
        </w:numPr>
      </w:pPr>
      <w:r>
        <w:t xml:space="preserve">waar nog gaten zitten,</w:t>
      </w:r>
    </w:p>
    <w:p>
      <w:pPr>
        <w:pStyle w:val="Compact"/>
        <w:numPr>
          <w:ilvl w:val="0"/>
          <w:numId w:val="1002"/>
        </w:numPr>
      </w:pPr>
      <w:r>
        <w:t xml:space="preserve">welke aannames impliciet blijven,</w:t>
      </w:r>
    </w:p>
    <w:p>
      <w:pPr>
        <w:pStyle w:val="Compact"/>
        <w:numPr>
          <w:ilvl w:val="0"/>
          <w:numId w:val="1002"/>
        </w:numPr>
      </w:pPr>
      <w:r>
        <w:t xml:space="preserve">welke richtingen potentieel hebben,</w:t>
      </w:r>
    </w:p>
    <w:p>
      <w:pPr>
        <w:pStyle w:val="Compact"/>
        <w:numPr>
          <w:ilvl w:val="0"/>
          <w:numId w:val="1002"/>
        </w:numPr>
      </w:pPr>
      <w:r>
        <w:t xml:space="preserve">en waar nog onvoldoende begrip aanwezig is.</w:t>
      </w:r>
    </w:p>
    <w:p>
      <w:pPr>
        <w:pStyle w:val="FirstParagraph"/>
      </w:pPr>
      <w:r>
        <w:t xml:space="preserve">AI speelt hierin een belangrijke rol. Studenten kunnen met AI sneller analyses uitvoeren, meer perspectieven onderzoeken, sneller informatie structureren en ideeën eerder visualiseren.</w:t>
      </w:r>
    </w:p>
    <w:p>
      <w:pPr>
        <w:pStyle w:val="BodyText"/>
      </w:pPr>
      <w:r>
        <w:t xml:space="preserve">Juist dat laatste is didactisch belangrijk. Wanneer studenten ideeën, systemen of concepten vroeg zichtbaar maken, ontstaat meer overzicht. Complexe vraagstukken worden concreter, verbanden worden sneller herkenbaar en gesprekken worden inhoudelijk scherper.</w:t>
      </w:r>
    </w:p>
    <w:p>
      <w:pPr>
        <w:pStyle w:val="BodyText"/>
      </w:pPr>
      <w:r>
        <w:t xml:space="preserve">Daardoor ontstaat ruimte voor een hoger niveau van analyse en betekenisgeving.</w:t>
      </w:r>
    </w:p>
    <w:p>
      <w:pPr>
        <w:pStyle w:val="BodyText"/>
      </w:pPr>
      <w:r>
        <w:t xml:space="preserve">Meer tempo zorgt daarbij ook voor:</w:t>
      </w:r>
    </w:p>
    <w:p>
      <w:pPr>
        <w:pStyle w:val="Compact"/>
        <w:numPr>
          <w:ilvl w:val="0"/>
          <w:numId w:val="1003"/>
        </w:numPr>
      </w:pPr>
      <w:r>
        <w:t xml:space="preserve">meer informatie,</w:t>
      </w:r>
    </w:p>
    <w:p>
      <w:pPr>
        <w:pStyle w:val="Compact"/>
        <w:numPr>
          <w:ilvl w:val="0"/>
          <w:numId w:val="1003"/>
        </w:numPr>
      </w:pPr>
      <w:r>
        <w:t xml:space="preserve">meer context,</w:t>
      </w:r>
    </w:p>
    <w:p>
      <w:pPr>
        <w:pStyle w:val="Compact"/>
        <w:numPr>
          <w:ilvl w:val="0"/>
          <w:numId w:val="1003"/>
        </w:numPr>
      </w:pPr>
      <w:r>
        <w:t xml:space="preserve">meer perspectieven,</w:t>
      </w:r>
    </w:p>
    <w:p>
      <w:pPr>
        <w:pStyle w:val="Compact"/>
        <w:numPr>
          <w:ilvl w:val="0"/>
          <w:numId w:val="1003"/>
        </w:numPr>
      </w:pPr>
      <w:r>
        <w:t xml:space="preserve">meer experimenten,</w:t>
      </w:r>
    </w:p>
    <w:p>
      <w:pPr>
        <w:pStyle w:val="Compact"/>
        <w:numPr>
          <w:ilvl w:val="0"/>
          <w:numId w:val="1003"/>
        </w:numPr>
      </w:pPr>
      <w:r>
        <w:t xml:space="preserve">en meer momenten waarop studenten keuzes moeten maken.</w:t>
      </w:r>
    </w:p>
    <w:p>
      <w:pPr>
        <w:pStyle w:val="FirstParagraph"/>
      </w:pPr>
      <w:r>
        <w:t xml:space="preserve">Juist in die momenten van betekenis geven, analyseren en kiezen ontstaat het echte leren.</w:t>
      </w:r>
    </w:p>
    <w:p>
      <w:pPr>
        <w:pStyle w:val="BodyText"/>
      </w:pPr>
      <w:r>
        <w:t xml:space="preserve">Binnen de minor lopen onderzoek, analyse, ontwerp, testen, maken en reflectie daarom voortdurend door elkaar heen. Studenten leren niet eerst wekenlang analyseren om pas later iets zichtbaar te maken. Door vroeg te ontwerpen, prototypen en experimenteren ontstaan nieuwe inzichten, scherpere vragen en betere keuzes.</w:t>
      </w:r>
    </w:p>
    <w:p>
      <w:pPr>
        <w:pStyle w:val="BodyText"/>
      </w:pPr>
      <w:r>
        <w:t xml:space="preserve">Vanaf de eerste weken worden studenten gestimuleerd om ideeën zichtbaar te maken, concepten uit te proberen en beroepsproducten in wording te ontwikkelen. Dat gebeurt terwijl onderzoek en analyse nog volop in beweging zijn.</w:t>
      </w:r>
    </w:p>
    <w:p>
      <w:pPr>
        <w:pStyle w:val="BodyText"/>
      </w:pPr>
      <w:r>
        <w:t xml:space="preserve">Dat gebeurt terwijl:</w:t>
      </w:r>
    </w:p>
    <w:p>
      <w:pPr>
        <w:pStyle w:val="Compact"/>
        <w:numPr>
          <w:ilvl w:val="0"/>
          <w:numId w:val="1004"/>
        </w:numPr>
      </w:pPr>
      <w:r>
        <w:t xml:space="preserve">onderzoek nog loopt,</w:t>
      </w:r>
    </w:p>
    <w:p>
      <w:pPr>
        <w:pStyle w:val="Compact"/>
        <w:numPr>
          <w:ilvl w:val="0"/>
          <w:numId w:val="1004"/>
        </w:numPr>
      </w:pPr>
      <w:r>
        <w:t xml:space="preserve">inzichten nog veranderen,</w:t>
      </w:r>
    </w:p>
    <w:p>
      <w:pPr>
        <w:pStyle w:val="Compact"/>
        <w:numPr>
          <w:ilvl w:val="0"/>
          <w:numId w:val="1004"/>
        </w:numPr>
      </w:pPr>
      <w:r>
        <w:t xml:space="preserve">en probleemdefinities nog aangescherpt worden.</w:t>
      </w:r>
    </w:p>
    <w:p>
      <w:pPr>
        <w:pStyle w:val="FirstParagraph"/>
      </w:pPr>
      <w:r>
        <w:t xml:space="preserve">De minor ziet ontwerp- en onderzoeksprocessen daarom niet als lineaire stappen, maar als:</w:t>
      </w:r>
    </w:p>
    <w:p>
      <w:pPr>
        <w:pStyle w:val="BlockText"/>
      </w:pPr>
      <w:r>
        <w:t xml:space="preserve">een voortdurende wisselwerking tussen begrijpen, maken en opnieuw begrijpen.</w:t>
      </w:r>
    </w:p>
    <w:p>
      <w:r>
        <w:pict>
          <v:rect style="width:0;height:1.5pt" o:hralign="center" o:hrstd="t" o:hr="t"/>
        </w:pict>
      </w:r>
    </w:p>
    <w:bookmarkEnd w:id="20"/>
    <w:bookmarkEnd w:id="21"/>
    <w:bookmarkStart w:id="22" w:name="de-rol-van-ai-binnen-dit-tempo"/>
    <w:p>
      <w:pPr>
        <w:pStyle w:val="Heading1"/>
      </w:pPr>
      <w:r>
        <w:t xml:space="preserve">De rol van AI binnen dit tempo</w:t>
      </w:r>
    </w:p>
    <w:p>
      <w:pPr>
        <w:pStyle w:val="FirstParagraph"/>
      </w:pPr>
      <w:r>
        <w:t xml:space="preserve">AI speelt een belangrijke rol binnen deze manier van werken.</w:t>
      </w:r>
    </w:p>
    <w:p>
      <w:pPr>
        <w:pStyle w:val="BodyText"/>
      </w:pPr>
      <w:r>
        <w:t xml:space="preserve">Studenten worden actief gestimuleerd om AI te gebruiken voor:</w:t>
      </w:r>
    </w:p>
    <w:p>
      <w:pPr>
        <w:pStyle w:val="Compact"/>
        <w:numPr>
          <w:ilvl w:val="0"/>
          <w:numId w:val="1005"/>
        </w:numPr>
      </w:pPr>
      <w:r>
        <w:t xml:space="preserve">deep research,</w:t>
      </w:r>
    </w:p>
    <w:p>
      <w:pPr>
        <w:pStyle w:val="Compact"/>
        <w:numPr>
          <w:ilvl w:val="0"/>
          <w:numId w:val="1005"/>
        </w:numPr>
      </w:pPr>
      <w:r>
        <w:t xml:space="preserve">analyse,</w:t>
      </w:r>
    </w:p>
    <w:p>
      <w:pPr>
        <w:pStyle w:val="Compact"/>
        <w:numPr>
          <w:ilvl w:val="0"/>
          <w:numId w:val="1005"/>
        </w:numPr>
      </w:pPr>
      <w:r>
        <w:t xml:space="preserve">structurering,</w:t>
      </w:r>
    </w:p>
    <w:p>
      <w:pPr>
        <w:pStyle w:val="Compact"/>
        <w:numPr>
          <w:ilvl w:val="0"/>
          <w:numId w:val="1005"/>
        </w:numPr>
      </w:pPr>
      <w:r>
        <w:t xml:space="preserve">conceptontwikkeling,</w:t>
      </w:r>
    </w:p>
    <w:p>
      <w:pPr>
        <w:pStyle w:val="Compact"/>
        <w:numPr>
          <w:ilvl w:val="0"/>
          <w:numId w:val="1005"/>
        </w:numPr>
      </w:pPr>
      <w:r>
        <w:t xml:space="preserve">ontwerp,</w:t>
      </w:r>
    </w:p>
    <w:p>
      <w:pPr>
        <w:pStyle w:val="Compact"/>
        <w:numPr>
          <w:ilvl w:val="0"/>
          <w:numId w:val="1005"/>
        </w:numPr>
      </w:pPr>
      <w:r>
        <w:t xml:space="preserve">visualisatie,</w:t>
      </w:r>
    </w:p>
    <w:p>
      <w:pPr>
        <w:pStyle w:val="Compact"/>
        <w:numPr>
          <w:ilvl w:val="0"/>
          <w:numId w:val="1005"/>
        </w:numPr>
      </w:pPr>
      <w:r>
        <w:t xml:space="preserve">iteratie,</w:t>
      </w:r>
    </w:p>
    <w:p>
      <w:pPr>
        <w:pStyle w:val="Compact"/>
        <w:numPr>
          <w:ilvl w:val="0"/>
          <w:numId w:val="1005"/>
        </w:numPr>
      </w:pPr>
      <w:r>
        <w:t xml:space="preserve">en persoonlijke ondersteuning binnen hun projectproces.</w:t>
      </w:r>
    </w:p>
    <w:p>
      <w:pPr>
        <w:pStyle w:val="FirstParagraph"/>
      </w:pPr>
      <w:r>
        <w:t xml:space="preserve">Binnen de minor gebruiken studenten AI niet alleen als hulpmiddel voor snelheid, maar als actieve denk- en ontwerppartner binnen hun projectproces.</w:t>
      </w:r>
    </w:p>
    <w:p>
      <w:pPr>
        <w:pStyle w:val="BodyText"/>
      </w:pPr>
      <w:r>
        <w:t xml:space="preserve">AI maakt het mogelijk om sneller informatie te verwerken, analyses uit te voeren, ideeën te genereren en concepten zichtbaar te maken. Daardoor kunnen studenten sneller meer context opbouwen, meer perspectieven onderzoeken en eerder complexe verbanden herkennen.</w:t>
      </w:r>
    </w:p>
    <w:p>
      <w:pPr>
        <w:pStyle w:val="BodyText"/>
      </w:pPr>
      <w:r>
        <w:t xml:space="preserve">Daarnaast helpt AI studenten om ideeën, systemen en concepten veel eerder te visualiseren. Dat helpt niet alleen bij ontwerpen, maar ook bij denken. Visualisaties, prototypes en conceptschetsen maken complexe vraagstukken overzichtelijker en helpen studenten sneller verbanden, hiaten en kansen herkennen.</w:t>
      </w:r>
    </w:p>
    <w:p>
      <w:pPr>
        <w:pStyle w:val="BodyText"/>
      </w:pPr>
      <w:r>
        <w:t xml:space="preserve">Daardoor ontstaat meer ruimte voor diepere analyse, betekenisgeving en kwaliteit.</w:t>
      </w:r>
    </w:p>
    <w:p>
      <w:pPr>
        <w:pStyle w:val="BodyText"/>
      </w:pPr>
      <w:r>
        <w:t xml:space="preserve">Dat betekent echter nadrukkelijk niet dat studenten minder kritisch hoeven te denken.</w:t>
      </w:r>
    </w:p>
    <w:p>
      <w:pPr>
        <w:pStyle w:val="BodyText"/>
      </w:pPr>
      <w:r>
        <w:t xml:space="preserve">Juist doordat AI veel versnelt, wordt het belangrijker dat studenten kritisch blijven nadenken over de kwaliteit van output. Studenten moeten analyses kunnen interpreteren, keuzes kunnen onderbouwen en zelf betekenis kunnen geven aan informatie, patronen en concepten.</w:t>
      </w:r>
    </w:p>
    <w:p>
      <w:r>
        <w:pict>
          <v:rect style="width:0;height:1.5pt" o:hralign="center" o:hrstd="t" o:hr="t"/>
        </w:pict>
      </w:r>
    </w:p>
    <w:bookmarkEnd w:id="22"/>
    <w:bookmarkStart w:id="23" w:name="geen-ai-blindness"/>
    <w:p>
      <w:pPr>
        <w:pStyle w:val="Heading1"/>
      </w:pPr>
      <w:r>
        <w:t xml:space="preserve">Geen AI-blindness</w:t>
      </w:r>
    </w:p>
    <w:p>
      <w:pPr>
        <w:pStyle w:val="FirstParagraph"/>
      </w:pPr>
      <w:r>
        <w:t xml:space="preserve">Binnen de minor wordt actief gestuurd op het voorkomen van AI-blindness.</w:t>
      </w:r>
    </w:p>
    <w:p>
      <w:pPr>
        <w:pStyle w:val="BodyText"/>
      </w:pPr>
      <w:r>
        <w:t xml:space="preserve">Studenten leren daarom niet alleen:</w:t>
      </w:r>
    </w:p>
    <w:p>
      <w:pPr>
        <w:pStyle w:val="Compact"/>
        <w:numPr>
          <w:ilvl w:val="0"/>
          <w:numId w:val="1006"/>
        </w:numPr>
      </w:pPr>
      <w:r>
        <w:t xml:space="preserve">hoe zij AI gebruiken,</w:t>
      </w:r>
    </w:p>
    <w:p>
      <w:pPr>
        <w:pStyle w:val="FirstParagraph"/>
      </w:pPr>
      <w:r>
        <w:t xml:space="preserve">maar vooral:</w:t>
      </w:r>
    </w:p>
    <w:p>
      <w:pPr>
        <w:pStyle w:val="Compact"/>
        <w:numPr>
          <w:ilvl w:val="0"/>
          <w:numId w:val="1007"/>
        </w:numPr>
      </w:pPr>
      <w:r>
        <w:t xml:space="preserve">hoe zij kritisch blijven nadenken over AI-output.</w:t>
      </w:r>
    </w:p>
    <w:p>
      <w:pPr>
        <w:pStyle w:val="FirstParagraph"/>
      </w:pPr>
      <w:r>
        <w:t xml:space="preserve">Dat betekent dat studenten niet blind mogen vertrouwen op gegenereerde output. Zij moeten zelf kunnen uitleggen waarom een analyse relevant is, waarom een concept waarde toevoegt en welke aannames of beperkingen daarin zitten.</w:t>
      </w:r>
    </w:p>
    <w:p>
      <w:pPr>
        <w:pStyle w:val="BodyText"/>
      </w:pPr>
      <w:r>
        <w:t xml:space="preserve">AI ondersteunt het denkproces.</w:t>
      </w:r>
      <w:r>
        <w:t xml:space="preserve"> </w:t>
      </w:r>
      <w:r>
        <w:t xml:space="preserve">Het vervangt het denkproces niet.</w:t>
      </w:r>
    </w:p>
    <w:p>
      <w:r>
        <w:pict>
          <v:rect style="width:0;height:1.5pt" o:hralign="center" o:hrstd="t" o:hr="t"/>
        </w:pict>
      </w:r>
    </w:p>
    <w:bookmarkEnd w:id="23"/>
    <w:bookmarkStart w:id="24" w:name="hoge-snelheid-én-hoge-kwaliteit"/>
    <w:p>
      <w:pPr>
        <w:pStyle w:val="Heading1"/>
      </w:pPr>
      <w:r>
        <w:t xml:space="preserve">Hoge snelheid én hoge kwaliteit</w:t>
      </w:r>
    </w:p>
    <w:p>
      <w:pPr>
        <w:pStyle w:val="FirstParagraph"/>
      </w:pPr>
      <w:r>
        <w:t xml:space="preserve">Binnen de minor geldt daarom een belangrijk uitgangspunt:</w:t>
      </w:r>
    </w:p>
    <w:p>
      <w:pPr>
        <w:pStyle w:val="BlockText"/>
      </w:pPr>
      <w:r>
        <w:t xml:space="preserve">hoge snelheid mag nooit leiden tot oppervlakkigheid.</w:t>
      </w:r>
    </w:p>
    <w:p>
      <w:pPr>
        <w:pStyle w:val="FirstParagraph"/>
      </w:pPr>
      <w:r>
        <w:t xml:space="preserve">Studenten leren binnen deze aanpak sneller werken en sneller itereren, maar tegelijkertijd ook scherper analyseren, betere keuzes maken en bewuster ontwerpen.</w:t>
      </w:r>
    </w:p>
    <w:p>
      <w:pPr>
        <w:pStyle w:val="BodyText"/>
      </w:pPr>
      <w:r>
        <w:t xml:space="preserve">De kwaliteit van het leerproces wordt daarom niet bepaald door:</w:t>
      </w:r>
    </w:p>
    <w:p>
      <w:pPr>
        <w:pStyle w:val="Compact"/>
        <w:numPr>
          <w:ilvl w:val="0"/>
          <w:numId w:val="1008"/>
        </w:numPr>
      </w:pPr>
      <w:r>
        <w:t xml:space="preserve">hoeveel AI gebruikt wordt,</w:t>
      </w:r>
    </w:p>
    <w:p>
      <w:pPr>
        <w:pStyle w:val="Compact"/>
        <w:numPr>
          <w:ilvl w:val="0"/>
          <w:numId w:val="1008"/>
        </w:numPr>
      </w:pPr>
      <w:r>
        <w:t xml:space="preserve">of hoeveel output geproduceerd wordt.</w:t>
      </w:r>
    </w:p>
    <w:p>
      <w:pPr>
        <w:pStyle w:val="FirstParagraph"/>
      </w:pPr>
      <w:r>
        <w:t xml:space="preserve">De kwaliteit van het leerproces wordt daarom uiteindelijk bepaald door de kwaliteit van analyse, betekenisgeving en professionele keuzes binnen een versneld ontwerp- en onderzoeksproces.</w:t>
      </w:r>
    </w:p>
    <w:p>
      <w:r>
        <w:pict>
          <v:rect style="width:0;height:1.5pt" o:hralign="center" o:hrstd="t" o:hr="t"/>
        </w:pict>
      </w:r>
    </w:p>
    <w:bookmarkEnd w:id="24"/>
    <w:bookmarkStart w:id="25" w:name="rol-van-docenten-en-coaches"/>
    <w:p>
      <w:pPr>
        <w:pStyle w:val="Heading1"/>
      </w:pPr>
      <w:r>
        <w:t xml:space="preserve">Rol van docenten en coaches</w:t>
      </w:r>
    </w:p>
    <w:p>
      <w:pPr>
        <w:pStyle w:val="FirstParagraph"/>
      </w:pPr>
      <w:r>
        <w:t xml:space="preserve">Docenten en coaches begeleiden studenten niet alleen op inhoud of proces.</w:t>
      </w:r>
    </w:p>
    <w:p>
      <w:pPr>
        <w:pStyle w:val="BodyText"/>
      </w:pPr>
      <w:r>
        <w:t xml:space="preserve">Docenten en coaches helpen studenten daarom kritisch omgaan met AI-output, diepgang bewaken en betekenis geven aan analyses, inzichten en conceptvorming.</w:t>
      </w:r>
    </w:p>
    <w:p>
      <w:pPr>
        <w:pStyle w:val="BodyText"/>
      </w:pPr>
      <w:r>
        <w:t xml:space="preserve">De rol van de docent verschuift daarmee steeds meer van:</w:t>
      </w:r>
    </w:p>
    <w:p>
      <w:pPr>
        <w:pStyle w:val="Compact"/>
        <w:numPr>
          <w:ilvl w:val="0"/>
          <w:numId w:val="1009"/>
        </w:numPr>
      </w:pPr>
      <w:r>
        <w:t xml:space="preserve">kennisoverdrager,</w:t>
      </w:r>
    </w:p>
    <w:p>
      <w:pPr>
        <w:pStyle w:val="FirstParagraph"/>
      </w:pPr>
      <w:r>
        <w:t xml:space="preserve">naar:</w:t>
      </w:r>
    </w:p>
    <w:p>
      <w:pPr>
        <w:pStyle w:val="Compact"/>
        <w:numPr>
          <w:ilvl w:val="0"/>
          <w:numId w:val="1010"/>
        </w:numPr>
      </w:pPr>
      <w:r>
        <w:t xml:space="preserve">kritische sparringpartner,</w:t>
      </w:r>
    </w:p>
    <w:p>
      <w:pPr>
        <w:pStyle w:val="Compact"/>
        <w:numPr>
          <w:ilvl w:val="0"/>
          <w:numId w:val="1010"/>
        </w:numPr>
      </w:pPr>
      <w:r>
        <w:t xml:space="preserve">begeleider van denkprocessen,</w:t>
      </w:r>
    </w:p>
    <w:p>
      <w:pPr>
        <w:pStyle w:val="Compact"/>
        <w:numPr>
          <w:ilvl w:val="0"/>
          <w:numId w:val="1010"/>
        </w:numPr>
      </w:pPr>
      <w:r>
        <w:t xml:space="preserve">kwaliteitsbewaker,</w:t>
      </w:r>
    </w:p>
    <w:p>
      <w:pPr>
        <w:pStyle w:val="Compact"/>
        <w:numPr>
          <w:ilvl w:val="0"/>
          <w:numId w:val="1010"/>
        </w:numPr>
      </w:pPr>
      <w:r>
        <w:t xml:space="preserve">en coach in professioneel en kritisch handelen binnen een AI-verrijkte ontwerppraktijk.</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6CF39CC16E314CB58725953C092EA5" ma:contentTypeVersion="14" ma:contentTypeDescription="Een nieuw document maken." ma:contentTypeScope="" ma:versionID="f2c3c1e80c723b013417590f81518e2c">
  <xsd:schema xmlns:xsd="http://www.w3.org/2001/XMLSchema" xmlns:xs="http://www.w3.org/2001/XMLSchema" xmlns:p="http://schemas.microsoft.com/office/2006/metadata/properties" xmlns:ns2="fc25896c-c42e-4377-b15a-0de0a0c6404d" xmlns:ns3="dd370089-7748-4a92-8d52-bec79210e4dc" targetNamespace="http://schemas.microsoft.com/office/2006/metadata/properties" ma:root="true" ma:fieldsID="c4d1c639a024c91f78f089610c7d479a" ns2:_="" ns3:_="">
    <xsd:import namespace="fc25896c-c42e-4377-b15a-0de0a0c6404d"/>
    <xsd:import namespace="dd370089-7748-4a92-8d52-bec79210e4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5896c-c42e-4377-b15a-0de0a0c640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70089-7748-4a92-8d52-bec79210e4d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82a23-cbd6-457c-9792-e624935c5d59}" ma:internalName="TaxCatchAll" ma:showField="CatchAllData" ma:web="dd370089-7748-4a92-8d52-bec79210e4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25896c-c42e-4377-b15a-0de0a0c6404d">
      <Terms xmlns="http://schemas.microsoft.com/office/infopath/2007/PartnerControls"/>
    </lcf76f155ced4ddcb4097134ff3c332f>
    <TaxCatchAll xmlns="dd370089-7748-4a92-8d52-bec79210e4dc" xsi:nil="true"/>
  </documentManagement>
</p:properties>
</file>

<file path=customXml/itemProps1.xml><?xml version="1.0" encoding="utf-8"?>
<ds:datastoreItem xmlns:ds="http://schemas.openxmlformats.org/officeDocument/2006/customXml" ds:itemID="{E43D1F01-C002-497C-BBA1-C10033BA30FD}"/>
</file>

<file path=customXml/itemProps2.xml><?xml version="1.0" encoding="utf-8"?>
<ds:datastoreItem xmlns:ds="http://schemas.openxmlformats.org/officeDocument/2006/customXml" ds:itemID="{9CD6A03E-968D-40D4-8A21-D1AA147792E0}"/>
</file>

<file path=customXml/itemProps3.xml><?xml version="1.0" encoding="utf-8"?>
<ds:datastoreItem xmlns:ds="http://schemas.openxmlformats.org/officeDocument/2006/customXml" ds:itemID="{F3FAEED5-0F4D-41B7-87FF-985C6FD6035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2026-05-26T08:00:58Z</dcterms:created>
  <dcterms:modified xsi:type="dcterms:W3CDTF">2026-05-26T08:00:58Z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0x0101004E6CF39CC16E314CB58725953C092EA5</vt:lpwstr>
  </property>
</Properties>
</file>