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3454" w:rsidRPr="005D3454" w:rsidRDefault="005D3454">
      <w:pPr>
        <w:rPr>
          <w:sz w:val="24"/>
          <w:szCs w:val="24"/>
        </w:rPr>
      </w:pPr>
      <w:r w:rsidRPr="005D3454">
        <w:rPr>
          <w:b/>
          <w:sz w:val="32"/>
          <w:szCs w:val="32"/>
        </w:rPr>
        <w:t>Pflichtenheft</w:t>
      </w:r>
      <w:r w:rsidR="001506DF">
        <w:rPr>
          <w:b/>
          <w:sz w:val="32"/>
          <w:szCs w:val="32"/>
        </w:rPr>
        <w:t xml:space="preserve"> (Sicherheit)</w:t>
      </w:r>
      <w:r>
        <w:rPr>
          <w:b/>
          <w:sz w:val="32"/>
          <w:szCs w:val="32"/>
        </w:rPr>
        <w:br/>
      </w:r>
      <w:r>
        <w:rPr>
          <w:sz w:val="24"/>
          <w:szCs w:val="24"/>
        </w:rPr>
        <w:t>Gruppe: Timo Schmahl, Kevin Gra</w:t>
      </w:r>
      <w:r w:rsidR="00450E63">
        <w:rPr>
          <w:sz w:val="24"/>
          <w:szCs w:val="24"/>
        </w:rPr>
        <w:t>ß</w:t>
      </w:r>
      <w:r>
        <w:rPr>
          <w:sz w:val="24"/>
          <w:szCs w:val="24"/>
        </w:rPr>
        <w:t xml:space="preserve">, Fritz </w:t>
      </w:r>
      <w:proofErr w:type="spellStart"/>
      <w:r>
        <w:rPr>
          <w:sz w:val="24"/>
          <w:szCs w:val="24"/>
        </w:rPr>
        <w:t>Sengelmann</w:t>
      </w:r>
      <w:proofErr w:type="spellEnd"/>
      <w:r>
        <w:rPr>
          <w:sz w:val="24"/>
          <w:szCs w:val="24"/>
        </w:rPr>
        <w:t>, Fabian Brinkmann, Tom Stich und David Loos</w:t>
      </w:r>
      <w:r>
        <w:rPr>
          <w:sz w:val="24"/>
          <w:szCs w:val="24"/>
        </w:rPr>
        <w:br/>
        <w:t xml:space="preserve">Ziel: </w:t>
      </w:r>
      <w:r w:rsidR="001506DF">
        <w:rPr>
          <w:sz w:val="24"/>
          <w:szCs w:val="24"/>
        </w:rPr>
        <w:t>Sicherheitskonzept in ein Browsergame implementieren</w:t>
      </w:r>
      <w:r w:rsidR="00284B78">
        <w:rPr>
          <w:sz w:val="24"/>
          <w:szCs w:val="24"/>
        </w:rPr>
        <w:t>.</w:t>
      </w:r>
    </w:p>
    <w:p w:rsidR="006139EF" w:rsidRDefault="006139EF" w:rsidP="006139E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79"/>
        <w:gridCol w:w="6283"/>
      </w:tblGrid>
      <w:tr w:rsidR="006139EF" w:rsidTr="00C63F29">
        <w:tc>
          <w:tcPr>
            <w:tcW w:w="9212" w:type="dxa"/>
            <w:gridSpan w:val="2"/>
            <w:shd w:val="clear" w:color="auto" w:fill="C6D9F1" w:themeFill="text2" w:themeFillTint="33"/>
          </w:tcPr>
          <w:p w:rsidR="006139EF" w:rsidRDefault="006139EF" w:rsidP="00C63F29">
            <w:r>
              <w:t>Zielbestimmung, Funktionen und Leistungsumfang</w:t>
            </w:r>
          </w:p>
        </w:tc>
      </w:tr>
      <w:tr w:rsidR="006139EF" w:rsidTr="00C63F29">
        <w:tc>
          <w:tcPr>
            <w:tcW w:w="2802" w:type="dxa"/>
          </w:tcPr>
          <w:p w:rsidR="006139EF" w:rsidRDefault="006139EF" w:rsidP="00C63F29">
            <w:r>
              <w:t>Musskriterien</w:t>
            </w:r>
          </w:p>
        </w:tc>
        <w:tc>
          <w:tcPr>
            <w:tcW w:w="6410" w:type="dxa"/>
          </w:tcPr>
          <w:p w:rsidR="006139EF" w:rsidRDefault="006139EF" w:rsidP="00C63F29">
            <w:pPr>
              <w:pStyle w:val="ListParagraph"/>
              <w:numPr>
                <w:ilvl w:val="0"/>
                <w:numId w:val="2"/>
              </w:numPr>
            </w:pPr>
            <w:r>
              <w:t>Registrierfunktion</w:t>
            </w:r>
          </w:p>
          <w:p w:rsidR="006139EF" w:rsidRDefault="006139EF" w:rsidP="00C63F29">
            <w:pPr>
              <w:pStyle w:val="ListParagraph"/>
              <w:numPr>
                <w:ilvl w:val="0"/>
                <w:numId w:val="2"/>
              </w:numPr>
            </w:pPr>
            <w:r>
              <w:t>Login-Funktion</w:t>
            </w:r>
          </w:p>
          <w:p w:rsidR="006139EF" w:rsidRDefault="006139EF" w:rsidP="00C63F29">
            <w:pPr>
              <w:pStyle w:val="ListParagraph"/>
              <w:numPr>
                <w:ilvl w:val="1"/>
                <w:numId w:val="2"/>
              </w:numPr>
            </w:pPr>
            <w:r>
              <w:t>Passwörter in der Datenbank nicht in Klartext speichern (“</w:t>
            </w:r>
            <w:proofErr w:type="spellStart"/>
            <w:r>
              <w:t>hashen</w:t>
            </w:r>
            <w:proofErr w:type="spellEnd"/>
            <w:r>
              <w:t>“)</w:t>
            </w:r>
          </w:p>
          <w:p w:rsidR="006139EF" w:rsidRDefault="006139EF" w:rsidP="00C63F29">
            <w:pPr>
              <w:pStyle w:val="ListParagraph"/>
              <w:numPr>
                <w:ilvl w:val="0"/>
                <w:numId w:val="2"/>
              </w:numPr>
            </w:pPr>
            <w:r>
              <w:t>SSL-Verschlüsselung</w:t>
            </w:r>
          </w:p>
        </w:tc>
      </w:tr>
      <w:tr w:rsidR="006139EF" w:rsidTr="00C63F29">
        <w:tc>
          <w:tcPr>
            <w:tcW w:w="2802" w:type="dxa"/>
          </w:tcPr>
          <w:p w:rsidR="006139EF" w:rsidRDefault="006139EF" w:rsidP="00C63F29">
            <w:r>
              <w:t>Wunschkriterien</w:t>
            </w:r>
          </w:p>
        </w:tc>
        <w:tc>
          <w:tcPr>
            <w:tcW w:w="6410" w:type="dxa"/>
          </w:tcPr>
          <w:p w:rsidR="006139EF" w:rsidRDefault="006139EF" w:rsidP="00C63F29">
            <w:pPr>
              <w:pStyle w:val="ListParagraph"/>
              <w:numPr>
                <w:ilvl w:val="0"/>
                <w:numId w:val="2"/>
              </w:numPr>
            </w:pPr>
            <w:r>
              <w:t>IP-Firewall</w:t>
            </w:r>
          </w:p>
          <w:p w:rsidR="006139EF" w:rsidRDefault="006139EF" w:rsidP="00C63F29">
            <w:pPr>
              <w:pStyle w:val="ListParagraph"/>
              <w:numPr>
                <w:ilvl w:val="0"/>
                <w:numId w:val="2"/>
              </w:numPr>
            </w:pPr>
            <w:r>
              <w:t>Email-Verifikation</w:t>
            </w:r>
          </w:p>
          <w:p w:rsidR="006139EF" w:rsidRDefault="006139EF" w:rsidP="00C63F29">
            <w:pPr>
              <w:pStyle w:val="ListParagraph"/>
              <w:numPr>
                <w:ilvl w:val="1"/>
                <w:numId w:val="2"/>
              </w:numPr>
            </w:pPr>
            <w:r>
              <w:t>Validierung</w:t>
            </w:r>
          </w:p>
          <w:p w:rsidR="006139EF" w:rsidRDefault="006139EF" w:rsidP="00C63F29">
            <w:pPr>
              <w:pStyle w:val="ListParagraph"/>
              <w:numPr>
                <w:ilvl w:val="0"/>
                <w:numId w:val="2"/>
              </w:numPr>
            </w:pPr>
            <w:r>
              <w:t>Passwörter „</w:t>
            </w:r>
            <w:proofErr w:type="spellStart"/>
            <w:r>
              <w:t>salten</w:t>
            </w:r>
            <w:proofErr w:type="spellEnd"/>
            <w:r>
              <w:t>“</w:t>
            </w:r>
          </w:p>
        </w:tc>
      </w:tr>
      <w:tr w:rsidR="006139EF" w:rsidTr="00C63F29">
        <w:tc>
          <w:tcPr>
            <w:tcW w:w="2802" w:type="dxa"/>
          </w:tcPr>
          <w:p w:rsidR="006139EF" w:rsidRDefault="006139EF" w:rsidP="00C63F29">
            <w:r>
              <w:t>Abgrenzungskriterien</w:t>
            </w:r>
          </w:p>
        </w:tc>
        <w:tc>
          <w:tcPr>
            <w:tcW w:w="6410" w:type="dxa"/>
          </w:tcPr>
          <w:p w:rsidR="006139EF" w:rsidRDefault="006139EF" w:rsidP="00C63F29">
            <w:pPr>
              <w:pStyle w:val="ListParagraph"/>
              <w:numPr>
                <w:ilvl w:val="0"/>
                <w:numId w:val="2"/>
              </w:numPr>
            </w:pPr>
            <w:r>
              <w:t>Passwort-</w:t>
            </w:r>
            <w:proofErr w:type="spellStart"/>
            <w:r>
              <w:t>Reset</w:t>
            </w:r>
            <w:proofErr w:type="spellEnd"/>
          </w:p>
        </w:tc>
      </w:tr>
    </w:tbl>
    <w:p w:rsidR="006139EF" w:rsidRDefault="006139EF" w:rsidP="006139EF"/>
    <w:p w:rsidR="006139EF" w:rsidRDefault="006139EF" w:rsidP="006139E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1"/>
        <w:gridCol w:w="6281"/>
      </w:tblGrid>
      <w:tr w:rsidR="006139EF" w:rsidTr="00C63F29">
        <w:tc>
          <w:tcPr>
            <w:tcW w:w="9212" w:type="dxa"/>
            <w:gridSpan w:val="2"/>
            <w:shd w:val="clear" w:color="auto" w:fill="C6D9F1" w:themeFill="text2" w:themeFillTint="33"/>
          </w:tcPr>
          <w:p w:rsidR="006139EF" w:rsidRDefault="006139EF" w:rsidP="00C63F29">
            <w:r>
              <w:t>Zielbestimmung, Funktionen und Leistungsumfang</w:t>
            </w:r>
          </w:p>
        </w:tc>
      </w:tr>
      <w:tr w:rsidR="006139EF" w:rsidTr="00C63F29">
        <w:tc>
          <w:tcPr>
            <w:tcW w:w="2802" w:type="dxa"/>
          </w:tcPr>
          <w:p w:rsidR="006139EF" w:rsidRDefault="006139EF" w:rsidP="00C63F29">
            <w:r>
              <w:t>Musskriterien</w:t>
            </w:r>
          </w:p>
        </w:tc>
        <w:tc>
          <w:tcPr>
            <w:tcW w:w="6410" w:type="dxa"/>
          </w:tcPr>
          <w:p w:rsidR="006139EF" w:rsidRDefault="000F4818" w:rsidP="000F4818">
            <w:pPr>
              <w:pStyle w:val="ListParagraph"/>
              <w:numPr>
                <w:ilvl w:val="0"/>
                <w:numId w:val="5"/>
              </w:numPr>
            </w:pPr>
            <w:r>
              <w:t>Der User kann sich mit einem Usernamen und einem Passwort registrieren</w:t>
            </w:r>
          </w:p>
          <w:p w:rsidR="000F4818" w:rsidRDefault="000F4818" w:rsidP="000F4818">
            <w:pPr>
              <w:pStyle w:val="ListParagraph"/>
              <w:numPr>
                <w:ilvl w:val="0"/>
                <w:numId w:val="5"/>
              </w:numPr>
            </w:pPr>
            <w:r>
              <w:t>Der User kann sich mit seinem Usernamen und seinem Passwort anmelden</w:t>
            </w:r>
          </w:p>
          <w:p w:rsidR="000F4818" w:rsidRDefault="000F4818" w:rsidP="000F4818">
            <w:pPr>
              <w:pStyle w:val="ListParagraph"/>
              <w:numPr>
                <w:ilvl w:val="0"/>
                <w:numId w:val="5"/>
              </w:numPr>
            </w:pPr>
            <w:r>
              <w:t xml:space="preserve">Dem Passwort wird eine zufällig generierte Zeichenfolge angefügt und mittels SHA256 </w:t>
            </w:r>
            <w:proofErr w:type="spellStart"/>
            <w:r>
              <w:t>gehasht</w:t>
            </w:r>
            <w:proofErr w:type="spellEnd"/>
            <w:r>
              <w:t>. Dieser Hash wird anstelle des Passworts in der Datenbank gespeichert</w:t>
            </w:r>
          </w:p>
          <w:p w:rsidR="000F4818" w:rsidRDefault="000F4818" w:rsidP="000F4818">
            <w:pPr>
              <w:pStyle w:val="ListParagraph"/>
              <w:numPr>
                <w:ilvl w:val="0"/>
                <w:numId w:val="5"/>
              </w:numPr>
            </w:pPr>
            <w:r>
              <w:t>Sämtliche Kommunikation zwischen Client und Server wird mittels SSL verschlüsselt</w:t>
            </w:r>
          </w:p>
        </w:tc>
      </w:tr>
      <w:tr w:rsidR="006139EF" w:rsidTr="00C63F29">
        <w:tc>
          <w:tcPr>
            <w:tcW w:w="2802" w:type="dxa"/>
          </w:tcPr>
          <w:p w:rsidR="006139EF" w:rsidRDefault="006139EF" w:rsidP="00C63F29">
            <w:r>
              <w:t>Wunschkriterien</w:t>
            </w:r>
          </w:p>
        </w:tc>
        <w:tc>
          <w:tcPr>
            <w:tcW w:w="6410" w:type="dxa"/>
          </w:tcPr>
          <w:p w:rsidR="006139EF" w:rsidRDefault="000F4818" w:rsidP="000F4818">
            <w:pPr>
              <w:pStyle w:val="ListParagraph"/>
              <w:numPr>
                <w:ilvl w:val="0"/>
                <w:numId w:val="6"/>
              </w:numPr>
            </w:pPr>
            <w:r>
              <w:t>IP-Firewall</w:t>
            </w:r>
          </w:p>
          <w:p w:rsidR="006139EF" w:rsidRDefault="000F4818" w:rsidP="000F4818">
            <w:pPr>
              <w:pStyle w:val="ListParagraph"/>
              <w:numPr>
                <w:ilvl w:val="0"/>
                <w:numId w:val="6"/>
              </w:numPr>
            </w:pPr>
            <w:r>
              <w:t>Email-Verifikation. Bei der Registrierung wird an die vom User angegebene Email-Adresse ein Bestätigungslink verschickt. Solange der User seinen Account nicht bestätigt hat, kann er sich nicht anmelden</w:t>
            </w:r>
            <w:bookmarkStart w:id="0" w:name="_GoBack"/>
            <w:bookmarkEnd w:id="0"/>
          </w:p>
        </w:tc>
      </w:tr>
      <w:tr w:rsidR="006139EF" w:rsidTr="00C63F29">
        <w:tc>
          <w:tcPr>
            <w:tcW w:w="2802" w:type="dxa"/>
          </w:tcPr>
          <w:p w:rsidR="006139EF" w:rsidRDefault="006139EF" w:rsidP="00C63F29">
            <w:r>
              <w:t>Abgrenzungskriterien</w:t>
            </w:r>
          </w:p>
        </w:tc>
        <w:tc>
          <w:tcPr>
            <w:tcW w:w="6410" w:type="dxa"/>
          </w:tcPr>
          <w:p w:rsidR="006139EF" w:rsidRDefault="000F4818" w:rsidP="000F4818">
            <w:pPr>
              <w:pStyle w:val="ListParagraph"/>
              <w:numPr>
                <w:ilvl w:val="0"/>
                <w:numId w:val="7"/>
              </w:numPr>
            </w:pPr>
            <w:r>
              <w:t xml:space="preserve">Der User soll </w:t>
            </w:r>
            <w:r w:rsidR="00290C23">
              <w:t>sich nicht über einen Button („Passwort vergessen“) ein neues Passwort oder einen Link zur Änderung zuschicken lassen können</w:t>
            </w:r>
          </w:p>
        </w:tc>
      </w:tr>
    </w:tbl>
    <w:p w:rsidR="006139EF" w:rsidRDefault="006139EF" w:rsidP="006139EF"/>
    <w:p w:rsidR="005D3454" w:rsidRDefault="005D3454"/>
    <w:sectPr w:rsidR="005D345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711BEE"/>
    <w:multiLevelType w:val="hybridMultilevel"/>
    <w:tmpl w:val="5642BB0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BC1291"/>
    <w:multiLevelType w:val="hybridMultilevel"/>
    <w:tmpl w:val="D730F8C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9F35F9"/>
    <w:multiLevelType w:val="hybridMultilevel"/>
    <w:tmpl w:val="88745ED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FD7E1A"/>
    <w:multiLevelType w:val="hybridMultilevel"/>
    <w:tmpl w:val="0EFE895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6C611A"/>
    <w:multiLevelType w:val="hybridMultilevel"/>
    <w:tmpl w:val="C540A55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176EA8"/>
    <w:multiLevelType w:val="hybridMultilevel"/>
    <w:tmpl w:val="FB42C7A8"/>
    <w:lvl w:ilvl="0" w:tplc="00344C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651272"/>
    <w:multiLevelType w:val="hybridMultilevel"/>
    <w:tmpl w:val="DDFE07B4"/>
    <w:lvl w:ilvl="0" w:tplc="7788FF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3"/>
  </w:num>
  <w:num w:numId="5">
    <w:abstractNumId w:val="1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AF4"/>
    <w:rsid w:val="000E583E"/>
    <w:rsid w:val="000F4818"/>
    <w:rsid w:val="00103D41"/>
    <w:rsid w:val="001506DF"/>
    <w:rsid w:val="00161168"/>
    <w:rsid w:val="001D7BC9"/>
    <w:rsid w:val="00284B78"/>
    <w:rsid w:val="00290C23"/>
    <w:rsid w:val="002D4E65"/>
    <w:rsid w:val="00331023"/>
    <w:rsid w:val="00375E34"/>
    <w:rsid w:val="003E7EA1"/>
    <w:rsid w:val="00450E63"/>
    <w:rsid w:val="005D3454"/>
    <w:rsid w:val="006139EF"/>
    <w:rsid w:val="007958C6"/>
    <w:rsid w:val="007A5747"/>
    <w:rsid w:val="00A93D45"/>
    <w:rsid w:val="00AC7938"/>
    <w:rsid w:val="00B46AF4"/>
    <w:rsid w:val="00BB6425"/>
    <w:rsid w:val="00BE4960"/>
    <w:rsid w:val="00D767F7"/>
    <w:rsid w:val="00E01384"/>
    <w:rsid w:val="00E10484"/>
    <w:rsid w:val="00E70202"/>
    <w:rsid w:val="00FF4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E157DD"/>
  <w15:chartTrackingRefBased/>
  <w15:docId w15:val="{CCD76003-47EC-4B2A-9E04-DCAB81763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B46A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46A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181</Words>
  <Characters>1146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dloos</dc:creator>
  <cp:keywords/>
  <dc:description/>
  <cp:lastModifiedBy>Fabian Brinkmann</cp:lastModifiedBy>
  <cp:revision>8</cp:revision>
  <dcterms:created xsi:type="dcterms:W3CDTF">2018-08-21T09:57:00Z</dcterms:created>
  <dcterms:modified xsi:type="dcterms:W3CDTF">2018-08-24T10:01:00Z</dcterms:modified>
</cp:coreProperties>
</file>