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CFD9" w14:textId="77777777" w:rsidR="0003309E" w:rsidRDefault="0003309E" w:rsidP="0003309E"/>
    <w:p w14:paraId="51D7652A"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32208BA" w14:textId="77777777" w:rsidR="0003309E" w:rsidRDefault="0003309E" w:rsidP="0003309E">
                              <w:pPr>
                                <w:spacing w:after="0" w:line="240" w:lineRule="auto"/>
                                <w:rPr>
                                  <w:b/>
                                  <w:color w:val="FF0000"/>
                                  <w:sz w:val="48"/>
                                  <w:szCs w:val="48"/>
                                </w:rPr>
                              </w:pPr>
                            </w:p>
                            <w:p w14:paraId="5BB5B6B0"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52E6616"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4F50D1FA" w14:textId="77777777" w:rsidR="0003309E" w:rsidRDefault="0003309E" w:rsidP="0003309E">
      <w:pPr>
        <w:rPr>
          <w:rFonts w:cs="Calibri Light"/>
          <w:color w:val="595959" w:themeColor="text1" w:themeTint="A6"/>
          <w:sz w:val="24"/>
          <w:szCs w:val="24"/>
          <w:lang w:val="es-ES"/>
        </w:rPr>
      </w:pPr>
    </w:p>
    <w:p w14:paraId="6A9435DD" w14:textId="77777777" w:rsidR="0003309E" w:rsidRDefault="0003309E" w:rsidP="0003309E">
      <w:pPr>
        <w:rPr>
          <w:rFonts w:cs="Calibri Light"/>
          <w:color w:val="595959" w:themeColor="text1" w:themeTint="A6"/>
          <w:sz w:val="24"/>
          <w:szCs w:val="24"/>
          <w:lang w:val="es-ES"/>
        </w:rPr>
      </w:pPr>
    </w:p>
    <w:p w14:paraId="52E35B84" w14:textId="77777777" w:rsidR="0003309E" w:rsidRDefault="0003309E" w:rsidP="0003309E">
      <w:pPr>
        <w:rPr>
          <w:rFonts w:cs="Calibri Light"/>
          <w:color w:val="595959" w:themeColor="text1" w:themeTint="A6"/>
          <w:sz w:val="24"/>
          <w:szCs w:val="24"/>
          <w:lang w:val="es-ES"/>
        </w:rPr>
      </w:pPr>
    </w:p>
    <w:p w14:paraId="773AB6EF" w14:textId="77777777" w:rsidR="0003309E" w:rsidRDefault="0003309E" w:rsidP="0003309E">
      <w:pPr>
        <w:rPr>
          <w:rFonts w:cs="Calibri Light"/>
          <w:color w:val="595959" w:themeColor="text1" w:themeTint="A6"/>
          <w:sz w:val="24"/>
          <w:szCs w:val="24"/>
          <w:lang w:val="es-ES"/>
        </w:rPr>
      </w:pPr>
    </w:p>
    <w:p w14:paraId="2288E2D1" w14:textId="77777777" w:rsidR="0003309E" w:rsidRDefault="0003309E" w:rsidP="0003309E">
      <w:pPr>
        <w:rPr>
          <w:rFonts w:cs="Calibri Light"/>
          <w:color w:val="595959" w:themeColor="text1" w:themeTint="A6"/>
          <w:sz w:val="24"/>
          <w:szCs w:val="24"/>
          <w:lang w:val="es-ES"/>
        </w:rPr>
      </w:pPr>
    </w:p>
    <w:p w14:paraId="7872264B"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3AC54DD6" w14:textId="77777777" w:rsidTr="00C5122E">
        <w:trPr>
          <w:trHeight w:val="440"/>
        </w:trPr>
        <w:tc>
          <w:tcPr>
            <w:tcW w:w="9639" w:type="dxa"/>
            <w:vAlign w:val="center"/>
          </w:tcPr>
          <w:p w14:paraId="4E33F831" w14:textId="77777777" w:rsidR="0003309E" w:rsidRPr="00BF2EA6" w:rsidRDefault="0003309E" w:rsidP="00C5122E">
            <w:pPr>
              <w:rPr>
                <w:b/>
                <w:color w:val="1F3864" w:themeColor="accent1" w:themeShade="80"/>
                <w:sz w:val="28"/>
                <w:szCs w:val="28"/>
              </w:rPr>
            </w:pPr>
            <w:r>
              <w:rPr>
                <w:rFonts w:ascii="Calibri" w:hAnsi="Calibri"/>
                <w:b/>
                <w:color w:val="1F3864" w:themeColor="accent1" w:themeShade="80"/>
                <w:sz w:val="28"/>
                <w:szCs w:val="28"/>
              </w:rPr>
              <w:t>1</w:t>
            </w:r>
            <w:r w:rsidRPr="00874D16">
              <w:rPr>
                <w:rFonts w:ascii="Calibri" w:hAnsi="Calibri"/>
                <w:b/>
                <w:color w:val="1F3864" w:themeColor="accent1" w:themeShade="80"/>
                <w:sz w:val="28"/>
                <w:szCs w:val="28"/>
              </w:rPr>
              <w:t xml:space="preserve">. </w:t>
            </w:r>
            <w:r w:rsidR="00FD5149">
              <w:rPr>
                <w:rFonts w:ascii="Calibri" w:hAnsi="Calibri"/>
                <w:b/>
                <w:color w:val="1F3864" w:themeColor="accent1" w:themeShade="80"/>
                <w:sz w:val="28"/>
                <w:szCs w:val="28"/>
              </w:rPr>
              <w:t xml:space="preserve">Resumen </w:t>
            </w:r>
            <w:r w:rsidR="006B242E">
              <w:rPr>
                <w:rFonts w:ascii="Calibri" w:hAnsi="Calibri"/>
                <w:b/>
                <w:color w:val="1F3864" w:themeColor="accent1" w:themeShade="80"/>
                <w:sz w:val="28"/>
                <w:szCs w:val="28"/>
              </w:rPr>
              <w:t xml:space="preserve">avance </w:t>
            </w:r>
            <w:r>
              <w:rPr>
                <w:rFonts w:ascii="Calibri" w:hAnsi="Calibri"/>
                <w:b/>
                <w:color w:val="1F3864" w:themeColor="accent1" w:themeShade="80"/>
                <w:sz w:val="28"/>
                <w:szCs w:val="28"/>
              </w:rPr>
              <w:t>Proyecto APT</w:t>
            </w:r>
          </w:p>
        </w:tc>
      </w:tr>
      <w:tr w:rsidR="0003309E" w14:paraId="66DC9C84" w14:textId="77777777" w:rsidTr="00C5122E">
        <w:trPr>
          <w:trHeight w:val="800"/>
        </w:trPr>
        <w:tc>
          <w:tcPr>
            <w:tcW w:w="9639" w:type="dxa"/>
            <w:shd w:val="clear" w:color="auto" w:fill="D9E2F3" w:themeFill="accent1" w:themeFillTint="33"/>
          </w:tcPr>
          <w:p w14:paraId="3E47E302" w14:textId="77777777" w:rsidR="00D84977" w:rsidRDefault="00000000">
            <w:pPr>
              <w:spacing w:after="60" w:line="250" w:lineRule="auto"/>
            </w:pPr>
            <w:r>
              <w:rPr>
                <w:rFonts w:ascii="Calibri" w:hAnsi="Calibri"/>
                <w:color w:val="232A34"/>
                <w:sz w:val="18"/>
              </w:rPr>
              <w:t>Este informe resume el avance del MVP, la planificación del Sprint 1, las evidencias de desarrollo y los ajustes priorizados para las próximas iteraciones.</w:t>
            </w:r>
          </w:p>
        </w:tc>
      </w:tr>
    </w:tbl>
    <w:p w14:paraId="386D5729" w14:textId="77777777" w:rsidR="0003309E" w:rsidRDefault="0003309E" w:rsidP="0003309E">
      <w:pPr>
        <w:spacing w:after="0" w:line="240" w:lineRule="auto"/>
        <w:rPr>
          <w:rFonts w:cs="Calibri Light"/>
          <w:color w:val="595959" w:themeColor="text1" w:themeTint="A6"/>
          <w:sz w:val="24"/>
          <w:szCs w:val="24"/>
          <w:lang w:val="es-ES"/>
        </w:rPr>
      </w:pPr>
    </w:p>
    <w:p w14:paraId="55B58640" w14:textId="77777777" w:rsidR="0003309E" w:rsidRDefault="0003309E" w:rsidP="0003309E">
      <w:pPr>
        <w:spacing w:after="0" w:line="240" w:lineRule="auto"/>
        <w:rPr>
          <w:rFonts w:cs="Calibri Light"/>
          <w:color w:val="595959" w:themeColor="text1" w:themeTint="A6"/>
          <w:sz w:val="24"/>
          <w:szCs w:val="24"/>
          <w:lang w:val="es-ES"/>
        </w:rPr>
      </w:pPr>
    </w:p>
    <w:tbl>
      <w:tblPr>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nil"/>
        </w:tblBorders>
        <w:tblLayout w:type="fixed"/>
        <w:tblLook w:val="04A0" w:firstRow="1" w:lastRow="0" w:firstColumn="1" w:lastColumn="0" w:noHBand="0" w:noVBand="1"/>
      </w:tblPr>
      <w:tblGrid>
        <w:gridCol w:w="9639"/>
      </w:tblGrid>
      <w:tr w:rsidR="00D84977" w14:paraId="454D6460" w14:textId="77777777">
        <w:trPr>
          <w:cantSplit/>
        </w:trPr>
        <w:tc>
          <w:tcPr>
            <w:tcW w:w="9639" w:type="dxa"/>
          </w:tcPr>
          <w:p w14:paraId="2FEC3498" w14:textId="77777777" w:rsidR="00D84977" w:rsidRPr="00925147" w:rsidRDefault="00000000">
            <w:pPr>
              <w:spacing w:after="100"/>
              <w:rPr>
                <w:sz w:val="20"/>
              </w:rPr>
            </w:pPr>
            <w:r w:rsidRPr="00925147">
              <w:rPr>
                <w:rFonts w:ascii="Calibri" w:hAnsi="Calibri"/>
                <w:b/>
                <w:color w:val="1F3864"/>
                <w:sz w:val="20"/>
              </w:rPr>
              <w:t>Resumen de avance proyecto APT</w:t>
            </w:r>
          </w:p>
          <w:p w14:paraId="13AA81EA" w14:textId="77777777" w:rsidR="00D84977" w:rsidRPr="00925147" w:rsidRDefault="00000000">
            <w:pPr>
              <w:spacing w:after="60" w:line="250" w:lineRule="auto"/>
              <w:rPr>
                <w:sz w:val="20"/>
              </w:rPr>
            </w:pPr>
            <w:r w:rsidRPr="00925147">
              <w:rPr>
                <w:rFonts w:ascii="Calibri" w:hAnsi="Calibri"/>
                <w:color w:val="232A34"/>
                <w:sz w:val="20"/>
              </w:rPr>
              <w:t>El proyecto Power Guardian Pro MVP – Plataforma Inteligente de Monitoreo de Calidad de Energía, desarrollado en colaboración con INDUC TECH, busca construir una solución informática para recibir, procesar, almacenar y visualizar variables eléctricas en contextos industriales.</w:t>
            </w:r>
          </w:p>
          <w:p w14:paraId="0F46A78E" w14:textId="77777777" w:rsidR="00D84977" w:rsidRPr="00925147" w:rsidRDefault="00000000">
            <w:pPr>
              <w:spacing w:after="60" w:line="250" w:lineRule="auto"/>
              <w:rPr>
                <w:sz w:val="20"/>
              </w:rPr>
            </w:pPr>
            <w:r w:rsidRPr="00925147">
              <w:rPr>
                <w:rFonts w:ascii="Calibri" w:hAnsi="Calibri"/>
                <w:color w:val="232A34"/>
                <w:sz w:val="20"/>
              </w:rPr>
              <w:t xml:space="preserve">Durante esta fase se definió la arquitectura base del MVP, organizada en capas de recepción y validación de datos, servicios </w:t>
            </w:r>
            <w:proofErr w:type="spellStart"/>
            <w:r w:rsidRPr="00925147">
              <w:rPr>
                <w:rFonts w:ascii="Calibri" w:hAnsi="Calibri"/>
                <w:color w:val="232A34"/>
                <w:sz w:val="20"/>
              </w:rPr>
              <w:t>backend</w:t>
            </w:r>
            <w:proofErr w:type="spellEnd"/>
            <w:r w:rsidRPr="00925147">
              <w:rPr>
                <w:rFonts w:ascii="Calibri" w:hAnsi="Calibri"/>
                <w:color w:val="232A34"/>
                <w:sz w:val="20"/>
              </w:rPr>
              <w:t xml:space="preserve">, almacenamiento y una interfaz web de monitoreo. Se incorporó una estructura inicial de almacenamiento con </w:t>
            </w:r>
            <w:proofErr w:type="spellStart"/>
            <w:r w:rsidRPr="00925147">
              <w:rPr>
                <w:rFonts w:ascii="Calibri" w:hAnsi="Calibri"/>
                <w:color w:val="232A34"/>
                <w:sz w:val="20"/>
              </w:rPr>
              <w:t>TimescaleDB</w:t>
            </w:r>
            <w:proofErr w:type="spellEnd"/>
            <w:r w:rsidRPr="00925147">
              <w:rPr>
                <w:rFonts w:ascii="Calibri" w:hAnsi="Calibri"/>
                <w:color w:val="232A34"/>
                <w:sz w:val="20"/>
              </w:rPr>
              <w:t xml:space="preserve">, orientada a mediciones temporales y de alta frecuencia, y se establecieron los servicios para la recepción y procesamiento de datos junto con la planificación del </w:t>
            </w:r>
            <w:proofErr w:type="spellStart"/>
            <w:r w:rsidRPr="00925147">
              <w:rPr>
                <w:rFonts w:ascii="Calibri" w:hAnsi="Calibri"/>
                <w:color w:val="232A34"/>
                <w:sz w:val="20"/>
              </w:rPr>
              <w:t>dashboard</w:t>
            </w:r>
            <w:proofErr w:type="spellEnd"/>
            <w:r w:rsidRPr="00925147">
              <w:rPr>
                <w:rFonts w:ascii="Calibri" w:hAnsi="Calibri"/>
                <w:color w:val="232A34"/>
                <w:sz w:val="20"/>
              </w:rPr>
              <w:t>.</w:t>
            </w:r>
          </w:p>
          <w:p w14:paraId="2496B93F" w14:textId="77777777" w:rsidR="00D84977" w:rsidRPr="00925147" w:rsidRDefault="00000000">
            <w:pPr>
              <w:spacing w:after="60" w:line="250" w:lineRule="auto"/>
              <w:rPr>
                <w:sz w:val="20"/>
              </w:rPr>
            </w:pPr>
            <w:r w:rsidRPr="00925147">
              <w:rPr>
                <w:rFonts w:ascii="Calibri" w:hAnsi="Calibri"/>
                <w:color w:val="232A34"/>
                <w:sz w:val="20"/>
              </w:rPr>
              <w:t xml:space="preserve">El trabajo se organizó mediante Scrum. En el Sprint 1 se planificaron 31 tareas, equivalentes a 110 horas de trabajo, y el seguimiento reportó su cumplimiento. También se completaron las historias de usuario comprometidas para esa iteración y se obtuvo retroalimentación del </w:t>
            </w:r>
            <w:proofErr w:type="spellStart"/>
            <w:r w:rsidRPr="00925147">
              <w:rPr>
                <w:rFonts w:ascii="Calibri" w:hAnsi="Calibri"/>
                <w:color w:val="232A34"/>
                <w:sz w:val="20"/>
              </w:rPr>
              <w:t>stakeholder</w:t>
            </w:r>
            <w:proofErr w:type="spellEnd"/>
            <w:r w:rsidRPr="00925147">
              <w:rPr>
                <w:rFonts w:ascii="Calibri" w:hAnsi="Calibri"/>
                <w:color w:val="232A34"/>
                <w:sz w:val="20"/>
              </w:rPr>
              <w:t xml:space="preserve">. A partir del Sprint </w:t>
            </w:r>
            <w:proofErr w:type="spellStart"/>
            <w:r w:rsidRPr="00925147">
              <w:rPr>
                <w:rFonts w:ascii="Calibri" w:hAnsi="Calibri"/>
                <w:color w:val="232A34"/>
                <w:sz w:val="20"/>
              </w:rPr>
              <w:t>Review</w:t>
            </w:r>
            <w:proofErr w:type="spellEnd"/>
            <w:r w:rsidRPr="00925147">
              <w:rPr>
                <w:rFonts w:ascii="Calibri" w:hAnsi="Calibri"/>
                <w:color w:val="232A34"/>
                <w:sz w:val="20"/>
              </w:rPr>
              <w:t xml:space="preserve"> se priorizó para el siguiente Sprint clasificar las mediciones como normal, anomalía o crítico e incorporar un sistema de alertas. Estos avances dejan una base técnica para continuar la integración y futura conexión con el hardware físico.</w:t>
            </w:r>
          </w:p>
        </w:tc>
      </w:tr>
      <w:tr w:rsidR="00D84977" w14:paraId="1AEA78D8" w14:textId="77777777">
        <w:trPr>
          <w:cantSplit/>
        </w:trPr>
        <w:tc>
          <w:tcPr>
            <w:tcW w:w="9639" w:type="dxa"/>
          </w:tcPr>
          <w:p w14:paraId="4510A372" w14:textId="77777777" w:rsidR="00D84977" w:rsidRPr="00925147" w:rsidRDefault="00000000">
            <w:pPr>
              <w:spacing w:after="100"/>
              <w:rPr>
                <w:sz w:val="20"/>
              </w:rPr>
            </w:pPr>
            <w:r w:rsidRPr="00925147">
              <w:rPr>
                <w:rFonts w:ascii="Calibri" w:hAnsi="Calibri"/>
                <w:b/>
                <w:color w:val="1F3864"/>
                <w:sz w:val="20"/>
              </w:rPr>
              <w:t>Objetivos</w:t>
            </w:r>
          </w:p>
          <w:p w14:paraId="2A5B2DD3" w14:textId="77777777" w:rsidR="00D84977" w:rsidRPr="00925147" w:rsidRDefault="00000000">
            <w:pPr>
              <w:spacing w:after="60" w:line="250" w:lineRule="auto"/>
              <w:rPr>
                <w:sz w:val="20"/>
              </w:rPr>
            </w:pPr>
            <w:r w:rsidRPr="00925147">
              <w:rPr>
                <w:rFonts w:ascii="Calibri" w:hAnsi="Calibri"/>
                <w:color w:val="232A34"/>
                <w:sz w:val="20"/>
              </w:rPr>
              <w:t>Los objetivos generales del proyecto se mantienen, sin cambios estructurales. Se busca:</w:t>
            </w:r>
          </w:p>
          <w:p w14:paraId="06F9B03A" w14:textId="77777777" w:rsidR="00D84977" w:rsidRPr="00925147" w:rsidRDefault="00000000">
            <w:pPr>
              <w:spacing w:after="20" w:line="250" w:lineRule="auto"/>
              <w:rPr>
                <w:sz w:val="20"/>
              </w:rPr>
            </w:pPr>
            <w:r w:rsidRPr="00925147">
              <w:rPr>
                <w:rFonts w:ascii="Calibri" w:hAnsi="Calibri"/>
                <w:color w:val="232A34"/>
                <w:sz w:val="20"/>
              </w:rPr>
              <w:t>• Desarrollar un MVP funcional para monitorear variables de calidad de energía.</w:t>
            </w:r>
          </w:p>
          <w:p w14:paraId="33EA59DE" w14:textId="77777777" w:rsidR="00D84977" w:rsidRPr="00925147" w:rsidRDefault="00000000">
            <w:pPr>
              <w:spacing w:after="20" w:line="250" w:lineRule="auto"/>
              <w:rPr>
                <w:sz w:val="20"/>
              </w:rPr>
            </w:pPr>
            <w:r w:rsidRPr="00925147">
              <w:rPr>
                <w:rFonts w:ascii="Calibri" w:hAnsi="Calibri"/>
                <w:color w:val="232A34"/>
                <w:sz w:val="20"/>
              </w:rPr>
              <w:t>• Recibir, validar y procesar mediciones eléctricas, y almacenarlas de forma estructurada y escalable.</w:t>
            </w:r>
          </w:p>
          <w:p w14:paraId="40866759" w14:textId="77777777" w:rsidR="00D84977" w:rsidRPr="00925147" w:rsidRDefault="00000000">
            <w:pPr>
              <w:spacing w:after="20" w:line="250" w:lineRule="auto"/>
              <w:rPr>
                <w:sz w:val="20"/>
              </w:rPr>
            </w:pPr>
            <w:r w:rsidRPr="00925147">
              <w:rPr>
                <w:rFonts w:ascii="Calibri" w:hAnsi="Calibri"/>
                <w:color w:val="232A34"/>
                <w:sz w:val="20"/>
              </w:rPr>
              <w:t xml:space="preserve">• Visualizar las mediciones mediante un </w:t>
            </w:r>
            <w:proofErr w:type="spellStart"/>
            <w:r w:rsidRPr="00925147">
              <w:rPr>
                <w:rFonts w:ascii="Calibri" w:hAnsi="Calibri"/>
                <w:color w:val="232A34"/>
                <w:sz w:val="20"/>
              </w:rPr>
              <w:t>dashboard</w:t>
            </w:r>
            <w:proofErr w:type="spellEnd"/>
            <w:r w:rsidRPr="00925147">
              <w:rPr>
                <w:rFonts w:ascii="Calibri" w:hAnsi="Calibri"/>
                <w:color w:val="232A34"/>
                <w:sz w:val="20"/>
              </w:rPr>
              <w:t xml:space="preserve"> web.</w:t>
            </w:r>
          </w:p>
          <w:p w14:paraId="7F37A907" w14:textId="77777777" w:rsidR="00D84977" w:rsidRPr="00925147" w:rsidRDefault="00000000">
            <w:pPr>
              <w:spacing w:after="20" w:line="250" w:lineRule="auto"/>
              <w:rPr>
                <w:sz w:val="20"/>
              </w:rPr>
            </w:pPr>
            <w:r w:rsidRPr="00925147">
              <w:rPr>
                <w:rFonts w:ascii="Calibri" w:hAnsi="Calibri"/>
                <w:color w:val="232A34"/>
                <w:sz w:val="20"/>
              </w:rPr>
              <w:t>• Establecer las bases para detectar y clasificar anomalías y generar alertas ante condiciones críticas.</w:t>
            </w:r>
          </w:p>
          <w:p w14:paraId="155C80BC" w14:textId="77777777" w:rsidR="00D84977" w:rsidRPr="00925147" w:rsidRDefault="00000000">
            <w:pPr>
              <w:spacing w:after="40" w:line="250" w:lineRule="auto"/>
              <w:rPr>
                <w:sz w:val="20"/>
              </w:rPr>
            </w:pPr>
            <w:r w:rsidRPr="00925147">
              <w:rPr>
                <w:rFonts w:ascii="Calibri" w:hAnsi="Calibri"/>
                <w:color w:val="232A34"/>
                <w:sz w:val="20"/>
              </w:rPr>
              <w:t>• Mantener una arquitectura preparada para una futura integración con el hardware físico de Power Guardian Pro.</w:t>
            </w:r>
          </w:p>
          <w:p w14:paraId="18C36445" w14:textId="77777777" w:rsidR="00D84977" w:rsidRPr="00925147" w:rsidRDefault="00000000">
            <w:pPr>
              <w:spacing w:after="60" w:line="250" w:lineRule="auto"/>
              <w:rPr>
                <w:sz w:val="20"/>
              </w:rPr>
            </w:pPr>
            <w:r w:rsidRPr="00925147">
              <w:rPr>
                <w:rFonts w:ascii="Calibri" w:hAnsi="Calibri"/>
                <w:color w:val="232A34"/>
                <w:sz w:val="20"/>
              </w:rPr>
              <w:t xml:space="preserve">Como ajuste de prioridad, la retroalimentación del Sprint </w:t>
            </w:r>
            <w:proofErr w:type="spellStart"/>
            <w:r w:rsidRPr="00925147">
              <w:rPr>
                <w:rFonts w:ascii="Calibri" w:hAnsi="Calibri"/>
                <w:color w:val="232A34"/>
                <w:sz w:val="20"/>
              </w:rPr>
              <w:t>Review</w:t>
            </w:r>
            <w:proofErr w:type="spellEnd"/>
            <w:r w:rsidRPr="00925147">
              <w:rPr>
                <w:rFonts w:ascii="Calibri" w:hAnsi="Calibri"/>
                <w:color w:val="232A34"/>
                <w:sz w:val="20"/>
              </w:rPr>
              <w:t xml:space="preserve"> puso el foco de las próximas iteraciones en clasificar las mediciones en estados normal, anomalía y crítico y en generar alertas.</w:t>
            </w:r>
          </w:p>
        </w:tc>
      </w:tr>
      <w:tr w:rsidR="00D84977" w14:paraId="1B1CB5C6" w14:textId="77777777">
        <w:trPr>
          <w:cantSplit/>
        </w:trPr>
        <w:tc>
          <w:tcPr>
            <w:tcW w:w="9639" w:type="dxa"/>
          </w:tcPr>
          <w:p w14:paraId="302ABEC7" w14:textId="77777777" w:rsidR="00D84977" w:rsidRPr="00925147" w:rsidRDefault="00000000">
            <w:pPr>
              <w:spacing w:after="100"/>
              <w:rPr>
                <w:sz w:val="20"/>
              </w:rPr>
            </w:pPr>
            <w:r w:rsidRPr="00925147">
              <w:rPr>
                <w:rFonts w:ascii="Calibri" w:hAnsi="Calibri"/>
                <w:b/>
                <w:color w:val="1F3864"/>
                <w:sz w:val="20"/>
              </w:rPr>
              <w:lastRenderedPageBreak/>
              <w:t>Metodología</w:t>
            </w:r>
          </w:p>
          <w:p w14:paraId="72E596A1" w14:textId="77777777" w:rsidR="00D84977" w:rsidRPr="00925147" w:rsidRDefault="00000000">
            <w:pPr>
              <w:spacing w:after="60" w:line="250" w:lineRule="auto"/>
              <w:rPr>
                <w:sz w:val="20"/>
              </w:rPr>
            </w:pPr>
            <w:r w:rsidRPr="00925147">
              <w:rPr>
                <w:rFonts w:ascii="Calibri" w:hAnsi="Calibri"/>
                <w:color w:val="232A34"/>
                <w:sz w:val="20"/>
              </w:rPr>
              <w:t xml:space="preserve">Se utiliza una metodología Agile basada en Scrum, que organiza el trabajo en </w:t>
            </w:r>
            <w:proofErr w:type="spellStart"/>
            <w:r w:rsidRPr="00925147">
              <w:rPr>
                <w:rFonts w:ascii="Calibri" w:hAnsi="Calibri"/>
                <w:color w:val="232A34"/>
                <w:sz w:val="20"/>
              </w:rPr>
              <w:t>Sprints</w:t>
            </w:r>
            <w:proofErr w:type="spellEnd"/>
            <w:r w:rsidRPr="00925147">
              <w:rPr>
                <w:rFonts w:ascii="Calibri" w:hAnsi="Calibri"/>
                <w:color w:val="232A34"/>
                <w:sz w:val="20"/>
              </w:rPr>
              <w:t xml:space="preserve"> a partir del </w:t>
            </w:r>
            <w:proofErr w:type="spellStart"/>
            <w:r w:rsidRPr="00925147">
              <w:rPr>
                <w:rFonts w:ascii="Calibri" w:hAnsi="Calibri"/>
                <w:color w:val="232A34"/>
                <w:sz w:val="20"/>
              </w:rPr>
              <w:t>Product</w:t>
            </w:r>
            <w:proofErr w:type="spellEnd"/>
            <w:r w:rsidRPr="00925147">
              <w:rPr>
                <w:rFonts w:ascii="Calibri" w:hAnsi="Calibri"/>
                <w:color w:val="232A34"/>
                <w:sz w:val="20"/>
              </w:rPr>
              <w:t xml:space="preserve"> Backlog. Para planificar y controlar el avance se utilizan Sprint Backlog, registro de impedimentos (</w:t>
            </w:r>
            <w:proofErr w:type="spellStart"/>
            <w:r w:rsidRPr="00925147">
              <w:rPr>
                <w:rFonts w:ascii="Calibri" w:hAnsi="Calibri"/>
                <w:color w:val="232A34"/>
                <w:sz w:val="20"/>
              </w:rPr>
              <w:t>Impediment</w:t>
            </w:r>
            <w:proofErr w:type="spellEnd"/>
            <w:r w:rsidRPr="00925147">
              <w:rPr>
                <w:rFonts w:ascii="Calibri" w:hAnsi="Calibri"/>
                <w:color w:val="232A34"/>
                <w:sz w:val="20"/>
              </w:rPr>
              <w:t xml:space="preserve"> Log), </w:t>
            </w:r>
            <w:proofErr w:type="spellStart"/>
            <w:r w:rsidRPr="00925147">
              <w:rPr>
                <w:rFonts w:ascii="Calibri" w:hAnsi="Calibri"/>
                <w:color w:val="232A34"/>
                <w:sz w:val="20"/>
              </w:rPr>
              <w:t>Burndown</w:t>
            </w:r>
            <w:proofErr w:type="spellEnd"/>
            <w:r w:rsidRPr="00925147">
              <w:rPr>
                <w:rFonts w:ascii="Calibri" w:hAnsi="Calibri"/>
                <w:color w:val="232A34"/>
                <w:sz w:val="20"/>
              </w:rPr>
              <w:t xml:space="preserve"> Chart y Sprint </w:t>
            </w:r>
            <w:proofErr w:type="spellStart"/>
            <w:r w:rsidRPr="00925147">
              <w:rPr>
                <w:rFonts w:ascii="Calibri" w:hAnsi="Calibri"/>
                <w:color w:val="232A34"/>
                <w:sz w:val="20"/>
              </w:rPr>
              <w:t>Review</w:t>
            </w:r>
            <w:proofErr w:type="spellEnd"/>
            <w:r w:rsidRPr="00925147">
              <w:rPr>
                <w:rFonts w:ascii="Calibri" w:hAnsi="Calibri"/>
                <w:color w:val="232A34"/>
                <w:sz w:val="20"/>
              </w:rPr>
              <w:t>.</w:t>
            </w:r>
          </w:p>
          <w:p w14:paraId="6CD0A37C" w14:textId="77777777" w:rsidR="00D84977" w:rsidRPr="00925147" w:rsidRDefault="00000000">
            <w:pPr>
              <w:spacing w:after="60" w:line="250" w:lineRule="auto"/>
              <w:rPr>
                <w:sz w:val="20"/>
              </w:rPr>
            </w:pPr>
            <w:r w:rsidRPr="00925147">
              <w:rPr>
                <w:rFonts w:ascii="Calibri" w:hAnsi="Calibri"/>
                <w:color w:val="232A34"/>
                <w:sz w:val="20"/>
              </w:rPr>
              <w:t xml:space="preserve">Este enfoque permite entregar funcionalidades de manera incremental, identificar obstáculos tempranamente y ajustar prioridades a partir de la retroalimentación. La arquitectura considera Python y </w:t>
            </w:r>
            <w:proofErr w:type="spellStart"/>
            <w:r w:rsidRPr="00925147">
              <w:rPr>
                <w:rFonts w:ascii="Calibri" w:hAnsi="Calibri"/>
                <w:color w:val="232A34"/>
                <w:sz w:val="20"/>
              </w:rPr>
              <w:t>Pydantic</w:t>
            </w:r>
            <w:proofErr w:type="spellEnd"/>
            <w:r w:rsidRPr="00925147">
              <w:rPr>
                <w:rFonts w:ascii="Calibri" w:hAnsi="Calibri"/>
                <w:color w:val="232A34"/>
                <w:sz w:val="20"/>
              </w:rPr>
              <w:t xml:space="preserve"> para recepción y validación de mediciones; </w:t>
            </w:r>
            <w:proofErr w:type="spellStart"/>
            <w:r w:rsidRPr="00925147">
              <w:rPr>
                <w:rFonts w:ascii="Calibri" w:hAnsi="Calibri"/>
                <w:color w:val="232A34"/>
                <w:sz w:val="20"/>
              </w:rPr>
              <w:t>FastAPI</w:t>
            </w:r>
            <w:proofErr w:type="spellEnd"/>
            <w:r w:rsidRPr="00925147">
              <w:rPr>
                <w:rFonts w:ascii="Calibri" w:hAnsi="Calibri"/>
                <w:color w:val="232A34"/>
                <w:sz w:val="20"/>
              </w:rPr>
              <w:t xml:space="preserve"> para los servicios </w:t>
            </w:r>
            <w:proofErr w:type="spellStart"/>
            <w:r w:rsidRPr="00925147">
              <w:rPr>
                <w:rFonts w:ascii="Calibri" w:hAnsi="Calibri"/>
                <w:color w:val="232A34"/>
                <w:sz w:val="20"/>
              </w:rPr>
              <w:t>backend</w:t>
            </w:r>
            <w:proofErr w:type="spellEnd"/>
            <w:r w:rsidRPr="00925147">
              <w:rPr>
                <w:rFonts w:ascii="Calibri" w:hAnsi="Calibri"/>
                <w:color w:val="232A34"/>
                <w:sz w:val="20"/>
              </w:rPr>
              <w:t xml:space="preserve">; WebSockets/Socket.IO para la comunicación en tiempo real; </w:t>
            </w:r>
            <w:proofErr w:type="spellStart"/>
            <w:r w:rsidRPr="00925147">
              <w:rPr>
                <w:rFonts w:ascii="Calibri" w:hAnsi="Calibri"/>
                <w:color w:val="232A34"/>
                <w:sz w:val="20"/>
              </w:rPr>
              <w:t>TimescaleDB</w:t>
            </w:r>
            <w:proofErr w:type="spellEnd"/>
            <w:r w:rsidRPr="00925147">
              <w:rPr>
                <w:rFonts w:ascii="Calibri" w:hAnsi="Calibri"/>
                <w:color w:val="232A34"/>
                <w:sz w:val="20"/>
              </w:rPr>
              <w:t xml:space="preserve"> para el almacenamiento de series temporales; y </w:t>
            </w:r>
            <w:proofErr w:type="spellStart"/>
            <w:r w:rsidRPr="00925147">
              <w:rPr>
                <w:rFonts w:ascii="Calibri" w:hAnsi="Calibri"/>
                <w:color w:val="232A34"/>
                <w:sz w:val="20"/>
              </w:rPr>
              <w:t>React</w:t>
            </w:r>
            <w:proofErr w:type="spellEnd"/>
            <w:r w:rsidRPr="00925147">
              <w:rPr>
                <w:rFonts w:ascii="Calibri" w:hAnsi="Calibri"/>
                <w:color w:val="232A34"/>
                <w:sz w:val="20"/>
              </w:rPr>
              <w:t xml:space="preserve"> con </w:t>
            </w:r>
            <w:proofErr w:type="spellStart"/>
            <w:r w:rsidRPr="00925147">
              <w:rPr>
                <w:rFonts w:ascii="Calibri" w:hAnsi="Calibri"/>
                <w:color w:val="232A34"/>
                <w:sz w:val="20"/>
              </w:rPr>
              <w:t>TypeScript</w:t>
            </w:r>
            <w:proofErr w:type="spellEnd"/>
            <w:r w:rsidRPr="00925147">
              <w:rPr>
                <w:rFonts w:ascii="Calibri" w:hAnsi="Calibri"/>
                <w:color w:val="232A34"/>
                <w:sz w:val="20"/>
              </w:rPr>
              <w:t xml:space="preserve"> para la interfaz web.</w:t>
            </w:r>
          </w:p>
        </w:tc>
      </w:tr>
      <w:tr w:rsidR="00D84977" w14:paraId="1916266E" w14:textId="77777777">
        <w:trPr>
          <w:cantSplit/>
        </w:trPr>
        <w:tc>
          <w:tcPr>
            <w:tcW w:w="9639" w:type="dxa"/>
          </w:tcPr>
          <w:p w14:paraId="37762BCC" w14:textId="77777777" w:rsidR="00D84977" w:rsidRPr="00925147" w:rsidRDefault="00000000">
            <w:pPr>
              <w:spacing w:after="100"/>
              <w:rPr>
                <w:sz w:val="20"/>
              </w:rPr>
            </w:pPr>
            <w:r w:rsidRPr="00925147">
              <w:rPr>
                <w:rFonts w:ascii="Calibri" w:hAnsi="Calibri"/>
                <w:b/>
                <w:color w:val="1F3864"/>
                <w:sz w:val="20"/>
              </w:rPr>
              <w:t>Evidencias de avance</w:t>
            </w:r>
          </w:p>
          <w:p w14:paraId="4B7AF3CC" w14:textId="77777777" w:rsidR="00D84977" w:rsidRPr="00925147" w:rsidRDefault="00000000">
            <w:pPr>
              <w:spacing w:after="80" w:line="250" w:lineRule="auto"/>
              <w:rPr>
                <w:sz w:val="20"/>
              </w:rPr>
            </w:pPr>
            <w:r w:rsidRPr="00925147">
              <w:rPr>
                <w:rFonts w:ascii="Calibri" w:hAnsi="Calibri"/>
                <w:color w:val="232A34"/>
                <w:sz w:val="20"/>
              </w:rPr>
              <w:t>Las evidencias seleccionadas permiten demostrar el avance de la gestión y el desarrollo técnico del MVP:</w:t>
            </w:r>
          </w:p>
          <w:p w14:paraId="46E7A5E9" w14:textId="77777777" w:rsidR="00D84977" w:rsidRPr="00925147" w:rsidRDefault="00000000">
            <w:pPr>
              <w:spacing w:after="40" w:line="250" w:lineRule="auto"/>
              <w:rPr>
                <w:sz w:val="20"/>
              </w:rPr>
            </w:pPr>
            <w:r w:rsidRPr="00925147">
              <w:rPr>
                <w:rFonts w:ascii="Calibri" w:hAnsi="Calibri"/>
                <w:b/>
                <w:color w:val="1F3864"/>
                <w:sz w:val="20"/>
              </w:rPr>
              <w:t>1. Sprint Backlog:</w:t>
            </w:r>
            <w:r w:rsidRPr="00925147">
              <w:rPr>
                <w:rFonts w:ascii="Calibri" w:hAnsi="Calibri"/>
                <w:color w:val="232A34"/>
                <w:sz w:val="20"/>
              </w:rPr>
              <w:t xml:space="preserve"> registra las tareas planificadas para el Sprint y su estado de avance.</w:t>
            </w:r>
          </w:p>
          <w:p w14:paraId="3FD4BC74" w14:textId="77777777" w:rsidR="00D84977" w:rsidRPr="00925147" w:rsidRDefault="00000000">
            <w:pPr>
              <w:spacing w:after="40" w:line="250" w:lineRule="auto"/>
              <w:rPr>
                <w:sz w:val="20"/>
              </w:rPr>
            </w:pPr>
            <w:r w:rsidRPr="00925147">
              <w:rPr>
                <w:rFonts w:ascii="Calibri" w:hAnsi="Calibri"/>
                <w:b/>
                <w:color w:val="1F3864"/>
                <w:sz w:val="20"/>
              </w:rPr>
              <w:t xml:space="preserve">2. </w:t>
            </w:r>
            <w:proofErr w:type="spellStart"/>
            <w:r w:rsidRPr="00925147">
              <w:rPr>
                <w:rFonts w:ascii="Calibri" w:hAnsi="Calibri"/>
                <w:b/>
                <w:color w:val="1F3864"/>
                <w:sz w:val="20"/>
              </w:rPr>
              <w:t>Impediment</w:t>
            </w:r>
            <w:proofErr w:type="spellEnd"/>
            <w:r w:rsidRPr="00925147">
              <w:rPr>
                <w:rFonts w:ascii="Calibri" w:hAnsi="Calibri"/>
                <w:b/>
                <w:color w:val="1F3864"/>
                <w:sz w:val="20"/>
              </w:rPr>
              <w:t xml:space="preserve"> Log:</w:t>
            </w:r>
            <w:r w:rsidRPr="00925147">
              <w:rPr>
                <w:rFonts w:ascii="Calibri" w:hAnsi="Calibri"/>
                <w:color w:val="232A34"/>
                <w:sz w:val="20"/>
              </w:rPr>
              <w:t xml:space="preserve"> registra impedimentos identificados y las acciones para resolverlos.</w:t>
            </w:r>
          </w:p>
          <w:p w14:paraId="5F4E7BB1" w14:textId="77777777" w:rsidR="00D84977" w:rsidRPr="00925147" w:rsidRDefault="00000000">
            <w:pPr>
              <w:spacing w:after="40" w:line="250" w:lineRule="auto"/>
              <w:rPr>
                <w:sz w:val="20"/>
              </w:rPr>
            </w:pPr>
            <w:r w:rsidRPr="00925147">
              <w:rPr>
                <w:rFonts w:ascii="Calibri" w:hAnsi="Calibri"/>
                <w:b/>
                <w:color w:val="1F3864"/>
                <w:sz w:val="20"/>
              </w:rPr>
              <w:t xml:space="preserve">3. </w:t>
            </w:r>
            <w:proofErr w:type="spellStart"/>
            <w:r w:rsidRPr="00925147">
              <w:rPr>
                <w:rFonts w:ascii="Calibri" w:hAnsi="Calibri"/>
                <w:b/>
                <w:color w:val="1F3864"/>
                <w:sz w:val="20"/>
              </w:rPr>
              <w:t>Burndown</w:t>
            </w:r>
            <w:proofErr w:type="spellEnd"/>
            <w:r w:rsidRPr="00925147">
              <w:rPr>
                <w:rFonts w:ascii="Calibri" w:hAnsi="Calibri"/>
                <w:b/>
                <w:color w:val="1F3864"/>
                <w:sz w:val="20"/>
              </w:rPr>
              <w:t xml:space="preserve"> Chart:</w:t>
            </w:r>
            <w:r w:rsidRPr="00925147">
              <w:rPr>
                <w:rFonts w:ascii="Calibri" w:hAnsi="Calibri"/>
                <w:color w:val="232A34"/>
                <w:sz w:val="20"/>
              </w:rPr>
              <w:t xml:space="preserve"> permite observar el trabajo pendiente y compararlo con el avance planificado.</w:t>
            </w:r>
          </w:p>
          <w:p w14:paraId="60EC0F10" w14:textId="77777777" w:rsidR="00D84977" w:rsidRPr="00925147" w:rsidRDefault="00000000">
            <w:pPr>
              <w:spacing w:after="40" w:line="250" w:lineRule="auto"/>
              <w:rPr>
                <w:sz w:val="20"/>
              </w:rPr>
            </w:pPr>
            <w:r w:rsidRPr="00925147">
              <w:rPr>
                <w:rFonts w:ascii="Calibri" w:hAnsi="Calibri"/>
                <w:b/>
                <w:color w:val="1F3864"/>
                <w:sz w:val="20"/>
              </w:rPr>
              <w:t xml:space="preserve">4. Sprint </w:t>
            </w:r>
            <w:proofErr w:type="spellStart"/>
            <w:r w:rsidRPr="00925147">
              <w:rPr>
                <w:rFonts w:ascii="Calibri" w:hAnsi="Calibri"/>
                <w:b/>
                <w:color w:val="1F3864"/>
                <w:sz w:val="20"/>
              </w:rPr>
              <w:t>Review</w:t>
            </w:r>
            <w:proofErr w:type="spellEnd"/>
            <w:r w:rsidRPr="00925147">
              <w:rPr>
                <w:rFonts w:ascii="Calibri" w:hAnsi="Calibri"/>
                <w:b/>
                <w:color w:val="1F3864"/>
                <w:sz w:val="20"/>
              </w:rPr>
              <w:t>:</w:t>
            </w:r>
            <w:r w:rsidRPr="00925147">
              <w:rPr>
                <w:rFonts w:ascii="Calibri" w:hAnsi="Calibri"/>
                <w:color w:val="232A34"/>
                <w:sz w:val="20"/>
              </w:rPr>
              <w:t xml:space="preserve"> evidencia la revisión de resultados y la retroalimentación del </w:t>
            </w:r>
            <w:proofErr w:type="spellStart"/>
            <w:r w:rsidRPr="00925147">
              <w:rPr>
                <w:rFonts w:ascii="Calibri" w:hAnsi="Calibri"/>
                <w:color w:val="232A34"/>
                <w:sz w:val="20"/>
              </w:rPr>
              <w:t>stakeholder</w:t>
            </w:r>
            <w:proofErr w:type="spellEnd"/>
            <w:r w:rsidRPr="00925147">
              <w:rPr>
                <w:rFonts w:ascii="Calibri" w:hAnsi="Calibri"/>
                <w:color w:val="232A34"/>
                <w:sz w:val="20"/>
              </w:rPr>
              <w:t xml:space="preserve"> de INDUC TECH.</w:t>
            </w:r>
          </w:p>
          <w:p w14:paraId="5B0AC9E1" w14:textId="77777777" w:rsidR="00D84977" w:rsidRPr="00925147" w:rsidRDefault="00000000">
            <w:pPr>
              <w:spacing w:after="40" w:line="250" w:lineRule="auto"/>
              <w:rPr>
                <w:sz w:val="20"/>
              </w:rPr>
            </w:pPr>
            <w:r w:rsidRPr="00925147">
              <w:rPr>
                <w:rFonts w:ascii="Calibri" w:hAnsi="Calibri"/>
                <w:b/>
                <w:color w:val="1F3864"/>
                <w:sz w:val="20"/>
              </w:rPr>
              <w:t>5. Modelo y almacenamiento de datos:</w:t>
            </w:r>
            <w:r w:rsidRPr="00925147">
              <w:rPr>
                <w:rFonts w:ascii="Calibri" w:hAnsi="Calibri"/>
                <w:color w:val="232A34"/>
                <w:sz w:val="20"/>
              </w:rPr>
              <w:t xml:space="preserve"> la estructura inicial en </w:t>
            </w:r>
            <w:proofErr w:type="spellStart"/>
            <w:r w:rsidRPr="00925147">
              <w:rPr>
                <w:rFonts w:ascii="Calibri" w:hAnsi="Calibri"/>
                <w:color w:val="232A34"/>
                <w:sz w:val="20"/>
              </w:rPr>
              <w:t>TimescaleDB</w:t>
            </w:r>
            <w:proofErr w:type="spellEnd"/>
            <w:r w:rsidRPr="00925147">
              <w:rPr>
                <w:rFonts w:ascii="Calibri" w:hAnsi="Calibri"/>
                <w:color w:val="232A34"/>
                <w:sz w:val="20"/>
              </w:rPr>
              <w:t xml:space="preserve"> demuestra el avance en el almacenamiento de mediciones con componente temporal.</w:t>
            </w:r>
          </w:p>
          <w:p w14:paraId="47EF9A40" w14:textId="77777777" w:rsidR="00D84977" w:rsidRPr="00925147" w:rsidRDefault="00000000">
            <w:pPr>
              <w:spacing w:after="40" w:line="250" w:lineRule="auto"/>
              <w:rPr>
                <w:sz w:val="20"/>
              </w:rPr>
            </w:pPr>
            <w:r w:rsidRPr="00925147">
              <w:rPr>
                <w:rFonts w:ascii="Calibri" w:hAnsi="Calibri"/>
                <w:b/>
                <w:color w:val="1F3864"/>
                <w:sz w:val="20"/>
              </w:rPr>
              <w:t>6. Arquitectura de la solución:</w:t>
            </w:r>
            <w:r w:rsidRPr="00925147">
              <w:rPr>
                <w:rFonts w:ascii="Calibri" w:hAnsi="Calibri"/>
                <w:color w:val="232A34"/>
                <w:sz w:val="20"/>
              </w:rPr>
              <w:t xml:space="preserve"> documenta las capas de ingesta, servicios, almacenamiento e interfaz del MVP.</w:t>
            </w:r>
          </w:p>
          <w:p w14:paraId="4DFD571A" w14:textId="77777777" w:rsidR="00D84977" w:rsidRPr="00925147" w:rsidRDefault="00000000">
            <w:pPr>
              <w:spacing w:after="40" w:line="250" w:lineRule="auto"/>
              <w:rPr>
                <w:sz w:val="20"/>
              </w:rPr>
            </w:pPr>
            <w:r w:rsidRPr="00925147">
              <w:rPr>
                <w:rFonts w:ascii="Calibri" w:hAnsi="Calibri"/>
                <w:b/>
                <w:color w:val="1F3864"/>
                <w:sz w:val="20"/>
              </w:rPr>
              <w:t>7. Historias de usuario y requerimientos:</w:t>
            </w:r>
            <w:r w:rsidRPr="00925147">
              <w:rPr>
                <w:rFonts w:ascii="Calibri" w:hAnsi="Calibri"/>
                <w:color w:val="232A34"/>
                <w:sz w:val="20"/>
              </w:rPr>
              <w:t xml:space="preserve"> relacionan las funcionalidades implementadas con las necesidades de los usuarios.</w:t>
            </w:r>
          </w:p>
          <w:p w14:paraId="0B034FB9" w14:textId="77777777" w:rsidR="00D84977" w:rsidRPr="00925147" w:rsidRDefault="00000000">
            <w:pPr>
              <w:spacing w:after="60" w:line="250" w:lineRule="auto"/>
              <w:rPr>
                <w:sz w:val="20"/>
              </w:rPr>
            </w:pPr>
            <w:r w:rsidRPr="00925147">
              <w:rPr>
                <w:rFonts w:ascii="Calibri" w:hAnsi="Calibri"/>
                <w:color w:val="232A34"/>
                <w:sz w:val="20"/>
              </w:rPr>
              <w:t xml:space="preserve">La calidad se resguarda mediante una arquitectura modular, validación de datos, seguimiento sistemático de tareas y revisión de resultados con el </w:t>
            </w:r>
            <w:proofErr w:type="spellStart"/>
            <w:r w:rsidRPr="00925147">
              <w:rPr>
                <w:rFonts w:ascii="Calibri" w:hAnsi="Calibri"/>
                <w:color w:val="232A34"/>
                <w:sz w:val="20"/>
              </w:rPr>
              <w:t>stakeholder</w:t>
            </w:r>
            <w:proofErr w:type="spellEnd"/>
            <w:r w:rsidRPr="00925147">
              <w:rPr>
                <w:rFonts w:ascii="Calibri" w:hAnsi="Calibri"/>
                <w:color w:val="232A34"/>
                <w:sz w:val="20"/>
              </w:rPr>
              <w:t xml:space="preserve">. Como respaldo del avance, se incorporarán como anexos las capturas o exportaciones del Sprint Backlog, </w:t>
            </w:r>
            <w:proofErr w:type="spellStart"/>
            <w:r w:rsidRPr="00925147">
              <w:rPr>
                <w:rFonts w:ascii="Calibri" w:hAnsi="Calibri"/>
                <w:color w:val="232A34"/>
                <w:sz w:val="20"/>
              </w:rPr>
              <w:t>Impediment</w:t>
            </w:r>
            <w:proofErr w:type="spellEnd"/>
            <w:r w:rsidRPr="00925147">
              <w:rPr>
                <w:rFonts w:ascii="Calibri" w:hAnsi="Calibri"/>
                <w:color w:val="232A34"/>
                <w:sz w:val="20"/>
              </w:rPr>
              <w:t xml:space="preserve"> Log, </w:t>
            </w:r>
            <w:proofErr w:type="spellStart"/>
            <w:r w:rsidRPr="00925147">
              <w:rPr>
                <w:rFonts w:ascii="Calibri" w:hAnsi="Calibri"/>
                <w:color w:val="232A34"/>
                <w:sz w:val="20"/>
              </w:rPr>
              <w:t>Burndown</w:t>
            </w:r>
            <w:proofErr w:type="spellEnd"/>
            <w:r w:rsidRPr="00925147">
              <w:rPr>
                <w:rFonts w:ascii="Calibri" w:hAnsi="Calibri"/>
                <w:color w:val="232A34"/>
                <w:sz w:val="20"/>
              </w:rPr>
              <w:t xml:space="preserve"> Chart y Sprint </w:t>
            </w:r>
            <w:proofErr w:type="spellStart"/>
            <w:r w:rsidRPr="00925147">
              <w:rPr>
                <w:rFonts w:ascii="Calibri" w:hAnsi="Calibri"/>
                <w:color w:val="232A34"/>
                <w:sz w:val="20"/>
              </w:rPr>
              <w:t>Review</w:t>
            </w:r>
            <w:proofErr w:type="spellEnd"/>
            <w:r w:rsidRPr="00925147">
              <w:rPr>
                <w:rFonts w:ascii="Calibri" w:hAnsi="Calibri"/>
                <w:color w:val="232A34"/>
                <w:sz w:val="20"/>
              </w:rPr>
              <w:t>, además del modelo de datos y la arquitectura de la solución.</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0E9DA70" w14:textId="77777777" w:rsidTr="000A1331">
        <w:trPr>
          <w:trHeight w:val="440"/>
        </w:trPr>
        <w:tc>
          <w:tcPr>
            <w:tcW w:w="9640" w:type="dxa"/>
            <w:vAlign w:val="center"/>
          </w:tcPr>
          <w:p w14:paraId="01CD029C" w14:textId="77777777" w:rsidR="00586C9C" w:rsidRPr="00BF2EA6" w:rsidRDefault="00586C9C" w:rsidP="000A1331">
            <w:pPr>
              <w:rPr>
                <w:b/>
                <w:color w:val="1F3864" w:themeColor="accent1" w:themeShade="80"/>
                <w:sz w:val="28"/>
                <w:szCs w:val="28"/>
              </w:rPr>
            </w:pPr>
            <w:r>
              <w:rPr>
                <w:rFonts w:ascii="Calibri" w:hAnsi="Calibri"/>
                <w:b/>
                <w:color w:val="1F3864" w:themeColor="accent1" w:themeShade="80"/>
                <w:sz w:val="28"/>
                <w:szCs w:val="28"/>
              </w:rPr>
              <w:t>2</w:t>
            </w:r>
            <w:r w:rsidRPr="00874D16">
              <w:rPr>
                <w:rFonts w:ascii="Calibri" w:hAnsi="Calibri"/>
                <w:b/>
                <w:color w:val="1F3864" w:themeColor="accent1" w:themeShade="80"/>
                <w:sz w:val="28"/>
                <w:szCs w:val="28"/>
              </w:rPr>
              <w:t xml:space="preserve">. </w:t>
            </w:r>
            <w:r>
              <w:rPr>
                <w:rFonts w:ascii="Calibri" w:hAnsi="Calibri"/>
                <w:b/>
                <w:color w:val="1F3864" w:themeColor="accent1" w:themeShade="80"/>
                <w:sz w:val="28"/>
                <w:szCs w:val="28"/>
              </w:rPr>
              <w:t xml:space="preserve">Monitoreo del Plan de Trabajo </w:t>
            </w:r>
          </w:p>
        </w:tc>
      </w:tr>
      <w:tr w:rsidR="00586C9C" w14:paraId="0C0F63C9" w14:textId="77777777" w:rsidTr="000A1331">
        <w:trPr>
          <w:trHeight w:val="800"/>
        </w:trPr>
        <w:tc>
          <w:tcPr>
            <w:tcW w:w="9640" w:type="dxa"/>
            <w:shd w:val="clear" w:color="auto" w:fill="D9E2F3" w:themeFill="accent1" w:themeFillTint="33"/>
          </w:tcPr>
          <w:p w14:paraId="166DC446" w14:textId="77777777" w:rsidR="00D84977" w:rsidRDefault="00000000">
            <w:pPr>
              <w:spacing w:after="60" w:line="250" w:lineRule="auto"/>
            </w:pPr>
            <w:r>
              <w:rPr>
                <w:rFonts w:ascii="Calibri" w:hAnsi="Calibri"/>
                <w:color w:val="232A34"/>
                <w:sz w:val="18"/>
              </w:rPr>
              <w:t>La siguiente tabla resume las actividades, recursos, responsables, estado y ajustes identificados durante el monitoreo del plan de trabajo.</w:t>
            </w:r>
          </w:p>
        </w:tc>
      </w:tr>
    </w:tbl>
    <w:p w14:paraId="4573CBE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730EC116" w14:textId="77777777" w:rsidTr="00EA0C09">
        <w:trPr>
          <w:trHeight w:val="415"/>
          <w:tblHeader/>
        </w:trPr>
        <w:tc>
          <w:tcPr>
            <w:tcW w:w="9776" w:type="dxa"/>
            <w:gridSpan w:val="8"/>
            <w:vAlign w:val="center"/>
          </w:tcPr>
          <w:p w14:paraId="0661DAA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7"/>
              </w:rPr>
              <w:lastRenderedPageBreak/>
              <w:t>Plan de Trabajo</w:t>
            </w:r>
          </w:p>
        </w:tc>
      </w:tr>
      <w:tr w:rsidR="00FD5149" w:rsidRPr="006E3B0D" w14:paraId="3B34713A" w14:textId="77777777" w:rsidTr="009552E5">
        <w:trPr>
          <w:trHeight w:val="711"/>
          <w:tblHeader/>
        </w:trPr>
        <w:tc>
          <w:tcPr>
            <w:tcW w:w="1328" w:type="dxa"/>
            <w:vAlign w:val="center"/>
          </w:tcPr>
          <w:p w14:paraId="18126992" w14:textId="77777777" w:rsidR="00FD5149" w:rsidRPr="006E3B0D" w:rsidRDefault="00FD5149" w:rsidP="00FD5149">
            <w:pPr>
              <w:jc w:val="center"/>
              <w:rPr>
                <w:rFonts w:ascii="Calibri" w:hAnsi="Calibri"/>
                <w:color w:val="1F3864" w:themeColor="accent1" w:themeShade="80"/>
                <w:sz w:val="18"/>
              </w:rPr>
            </w:pPr>
            <w:r>
              <w:rPr>
                <w:rFonts w:ascii="Calibri" w:hAnsi="Calibri"/>
                <w:b/>
                <w:color w:val="1F3864"/>
                <w:sz w:val="15"/>
              </w:rPr>
              <w:t>C</w:t>
            </w:r>
            <w:r w:rsidRPr="006E3B0D">
              <w:rPr>
                <w:rFonts w:ascii="Calibri" w:hAnsi="Calibri"/>
                <w:b/>
                <w:color w:val="1F3864"/>
                <w:sz w:val="15"/>
              </w:rPr>
              <w:t>ompetencia</w:t>
            </w:r>
            <w:r>
              <w:rPr>
                <w:rFonts w:ascii="Calibri" w:hAnsi="Calibri"/>
                <w:b/>
                <w:color w:val="1F3864"/>
                <w:sz w:val="15"/>
              </w:rPr>
              <w:t xml:space="preserve"> o unidades de competencias</w:t>
            </w:r>
          </w:p>
        </w:tc>
        <w:tc>
          <w:tcPr>
            <w:tcW w:w="1077" w:type="dxa"/>
            <w:vAlign w:val="center"/>
          </w:tcPr>
          <w:p w14:paraId="1568D43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Actividades</w:t>
            </w:r>
          </w:p>
        </w:tc>
        <w:tc>
          <w:tcPr>
            <w:tcW w:w="1276" w:type="dxa"/>
            <w:vAlign w:val="center"/>
          </w:tcPr>
          <w:p w14:paraId="71A1209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Recursos</w:t>
            </w:r>
          </w:p>
        </w:tc>
        <w:tc>
          <w:tcPr>
            <w:tcW w:w="1276" w:type="dxa"/>
            <w:vAlign w:val="center"/>
          </w:tcPr>
          <w:p w14:paraId="4D6BEA97"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Duración de la actividad</w:t>
            </w:r>
          </w:p>
        </w:tc>
        <w:tc>
          <w:tcPr>
            <w:tcW w:w="1275" w:type="dxa"/>
            <w:vAlign w:val="center"/>
          </w:tcPr>
          <w:p w14:paraId="401383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Responsable</w:t>
            </w:r>
            <w:r w:rsidRPr="006E3B0D">
              <w:rPr>
                <w:rStyle w:val="Refdenotaalpie"/>
                <w:rFonts w:ascii="Calibri" w:hAnsi="Calibri"/>
                <w:b/>
                <w:color w:val="1F3864"/>
                <w:sz w:val="15"/>
              </w:rPr>
              <w:footnoteReference w:id="1"/>
            </w:r>
          </w:p>
        </w:tc>
        <w:tc>
          <w:tcPr>
            <w:tcW w:w="1276" w:type="dxa"/>
            <w:vAlign w:val="center"/>
          </w:tcPr>
          <w:p w14:paraId="47A63EB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Observaciones</w:t>
            </w:r>
          </w:p>
        </w:tc>
        <w:tc>
          <w:tcPr>
            <w:tcW w:w="1418" w:type="dxa"/>
            <w:vAlign w:val="center"/>
          </w:tcPr>
          <w:p w14:paraId="4FC018C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sz w:val="15"/>
              </w:rPr>
              <w:t>Estado de avance</w:t>
            </w:r>
          </w:p>
        </w:tc>
        <w:tc>
          <w:tcPr>
            <w:tcW w:w="850" w:type="dxa"/>
            <w:vAlign w:val="center"/>
          </w:tcPr>
          <w:p w14:paraId="1783ED54" w14:textId="77777777" w:rsidR="00FD5149" w:rsidRPr="006E3B0D" w:rsidRDefault="00FD5149" w:rsidP="00FD5149">
            <w:pPr>
              <w:jc w:val="center"/>
              <w:rPr>
                <w:rFonts w:ascii="Calibri" w:hAnsi="Calibri"/>
                <w:color w:val="1F3864" w:themeColor="accent1" w:themeShade="80"/>
                <w:sz w:val="18"/>
              </w:rPr>
            </w:pPr>
            <w:r>
              <w:rPr>
                <w:rFonts w:ascii="Calibri" w:hAnsi="Calibri"/>
                <w:b/>
                <w:color w:val="1F3864"/>
                <w:sz w:val="15"/>
              </w:rPr>
              <w:t>A</w:t>
            </w:r>
            <w:r w:rsidRPr="006E3B0D">
              <w:rPr>
                <w:rFonts w:ascii="Calibri" w:hAnsi="Calibri"/>
                <w:b/>
                <w:color w:val="1F3864"/>
                <w:sz w:val="15"/>
              </w:rPr>
              <w:t>justes</w:t>
            </w:r>
          </w:p>
        </w:tc>
      </w:tr>
      <w:tr w:rsidR="00D84977" w14:paraId="5C053D07" w14:textId="77777777">
        <w:trPr>
          <w:cantSplit/>
        </w:trPr>
        <w:tc>
          <w:tcPr>
            <w:tcW w:w="1328" w:type="dxa"/>
          </w:tcPr>
          <w:p w14:paraId="65E8A35F" w14:textId="77777777" w:rsidR="00D84977" w:rsidRPr="00925147" w:rsidRDefault="00000000">
            <w:pPr>
              <w:spacing w:before="20" w:after="20" w:line="240" w:lineRule="auto"/>
              <w:rPr>
                <w:sz w:val="20"/>
                <w:szCs w:val="20"/>
              </w:rPr>
            </w:pPr>
            <w:r w:rsidRPr="00925147">
              <w:rPr>
                <w:rFonts w:ascii="Calibri" w:hAnsi="Calibri"/>
                <w:color w:val="232A34"/>
                <w:sz w:val="20"/>
                <w:szCs w:val="20"/>
              </w:rPr>
              <w:t>Gestionar proyectos informáticos</w:t>
            </w:r>
          </w:p>
        </w:tc>
        <w:tc>
          <w:tcPr>
            <w:tcW w:w="1077" w:type="dxa"/>
          </w:tcPr>
          <w:p w14:paraId="28D06388" w14:textId="77777777" w:rsidR="00D84977" w:rsidRPr="00925147" w:rsidRDefault="00000000">
            <w:pPr>
              <w:spacing w:before="20" w:after="20" w:line="240" w:lineRule="auto"/>
              <w:rPr>
                <w:sz w:val="20"/>
                <w:szCs w:val="20"/>
              </w:rPr>
            </w:pPr>
            <w:r w:rsidRPr="00925147">
              <w:rPr>
                <w:rFonts w:ascii="Calibri" w:hAnsi="Calibri"/>
                <w:color w:val="232A34"/>
                <w:sz w:val="20"/>
                <w:szCs w:val="20"/>
              </w:rPr>
              <w:t>Planificación y seguimiento del Sprint</w:t>
            </w:r>
          </w:p>
        </w:tc>
        <w:tc>
          <w:tcPr>
            <w:tcW w:w="1276" w:type="dxa"/>
          </w:tcPr>
          <w:p w14:paraId="5D872116" w14:textId="77777777" w:rsidR="00D84977" w:rsidRPr="00925147" w:rsidRDefault="00000000">
            <w:pPr>
              <w:spacing w:before="20" w:after="20" w:line="240" w:lineRule="auto"/>
              <w:rPr>
                <w:sz w:val="20"/>
                <w:szCs w:val="20"/>
                <w:lang w:val="en-US"/>
              </w:rPr>
            </w:pPr>
            <w:r w:rsidRPr="00925147">
              <w:rPr>
                <w:rFonts w:ascii="Calibri" w:hAnsi="Calibri"/>
                <w:color w:val="232A34"/>
                <w:sz w:val="20"/>
                <w:szCs w:val="20"/>
                <w:lang w:val="en-US"/>
              </w:rPr>
              <w:t>Scrum, Product/Sprint Backlog, Impediment Log y Burndown Chart</w:t>
            </w:r>
          </w:p>
        </w:tc>
        <w:tc>
          <w:tcPr>
            <w:tcW w:w="1276" w:type="dxa"/>
          </w:tcPr>
          <w:p w14:paraId="240D2A2D" w14:textId="77777777" w:rsidR="00D84977" w:rsidRPr="00925147" w:rsidRDefault="00000000">
            <w:pPr>
              <w:spacing w:before="20" w:after="20" w:line="240" w:lineRule="auto"/>
              <w:rPr>
                <w:sz w:val="20"/>
                <w:szCs w:val="20"/>
              </w:rPr>
            </w:pPr>
            <w:r w:rsidRPr="00925147">
              <w:rPr>
                <w:rFonts w:ascii="Calibri" w:hAnsi="Calibri"/>
                <w:color w:val="232A34"/>
                <w:sz w:val="20"/>
                <w:szCs w:val="20"/>
              </w:rPr>
              <w:t>Sprint 1: 110 h totales para 31 tareas; desglose por tarea no informado</w:t>
            </w:r>
          </w:p>
        </w:tc>
        <w:tc>
          <w:tcPr>
            <w:tcW w:w="1275" w:type="dxa"/>
          </w:tcPr>
          <w:p w14:paraId="2817CA61"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33BBB066" w14:textId="77777777" w:rsidR="00D84977" w:rsidRPr="00925147" w:rsidRDefault="00000000">
            <w:pPr>
              <w:spacing w:before="20" w:after="20" w:line="240" w:lineRule="auto"/>
              <w:rPr>
                <w:sz w:val="20"/>
                <w:szCs w:val="20"/>
              </w:rPr>
            </w:pPr>
            <w:r w:rsidRPr="00925147">
              <w:rPr>
                <w:rFonts w:ascii="Calibri" w:hAnsi="Calibri"/>
                <w:color w:val="232A34"/>
                <w:sz w:val="20"/>
                <w:szCs w:val="20"/>
              </w:rPr>
              <w:t>El seguimiento permitió revisar el estado de las tareas y reportar el cumplimiento de las 31 planificadas.</w:t>
            </w:r>
          </w:p>
        </w:tc>
        <w:tc>
          <w:tcPr>
            <w:tcW w:w="1418" w:type="dxa"/>
          </w:tcPr>
          <w:p w14:paraId="426B05A2"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Completado</w:t>
            </w:r>
          </w:p>
        </w:tc>
        <w:tc>
          <w:tcPr>
            <w:tcW w:w="850" w:type="dxa"/>
          </w:tcPr>
          <w:p w14:paraId="1EC3E3C2" w14:textId="77777777" w:rsidR="00D84977" w:rsidRPr="00925147" w:rsidRDefault="00000000">
            <w:pPr>
              <w:spacing w:before="20" w:after="20" w:line="240" w:lineRule="auto"/>
              <w:rPr>
                <w:sz w:val="20"/>
                <w:szCs w:val="20"/>
              </w:rPr>
            </w:pPr>
            <w:r w:rsidRPr="00925147">
              <w:rPr>
                <w:rFonts w:ascii="Calibri" w:hAnsi="Calibri"/>
                <w:color w:val="232A34"/>
                <w:sz w:val="20"/>
                <w:szCs w:val="20"/>
              </w:rPr>
              <w:t>Mantener Scrum y el seguimiento mediante los artefactos definidos.</w:t>
            </w:r>
          </w:p>
        </w:tc>
      </w:tr>
      <w:tr w:rsidR="00D84977" w14:paraId="0638A42B" w14:textId="77777777">
        <w:trPr>
          <w:cantSplit/>
        </w:trPr>
        <w:tc>
          <w:tcPr>
            <w:tcW w:w="1328" w:type="dxa"/>
          </w:tcPr>
          <w:p w14:paraId="50030E2F"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Construir modelos de datos</w:t>
            </w:r>
          </w:p>
        </w:tc>
        <w:tc>
          <w:tcPr>
            <w:tcW w:w="1077" w:type="dxa"/>
          </w:tcPr>
          <w:p w14:paraId="2043F658" w14:textId="77777777" w:rsidR="00D84977" w:rsidRPr="00925147" w:rsidRDefault="00000000">
            <w:pPr>
              <w:spacing w:before="20" w:after="20" w:line="240" w:lineRule="auto"/>
              <w:rPr>
                <w:sz w:val="20"/>
                <w:szCs w:val="20"/>
              </w:rPr>
            </w:pPr>
            <w:r w:rsidRPr="00925147">
              <w:rPr>
                <w:rFonts w:ascii="Calibri" w:hAnsi="Calibri"/>
                <w:color w:val="232A34"/>
                <w:sz w:val="20"/>
                <w:szCs w:val="20"/>
              </w:rPr>
              <w:t>Diseño e implementación del almacenamiento</w:t>
            </w:r>
          </w:p>
        </w:tc>
        <w:tc>
          <w:tcPr>
            <w:tcW w:w="1276" w:type="dxa"/>
          </w:tcPr>
          <w:p w14:paraId="6A4E5C91"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SQL y </w:t>
            </w:r>
            <w:proofErr w:type="spellStart"/>
            <w:r w:rsidRPr="00925147">
              <w:rPr>
                <w:rFonts w:ascii="Calibri" w:hAnsi="Calibri"/>
                <w:color w:val="232A34"/>
                <w:sz w:val="20"/>
                <w:szCs w:val="20"/>
              </w:rPr>
              <w:t>TimescaleDB</w:t>
            </w:r>
            <w:proofErr w:type="spellEnd"/>
          </w:p>
        </w:tc>
        <w:tc>
          <w:tcPr>
            <w:tcW w:w="1276" w:type="dxa"/>
          </w:tcPr>
          <w:p w14:paraId="5B421545" w14:textId="77777777" w:rsidR="00D84977" w:rsidRPr="00925147" w:rsidRDefault="00000000">
            <w:pPr>
              <w:spacing w:before="20" w:after="20" w:line="240" w:lineRule="auto"/>
              <w:rPr>
                <w:sz w:val="20"/>
                <w:szCs w:val="20"/>
              </w:rPr>
            </w:pPr>
            <w:r w:rsidRPr="00925147">
              <w:rPr>
                <w:rFonts w:ascii="Calibri" w:hAnsi="Calibri"/>
                <w:color w:val="232A34"/>
                <w:sz w:val="20"/>
                <w:szCs w:val="20"/>
              </w:rPr>
              <w:t>Incluida en Sprint 1; duración individual no informada</w:t>
            </w:r>
          </w:p>
        </w:tc>
        <w:tc>
          <w:tcPr>
            <w:tcW w:w="1275" w:type="dxa"/>
          </w:tcPr>
          <w:p w14:paraId="1136D5CE" w14:textId="77777777" w:rsidR="00D84977" w:rsidRPr="00925147" w:rsidRDefault="00000000">
            <w:pPr>
              <w:spacing w:before="20" w:after="20" w:line="240" w:lineRule="auto"/>
              <w:rPr>
                <w:sz w:val="20"/>
                <w:szCs w:val="20"/>
              </w:rPr>
            </w:pPr>
            <w:r w:rsidRPr="00925147">
              <w:rPr>
                <w:rFonts w:ascii="Calibri" w:hAnsi="Calibri"/>
                <w:color w:val="232A34"/>
                <w:sz w:val="20"/>
                <w:szCs w:val="20"/>
              </w:rPr>
              <w:t>Cristóbal Mena</w:t>
            </w:r>
          </w:p>
        </w:tc>
        <w:tc>
          <w:tcPr>
            <w:tcW w:w="1276" w:type="dxa"/>
          </w:tcPr>
          <w:p w14:paraId="7FB4FC39"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incorporó una estructura inicial para almacenar mediciones como series temporales.</w:t>
            </w:r>
          </w:p>
        </w:tc>
        <w:tc>
          <w:tcPr>
            <w:tcW w:w="1418" w:type="dxa"/>
          </w:tcPr>
          <w:p w14:paraId="5D3D2658"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Completado</w:t>
            </w:r>
          </w:p>
        </w:tc>
        <w:tc>
          <w:tcPr>
            <w:tcW w:w="850" w:type="dxa"/>
          </w:tcPr>
          <w:p w14:paraId="0DF4DFC1"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Mantener </w:t>
            </w:r>
            <w:proofErr w:type="spellStart"/>
            <w:r w:rsidRPr="00925147">
              <w:rPr>
                <w:rFonts w:ascii="Calibri" w:hAnsi="Calibri"/>
                <w:color w:val="232A34"/>
                <w:sz w:val="20"/>
                <w:szCs w:val="20"/>
              </w:rPr>
              <w:t>TimescaleDB</w:t>
            </w:r>
            <w:proofErr w:type="spellEnd"/>
            <w:r w:rsidRPr="00925147">
              <w:rPr>
                <w:rFonts w:ascii="Calibri" w:hAnsi="Calibri"/>
                <w:color w:val="232A34"/>
                <w:sz w:val="20"/>
                <w:szCs w:val="20"/>
              </w:rPr>
              <w:t xml:space="preserve"> como solución de almacenamiento.</w:t>
            </w:r>
          </w:p>
        </w:tc>
      </w:tr>
      <w:tr w:rsidR="00D84977" w14:paraId="57CD6293" w14:textId="77777777">
        <w:trPr>
          <w:cantSplit/>
        </w:trPr>
        <w:tc>
          <w:tcPr>
            <w:tcW w:w="1328" w:type="dxa"/>
          </w:tcPr>
          <w:p w14:paraId="45FEA9D0" w14:textId="77777777" w:rsidR="00D84977" w:rsidRPr="00925147" w:rsidRDefault="00000000">
            <w:pPr>
              <w:spacing w:before="20" w:after="20" w:line="240" w:lineRule="auto"/>
              <w:rPr>
                <w:sz w:val="20"/>
                <w:szCs w:val="20"/>
              </w:rPr>
            </w:pPr>
            <w:r w:rsidRPr="00925147">
              <w:rPr>
                <w:rFonts w:ascii="Calibri" w:hAnsi="Calibri"/>
                <w:color w:val="232A34"/>
                <w:sz w:val="20"/>
                <w:szCs w:val="20"/>
              </w:rPr>
              <w:t>Desarrollar una solución de software</w:t>
            </w:r>
          </w:p>
        </w:tc>
        <w:tc>
          <w:tcPr>
            <w:tcW w:w="1077" w:type="dxa"/>
          </w:tcPr>
          <w:p w14:paraId="55C56023" w14:textId="77777777" w:rsidR="00D84977" w:rsidRPr="00925147" w:rsidRDefault="00000000">
            <w:pPr>
              <w:spacing w:before="20" w:after="20" w:line="240" w:lineRule="auto"/>
              <w:rPr>
                <w:sz w:val="20"/>
                <w:szCs w:val="20"/>
              </w:rPr>
            </w:pPr>
            <w:r w:rsidRPr="00925147">
              <w:rPr>
                <w:rFonts w:ascii="Calibri" w:hAnsi="Calibri"/>
                <w:color w:val="232A34"/>
                <w:sz w:val="20"/>
                <w:szCs w:val="20"/>
              </w:rPr>
              <w:t>Definición de la arquitectura general del MVP</w:t>
            </w:r>
          </w:p>
        </w:tc>
        <w:tc>
          <w:tcPr>
            <w:tcW w:w="1276" w:type="dxa"/>
          </w:tcPr>
          <w:p w14:paraId="1005F4D0" w14:textId="77777777" w:rsidR="00D84977" w:rsidRPr="00925147" w:rsidRDefault="00000000">
            <w:pPr>
              <w:spacing w:before="20" w:after="20" w:line="240" w:lineRule="auto"/>
              <w:rPr>
                <w:sz w:val="20"/>
                <w:szCs w:val="20"/>
                <w:lang w:val="en-US"/>
              </w:rPr>
            </w:pPr>
            <w:r w:rsidRPr="00925147">
              <w:rPr>
                <w:rFonts w:ascii="Calibri" w:hAnsi="Calibri"/>
                <w:color w:val="232A34"/>
                <w:sz w:val="20"/>
                <w:szCs w:val="20"/>
                <w:lang w:val="en-US"/>
              </w:rPr>
              <w:t xml:space="preserve">Python, </w:t>
            </w:r>
            <w:proofErr w:type="spellStart"/>
            <w:r w:rsidRPr="00925147">
              <w:rPr>
                <w:rFonts w:ascii="Calibri" w:hAnsi="Calibri"/>
                <w:color w:val="232A34"/>
                <w:sz w:val="20"/>
                <w:szCs w:val="20"/>
                <w:lang w:val="en-US"/>
              </w:rPr>
              <w:t>FastAPI</w:t>
            </w:r>
            <w:proofErr w:type="spellEnd"/>
            <w:r w:rsidRPr="00925147">
              <w:rPr>
                <w:rFonts w:ascii="Calibri" w:hAnsi="Calibri"/>
                <w:color w:val="232A34"/>
                <w:sz w:val="20"/>
                <w:szCs w:val="20"/>
                <w:lang w:val="en-US"/>
              </w:rPr>
              <w:t>, React y TypeScript</w:t>
            </w:r>
          </w:p>
        </w:tc>
        <w:tc>
          <w:tcPr>
            <w:tcW w:w="1276" w:type="dxa"/>
          </w:tcPr>
          <w:p w14:paraId="4F8D77B9" w14:textId="77777777" w:rsidR="00D84977" w:rsidRPr="00925147" w:rsidRDefault="00000000">
            <w:pPr>
              <w:spacing w:before="20" w:after="20" w:line="240" w:lineRule="auto"/>
              <w:rPr>
                <w:sz w:val="20"/>
                <w:szCs w:val="20"/>
              </w:rPr>
            </w:pPr>
            <w:r w:rsidRPr="00925147">
              <w:rPr>
                <w:rFonts w:ascii="Calibri" w:hAnsi="Calibri"/>
                <w:color w:val="232A34"/>
                <w:sz w:val="20"/>
                <w:szCs w:val="20"/>
              </w:rPr>
              <w:t>Duración por actividad no informada; continuar según Sprint Backlog</w:t>
            </w:r>
          </w:p>
        </w:tc>
        <w:tc>
          <w:tcPr>
            <w:tcW w:w="1275" w:type="dxa"/>
          </w:tcPr>
          <w:p w14:paraId="0136DBD6"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309C5C3D"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definieron las capas principales de la solución: ingesta, servicios, persistencia e interfaz.</w:t>
            </w:r>
          </w:p>
        </w:tc>
        <w:tc>
          <w:tcPr>
            <w:tcW w:w="1418" w:type="dxa"/>
          </w:tcPr>
          <w:p w14:paraId="798B4C2D" w14:textId="77777777" w:rsidR="00D84977" w:rsidRPr="00925147" w:rsidRDefault="00000000">
            <w:pPr>
              <w:spacing w:before="20" w:after="20" w:line="240" w:lineRule="auto"/>
              <w:rPr>
                <w:sz w:val="20"/>
                <w:szCs w:val="20"/>
              </w:rPr>
            </w:pPr>
            <w:r w:rsidRPr="00925147">
              <w:rPr>
                <w:rFonts w:ascii="Calibri" w:hAnsi="Calibri"/>
                <w:color w:val="232A34"/>
                <w:sz w:val="20"/>
                <w:szCs w:val="20"/>
              </w:rPr>
              <w:t>En curso</w:t>
            </w:r>
          </w:p>
        </w:tc>
        <w:tc>
          <w:tcPr>
            <w:tcW w:w="850" w:type="dxa"/>
          </w:tcPr>
          <w:p w14:paraId="6FF652A4"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Continuar la integración progresiva de los componentes.</w:t>
            </w:r>
          </w:p>
        </w:tc>
      </w:tr>
      <w:tr w:rsidR="00D84977" w14:paraId="66F9CCB2" w14:textId="77777777">
        <w:trPr>
          <w:cantSplit/>
        </w:trPr>
        <w:tc>
          <w:tcPr>
            <w:tcW w:w="1328" w:type="dxa"/>
          </w:tcPr>
          <w:p w14:paraId="7D4B8B1F" w14:textId="77777777" w:rsidR="00D84977" w:rsidRPr="00925147" w:rsidRDefault="00000000">
            <w:pPr>
              <w:spacing w:before="20" w:after="20" w:line="240" w:lineRule="auto"/>
              <w:rPr>
                <w:sz w:val="20"/>
                <w:szCs w:val="20"/>
              </w:rPr>
            </w:pPr>
            <w:r w:rsidRPr="00925147">
              <w:rPr>
                <w:rFonts w:ascii="Calibri" w:hAnsi="Calibri"/>
                <w:color w:val="232A34"/>
                <w:sz w:val="20"/>
                <w:szCs w:val="20"/>
              </w:rPr>
              <w:t>Desarrollar una solución de software</w:t>
            </w:r>
          </w:p>
        </w:tc>
        <w:tc>
          <w:tcPr>
            <w:tcW w:w="1077" w:type="dxa"/>
          </w:tcPr>
          <w:p w14:paraId="56252FC7" w14:textId="77777777" w:rsidR="00D84977" w:rsidRPr="00925147" w:rsidRDefault="00000000">
            <w:pPr>
              <w:spacing w:before="20" w:after="20" w:line="240" w:lineRule="auto"/>
              <w:rPr>
                <w:sz w:val="20"/>
                <w:szCs w:val="20"/>
              </w:rPr>
            </w:pPr>
            <w:r w:rsidRPr="00925147">
              <w:rPr>
                <w:rFonts w:ascii="Calibri" w:hAnsi="Calibri"/>
                <w:color w:val="232A34"/>
                <w:sz w:val="20"/>
                <w:szCs w:val="20"/>
              </w:rPr>
              <w:t>Recepción y procesamiento de mediciones</w:t>
            </w:r>
          </w:p>
        </w:tc>
        <w:tc>
          <w:tcPr>
            <w:tcW w:w="1276" w:type="dxa"/>
          </w:tcPr>
          <w:p w14:paraId="6BA6C786"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Python, </w:t>
            </w:r>
            <w:proofErr w:type="spellStart"/>
            <w:r w:rsidRPr="00925147">
              <w:rPr>
                <w:rFonts w:ascii="Calibri" w:hAnsi="Calibri"/>
                <w:color w:val="232A34"/>
                <w:sz w:val="20"/>
                <w:szCs w:val="20"/>
              </w:rPr>
              <w:t>Pydantic</w:t>
            </w:r>
            <w:proofErr w:type="spellEnd"/>
            <w:r w:rsidRPr="00925147">
              <w:rPr>
                <w:rFonts w:ascii="Calibri" w:hAnsi="Calibri"/>
                <w:color w:val="232A34"/>
                <w:sz w:val="20"/>
                <w:szCs w:val="20"/>
              </w:rPr>
              <w:t xml:space="preserve"> y </w:t>
            </w:r>
            <w:proofErr w:type="spellStart"/>
            <w:r w:rsidRPr="00925147">
              <w:rPr>
                <w:rFonts w:ascii="Calibri" w:hAnsi="Calibri"/>
                <w:color w:val="232A34"/>
                <w:sz w:val="20"/>
                <w:szCs w:val="20"/>
              </w:rPr>
              <w:t>FastAPI</w:t>
            </w:r>
            <w:proofErr w:type="spellEnd"/>
          </w:p>
        </w:tc>
        <w:tc>
          <w:tcPr>
            <w:tcW w:w="1276" w:type="dxa"/>
          </w:tcPr>
          <w:p w14:paraId="78413E89" w14:textId="77777777" w:rsidR="00D84977" w:rsidRPr="00925147" w:rsidRDefault="00000000">
            <w:pPr>
              <w:spacing w:before="20" w:after="20" w:line="240" w:lineRule="auto"/>
              <w:rPr>
                <w:sz w:val="20"/>
                <w:szCs w:val="20"/>
              </w:rPr>
            </w:pPr>
            <w:r w:rsidRPr="00925147">
              <w:rPr>
                <w:rFonts w:ascii="Calibri" w:hAnsi="Calibri"/>
                <w:color w:val="232A34"/>
                <w:sz w:val="20"/>
                <w:szCs w:val="20"/>
              </w:rPr>
              <w:t>Duración por actividad no informada; continuar según Sprint Backlog</w:t>
            </w:r>
          </w:p>
        </w:tc>
        <w:tc>
          <w:tcPr>
            <w:tcW w:w="1275" w:type="dxa"/>
          </w:tcPr>
          <w:p w14:paraId="7A090C78"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48305DCA"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estableció la estructura para recibir y validar datos eléctricos.</w:t>
            </w:r>
          </w:p>
        </w:tc>
        <w:tc>
          <w:tcPr>
            <w:tcW w:w="1418" w:type="dxa"/>
          </w:tcPr>
          <w:p w14:paraId="028AF484" w14:textId="77777777" w:rsidR="00D84977" w:rsidRPr="00925147" w:rsidRDefault="00000000">
            <w:pPr>
              <w:spacing w:before="20" w:after="20" w:line="240" w:lineRule="auto"/>
              <w:rPr>
                <w:sz w:val="20"/>
                <w:szCs w:val="20"/>
              </w:rPr>
            </w:pPr>
            <w:r w:rsidRPr="00925147">
              <w:rPr>
                <w:rFonts w:ascii="Calibri" w:hAnsi="Calibri"/>
                <w:color w:val="232A34"/>
                <w:sz w:val="20"/>
                <w:szCs w:val="20"/>
              </w:rPr>
              <w:t>En curso</w:t>
            </w:r>
          </w:p>
        </w:tc>
        <w:tc>
          <w:tcPr>
            <w:tcW w:w="850" w:type="dxa"/>
          </w:tcPr>
          <w:p w14:paraId="27D30F2C"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Continuar el desarrollo y las validaciones con datos simulados.</w:t>
            </w:r>
          </w:p>
        </w:tc>
      </w:tr>
      <w:tr w:rsidR="00D84977" w14:paraId="6141BA8D" w14:textId="77777777">
        <w:trPr>
          <w:cantSplit/>
        </w:trPr>
        <w:tc>
          <w:tcPr>
            <w:tcW w:w="1328" w:type="dxa"/>
          </w:tcPr>
          <w:p w14:paraId="182EC4F9" w14:textId="77777777" w:rsidR="00D84977" w:rsidRPr="00925147" w:rsidRDefault="00000000">
            <w:pPr>
              <w:spacing w:before="20" w:after="20" w:line="240" w:lineRule="auto"/>
              <w:rPr>
                <w:sz w:val="20"/>
                <w:szCs w:val="20"/>
              </w:rPr>
            </w:pPr>
            <w:r w:rsidRPr="00925147">
              <w:rPr>
                <w:rFonts w:ascii="Calibri" w:hAnsi="Calibri"/>
                <w:color w:val="232A34"/>
                <w:sz w:val="20"/>
                <w:szCs w:val="20"/>
              </w:rPr>
              <w:lastRenderedPageBreak/>
              <w:t>Desarrollar una solución de software</w:t>
            </w:r>
          </w:p>
        </w:tc>
        <w:tc>
          <w:tcPr>
            <w:tcW w:w="1077" w:type="dxa"/>
          </w:tcPr>
          <w:p w14:paraId="5547450B"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Desarrollo del </w:t>
            </w:r>
            <w:proofErr w:type="spellStart"/>
            <w:r w:rsidRPr="00925147">
              <w:rPr>
                <w:rFonts w:ascii="Calibri" w:hAnsi="Calibri"/>
                <w:color w:val="232A34"/>
                <w:sz w:val="20"/>
                <w:szCs w:val="20"/>
              </w:rPr>
              <w:t>dashboard</w:t>
            </w:r>
            <w:proofErr w:type="spellEnd"/>
            <w:r w:rsidRPr="00925147">
              <w:rPr>
                <w:rFonts w:ascii="Calibri" w:hAnsi="Calibri"/>
                <w:color w:val="232A34"/>
                <w:sz w:val="20"/>
                <w:szCs w:val="20"/>
              </w:rPr>
              <w:t xml:space="preserve"> de monitoreo</w:t>
            </w:r>
          </w:p>
        </w:tc>
        <w:tc>
          <w:tcPr>
            <w:tcW w:w="1276" w:type="dxa"/>
          </w:tcPr>
          <w:p w14:paraId="2A30A6DE" w14:textId="77777777" w:rsidR="00D84977" w:rsidRPr="00925147" w:rsidRDefault="00000000">
            <w:pPr>
              <w:spacing w:before="20" w:after="20" w:line="240" w:lineRule="auto"/>
              <w:rPr>
                <w:sz w:val="20"/>
                <w:szCs w:val="20"/>
                <w:lang w:val="en-US"/>
              </w:rPr>
            </w:pPr>
            <w:r w:rsidRPr="00925147">
              <w:rPr>
                <w:rFonts w:ascii="Calibri" w:hAnsi="Calibri"/>
                <w:color w:val="232A34"/>
                <w:sz w:val="20"/>
                <w:szCs w:val="20"/>
                <w:lang w:val="en-US"/>
              </w:rPr>
              <w:t xml:space="preserve">React, TypeScript, </w:t>
            </w:r>
            <w:proofErr w:type="spellStart"/>
            <w:r w:rsidRPr="00925147">
              <w:rPr>
                <w:rFonts w:ascii="Calibri" w:hAnsi="Calibri"/>
                <w:color w:val="232A34"/>
                <w:sz w:val="20"/>
                <w:szCs w:val="20"/>
                <w:lang w:val="en-US"/>
              </w:rPr>
              <w:t>TailwindCSS</w:t>
            </w:r>
            <w:proofErr w:type="spellEnd"/>
            <w:r w:rsidRPr="00925147">
              <w:rPr>
                <w:rFonts w:ascii="Calibri" w:hAnsi="Calibri"/>
                <w:color w:val="232A34"/>
                <w:sz w:val="20"/>
                <w:szCs w:val="20"/>
                <w:lang w:val="en-US"/>
              </w:rPr>
              <w:t xml:space="preserve"> y Chart.js/Recharts</w:t>
            </w:r>
          </w:p>
        </w:tc>
        <w:tc>
          <w:tcPr>
            <w:tcW w:w="1276" w:type="dxa"/>
          </w:tcPr>
          <w:p w14:paraId="277E4D65" w14:textId="77777777" w:rsidR="00D84977" w:rsidRPr="00925147" w:rsidRDefault="00000000">
            <w:pPr>
              <w:spacing w:before="20" w:after="20" w:line="240" w:lineRule="auto"/>
              <w:rPr>
                <w:sz w:val="20"/>
                <w:szCs w:val="20"/>
              </w:rPr>
            </w:pPr>
            <w:r w:rsidRPr="00925147">
              <w:rPr>
                <w:rFonts w:ascii="Calibri" w:hAnsi="Calibri"/>
                <w:color w:val="232A34"/>
                <w:sz w:val="20"/>
                <w:szCs w:val="20"/>
              </w:rPr>
              <w:t>Duración por actividad no informada; continuar según Sprint Backlog</w:t>
            </w:r>
          </w:p>
        </w:tc>
        <w:tc>
          <w:tcPr>
            <w:tcW w:w="1275" w:type="dxa"/>
          </w:tcPr>
          <w:p w14:paraId="336BDEC1"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4C4D5B65"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definieron las funcionalidades de visualización; su desarrollo continuará de forma incremental.</w:t>
            </w:r>
          </w:p>
        </w:tc>
        <w:tc>
          <w:tcPr>
            <w:tcW w:w="1418" w:type="dxa"/>
          </w:tcPr>
          <w:p w14:paraId="4EB7FDE5" w14:textId="77777777" w:rsidR="00D84977" w:rsidRPr="00925147" w:rsidRDefault="00000000">
            <w:pPr>
              <w:spacing w:before="20" w:after="20" w:line="240" w:lineRule="auto"/>
              <w:rPr>
                <w:sz w:val="20"/>
                <w:szCs w:val="20"/>
              </w:rPr>
            </w:pPr>
            <w:r w:rsidRPr="00925147">
              <w:rPr>
                <w:rFonts w:ascii="Calibri" w:hAnsi="Calibri"/>
                <w:color w:val="232A34"/>
                <w:sz w:val="20"/>
                <w:szCs w:val="20"/>
              </w:rPr>
              <w:t>En curso</w:t>
            </w:r>
          </w:p>
        </w:tc>
        <w:tc>
          <w:tcPr>
            <w:tcW w:w="850" w:type="dxa"/>
          </w:tcPr>
          <w:p w14:paraId="0394099F" w14:textId="77777777" w:rsidR="00D84977" w:rsidRPr="00925147" w:rsidRDefault="00000000">
            <w:pPr>
              <w:spacing w:before="20" w:after="20" w:line="240" w:lineRule="auto"/>
              <w:rPr>
                <w:sz w:val="20"/>
                <w:szCs w:val="20"/>
              </w:rPr>
            </w:pPr>
            <w:r w:rsidRPr="00925147">
              <w:rPr>
                <w:rFonts w:ascii="Calibri" w:hAnsi="Calibri"/>
                <w:color w:val="232A34"/>
                <w:sz w:val="20"/>
                <w:szCs w:val="20"/>
              </w:rPr>
              <w:t>Incorporar progresivamente las funcionalidades de visualización.</w:t>
            </w:r>
          </w:p>
        </w:tc>
      </w:tr>
      <w:tr w:rsidR="00D84977" w14:paraId="3741C644" w14:textId="77777777">
        <w:trPr>
          <w:cantSplit/>
        </w:trPr>
        <w:tc>
          <w:tcPr>
            <w:tcW w:w="1328" w:type="dxa"/>
          </w:tcPr>
          <w:p w14:paraId="319EB05B" w14:textId="77777777" w:rsidR="00D84977" w:rsidRPr="00925147" w:rsidRDefault="00000000">
            <w:pPr>
              <w:spacing w:before="20" w:after="20" w:line="240" w:lineRule="auto"/>
              <w:rPr>
                <w:sz w:val="20"/>
                <w:szCs w:val="20"/>
              </w:rPr>
            </w:pPr>
            <w:r w:rsidRPr="00925147">
              <w:rPr>
                <w:rFonts w:ascii="Calibri" w:hAnsi="Calibri"/>
                <w:color w:val="232A34"/>
                <w:sz w:val="20"/>
                <w:szCs w:val="20"/>
              </w:rPr>
              <w:t>Realizar pruebas de validación</w:t>
            </w:r>
          </w:p>
        </w:tc>
        <w:tc>
          <w:tcPr>
            <w:tcW w:w="1077" w:type="dxa"/>
          </w:tcPr>
          <w:p w14:paraId="2FE05393" w14:textId="77777777" w:rsidR="00D84977" w:rsidRPr="00925147" w:rsidRDefault="00000000">
            <w:pPr>
              <w:spacing w:before="20" w:after="20" w:line="240" w:lineRule="auto"/>
              <w:rPr>
                <w:sz w:val="20"/>
                <w:szCs w:val="20"/>
              </w:rPr>
            </w:pPr>
            <w:r w:rsidRPr="00925147">
              <w:rPr>
                <w:rFonts w:ascii="Calibri" w:hAnsi="Calibri"/>
                <w:color w:val="232A34"/>
                <w:sz w:val="20"/>
                <w:szCs w:val="20"/>
              </w:rPr>
              <w:t>Clasificación de mediciones</w:t>
            </w:r>
          </w:p>
        </w:tc>
        <w:tc>
          <w:tcPr>
            <w:tcW w:w="1276" w:type="dxa"/>
          </w:tcPr>
          <w:p w14:paraId="4BF2F0F0" w14:textId="77777777" w:rsidR="00D84977" w:rsidRPr="00925147" w:rsidRDefault="00000000">
            <w:pPr>
              <w:spacing w:before="20" w:after="20" w:line="240" w:lineRule="auto"/>
              <w:rPr>
                <w:sz w:val="20"/>
                <w:szCs w:val="20"/>
              </w:rPr>
            </w:pPr>
            <w:r w:rsidRPr="00925147">
              <w:rPr>
                <w:rFonts w:ascii="Calibri" w:hAnsi="Calibri"/>
                <w:color w:val="232A34"/>
                <w:sz w:val="20"/>
                <w:szCs w:val="20"/>
              </w:rPr>
              <w:t>Datos simulados y reglas de clasificación</w:t>
            </w:r>
          </w:p>
        </w:tc>
        <w:tc>
          <w:tcPr>
            <w:tcW w:w="1276" w:type="dxa"/>
          </w:tcPr>
          <w:p w14:paraId="42120C6A" w14:textId="77777777" w:rsidR="00D84977" w:rsidRPr="00925147" w:rsidRDefault="00000000">
            <w:pPr>
              <w:spacing w:before="20" w:after="20" w:line="240" w:lineRule="auto"/>
              <w:rPr>
                <w:sz w:val="20"/>
                <w:szCs w:val="20"/>
              </w:rPr>
            </w:pPr>
            <w:r w:rsidRPr="00925147">
              <w:rPr>
                <w:rFonts w:ascii="Calibri" w:hAnsi="Calibri"/>
                <w:color w:val="232A34"/>
                <w:sz w:val="20"/>
                <w:szCs w:val="20"/>
              </w:rPr>
              <w:t>Pendiente de estimar en el Sprint 2</w:t>
            </w:r>
          </w:p>
        </w:tc>
        <w:tc>
          <w:tcPr>
            <w:tcW w:w="1275" w:type="dxa"/>
          </w:tcPr>
          <w:p w14:paraId="4973278F"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61C165C0"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identificó como prioridad para la próxima iteración.</w:t>
            </w:r>
          </w:p>
        </w:tc>
        <w:tc>
          <w:tcPr>
            <w:tcW w:w="1418" w:type="dxa"/>
          </w:tcPr>
          <w:p w14:paraId="5369578E" w14:textId="77777777" w:rsidR="00D84977" w:rsidRPr="00925147" w:rsidRDefault="00000000">
            <w:pPr>
              <w:spacing w:before="20" w:after="20" w:line="240" w:lineRule="auto"/>
              <w:rPr>
                <w:sz w:val="20"/>
                <w:szCs w:val="20"/>
              </w:rPr>
            </w:pPr>
            <w:r w:rsidRPr="00925147">
              <w:rPr>
                <w:rFonts w:ascii="Calibri" w:hAnsi="Calibri"/>
                <w:color w:val="232A34"/>
                <w:sz w:val="20"/>
                <w:szCs w:val="20"/>
              </w:rPr>
              <w:t>No iniciado</w:t>
            </w:r>
          </w:p>
        </w:tc>
        <w:tc>
          <w:tcPr>
            <w:tcW w:w="850" w:type="dxa"/>
          </w:tcPr>
          <w:p w14:paraId="0B50D681"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Implementar </w:t>
            </w:r>
            <w:proofErr w:type="gramStart"/>
            <w:r w:rsidRPr="00925147">
              <w:rPr>
                <w:rFonts w:ascii="Calibri" w:hAnsi="Calibri"/>
                <w:color w:val="232A34"/>
                <w:sz w:val="20"/>
                <w:szCs w:val="20"/>
              </w:rPr>
              <w:t>estados normal</w:t>
            </w:r>
            <w:proofErr w:type="gramEnd"/>
            <w:r w:rsidRPr="00925147">
              <w:rPr>
                <w:rFonts w:ascii="Calibri" w:hAnsi="Calibri"/>
                <w:color w:val="232A34"/>
                <w:sz w:val="20"/>
                <w:szCs w:val="20"/>
              </w:rPr>
              <w:t>, anomalía y crítico.</w:t>
            </w:r>
          </w:p>
        </w:tc>
      </w:tr>
      <w:tr w:rsidR="00D84977" w14:paraId="392108D5" w14:textId="77777777">
        <w:trPr>
          <w:cantSplit/>
        </w:trPr>
        <w:tc>
          <w:tcPr>
            <w:tcW w:w="1328" w:type="dxa"/>
          </w:tcPr>
          <w:p w14:paraId="715FE967" w14:textId="77777777" w:rsidR="00D84977" w:rsidRPr="00925147" w:rsidRDefault="00000000">
            <w:pPr>
              <w:spacing w:before="20" w:after="20" w:line="240" w:lineRule="auto"/>
              <w:rPr>
                <w:sz w:val="20"/>
                <w:szCs w:val="20"/>
              </w:rPr>
            </w:pPr>
            <w:r w:rsidRPr="00925147">
              <w:rPr>
                <w:rFonts w:ascii="Calibri" w:hAnsi="Calibri"/>
                <w:color w:val="232A34"/>
                <w:sz w:val="20"/>
                <w:szCs w:val="20"/>
              </w:rPr>
              <w:t>Desarrollar una solución de software</w:t>
            </w:r>
          </w:p>
        </w:tc>
        <w:tc>
          <w:tcPr>
            <w:tcW w:w="1077" w:type="dxa"/>
          </w:tcPr>
          <w:p w14:paraId="078A184C" w14:textId="77777777" w:rsidR="00D84977" w:rsidRPr="00925147" w:rsidRDefault="00000000">
            <w:pPr>
              <w:spacing w:before="20" w:after="20" w:line="240" w:lineRule="auto"/>
              <w:rPr>
                <w:sz w:val="20"/>
                <w:szCs w:val="20"/>
              </w:rPr>
            </w:pPr>
            <w:r w:rsidRPr="00925147">
              <w:rPr>
                <w:rFonts w:ascii="Calibri" w:hAnsi="Calibri"/>
                <w:color w:val="232A34"/>
                <w:sz w:val="20"/>
                <w:szCs w:val="20"/>
              </w:rPr>
              <w:t>Implementación del sistema de alertas</w:t>
            </w:r>
          </w:p>
        </w:tc>
        <w:tc>
          <w:tcPr>
            <w:tcW w:w="1276" w:type="dxa"/>
          </w:tcPr>
          <w:p w14:paraId="57D2C318" w14:textId="77777777" w:rsidR="00D84977" w:rsidRPr="00925147" w:rsidRDefault="00000000">
            <w:pPr>
              <w:spacing w:before="20" w:after="20" w:line="240" w:lineRule="auto"/>
              <w:rPr>
                <w:sz w:val="20"/>
                <w:szCs w:val="20"/>
                <w:lang w:val="en-US"/>
              </w:rPr>
            </w:pPr>
            <w:r w:rsidRPr="00925147">
              <w:rPr>
                <w:rFonts w:ascii="Calibri" w:hAnsi="Calibri"/>
                <w:color w:val="232A34"/>
                <w:sz w:val="20"/>
                <w:szCs w:val="20"/>
                <w:lang w:val="en-US"/>
              </w:rPr>
              <w:t>Backend y WebSockets/Socket.IO</w:t>
            </w:r>
          </w:p>
        </w:tc>
        <w:tc>
          <w:tcPr>
            <w:tcW w:w="1276" w:type="dxa"/>
          </w:tcPr>
          <w:p w14:paraId="4B93655B" w14:textId="77777777" w:rsidR="00D84977" w:rsidRPr="00925147" w:rsidRDefault="00000000">
            <w:pPr>
              <w:spacing w:before="20" w:after="20" w:line="240" w:lineRule="auto"/>
              <w:rPr>
                <w:sz w:val="20"/>
                <w:szCs w:val="20"/>
              </w:rPr>
            </w:pPr>
            <w:r w:rsidRPr="00925147">
              <w:rPr>
                <w:rFonts w:ascii="Calibri" w:hAnsi="Calibri"/>
                <w:color w:val="232A34"/>
                <w:sz w:val="20"/>
                <w:szCs w:val="20"/>
              </w:rPr>
              <w:t>Pendiente de estimar en el Sprint 2</w:t>
            </w:r>
          </w:p>
        </w:tc>
        <w:tc>
          <w:tcPr>
            <w:tcW w:w="1275" w:type="dxa"/>
          </w:tcPr>
          <w:p w14:paraId="70A434A3"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 (asignación individual por precisar)</w:t>
            </w:r>
          </w:p>
        </w:tc>
        <w:tc>
          <w:tcPr>
            <w:tcW w:w="1276" w:type="dxa"/>
          </w:tcPr>
          <w:p w14:paraId="66845696"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Funcionalidad priorizada a partir de la retroalimentación del </w:t>
            </w:r>
            <w:proofErr w:type="spellStart"/>
            <w:r w:rsidRPr="00925147">
              <w:rPr>
                <w:rFonts w:ascii="Calibri" w:hAnsi="Calibri"/>
                <w:color w:val="232A34"/>
                <w:sz w:val="20"/>
                <w:szCs w:val="20"/>
              </w:rPr>
              <w:t>stakeholder</w:t>
            </w:r>
            <w:proofErr w:type="spellEnd"/>
            <w:r w:rsidRPr="00925147">
              <w:rPr>
                <w:rFonts w:ascii="Calibri" w:hAnsi="Calibri"/>
                <w:color w:val="232A34"/>
                <w:sz w:val="20"/>
                <w:szCs w:val="20"/>
              </w:rPr>
              <w:t>.</w:t>
            </w:r>
          </w:p>
        </w:tc>
        <w:tc>
          <w:tcPr>
            <w:tcW w:w="1418" w:type="dxa"/>
          </w:tcPr>
          <w:p w14:paraId="7DFA9E9E" w14:textId="77777777" w:rsidR="00D84977" w:rsidRPr="00925147" w:rsidRDefault="00000000">
            <w:pPr>
              <w:spacing w:before="20" w:after="20" w:line="240" w:lineRule="auto"/>
              <w:rPr>
                <w:sz w:val="20"/>
                <w:szCs w:val="20"/>
              </w:rPr>
            </w:pPr>
            <w:r w:rsidRPr="00925147">
              <w:rPr>
                <w:rFonts w:ascii="Calibri" w:hAnsi="Calibri"/>
                <w:color w:val="232A34"/>
                <w:sz w:val="20"/>
                <w:szCs w:val="20"/>
              </w:rPr>
              <w:t>No iniciado</w:t>
            </w:r>
          </w:p>
        </w:tc>
        <w:tc>
          <w:tcPr>
            <w:tcW w:w="850" w:type="dxa"/>
          </w:tcPr>
          <w:p w14:paraId="12A40358" w14:textId="77777777" w:rsidR="00D84977" w:rsidRPr="00925147" w:rsidRDefault="00000000">
            <w:pPr>
              <w:spacing w:before="20" w:after="20" w:line="240" w:lineRule="auto"/>
              <w:rPr>
                <w:sz w:val="20"/>
                <w:szCs w:val="20"/>
              </w:rPr>
            </w:pPr>
            <w:r w:rsidRPr="00925147">
              <w:rPr>
                <w:rFonts w:ascii="Calibri" w:hAnsi="Calibri"/>
                <w:color w:val="232A34"/>
                <w:sz w:val="20"/>
                <w:szCs w:val="20"/>
              </w:rPr>
              <w:t>Incorporar alertas para condiciones críticas en la siguiente iteración.</w:t>
            </w:r>
          </w:p>
        </w:tc>
      </w:tr>
      <w:tr w:rsidR="00D84977" w14:paraId="6A5954EB" w14:textId="77777777">
        <w:trPr>
          <w:cantSplit/>
        </w:trPr>
        <w:tc>
          <w:tcPr>
            <w:tcW w:w="1328" w:type="dxa"/>
          </w:tcPr>
          <w:p w14:paraId="435CA041" w14:textId="77777777" w:rsidR="00D84977" w:rsidRPr="00925147" w:rsidRDefault="00000000">
            <w:pPr>
              <w:spacing w:before="20" w:after="20" w:line="240" w:lineRule="auto"/>
              <w:rPr>
                <w:sz w:val="20"/>
                <w:szCs w:val="20"/>
              </w:rPr>
            </w:pPr>
            <w:r w:rsidRPr="00925147">
              <w:rPr>
                <w:rFonts w:ascii="Calibri" w:hAnsi="Calibri"/>
                <w:color w:val="232A34"/>
                <w:sz w:val="20"/>
                <w:szCs w:val="20"/>
              </w:rPr>
              <w:t>Gestionar proyectos informáticos</w:t>
            </w:r>
          </w:p>
        </w:tc>
        <w:tc>
          <w:tcPr>
            <w:tcW w:w="1077" w:type="dxa"/>
          </w:tcPr>
          <w:p w14:paraId="537CC563" w14:textId="77777777" w:rsidR="00D84977" w:rsidRPr="00925147" w:rsidRDefault="00000000">
            <w:pPr>
              <w:spacing w:before="20" w:after="20" w:line="240" w:lineRule="auto"/>
              <w:rPr>
                <w:sz w:val="20"/>
                <w:szCs w:val="20"/>
              </w:rPr>
            </w:pPr>
            <w:r w:rsidRPr="00925147">
              <w:rPr>
                <w:rFonts w:ascii="Calibri" w:hAnsi="Calibri"/>
                <w:color w:val="232A34"/>
                <w:sz w:val="20"/>
                <w:szCs w:val="20"/>
              </w:rPr>
              <w:t xml:space="preserve">Sprint </w:t>
            </w:r>
            <w:proofErr w:type="spellStart"/>
            <w:r w:rsidRPr="00925147">
              <w:rPr>
                <w:rFonts w:ascii="Calibri" w:hAnsi="Calibri"/>
                <w:color w:val="232A34"/>
                <w:sz w:val="20"/>
                <w:szCs w:val="20"/>
              </w:rPr>
              <w:t>Review</w:t>
            </w:r>
            <w:proofErr w:type="spellEnd"/>
            <w:r w:rsidRPr="00925147">
              <w:rPr>
                <w:rFonts w:ascii="Calibri" w:hAnsi="Calibri"/>
                <w:color w:val="232A34"/>
                <w:sz w:val="20"/>
                <w:szCs w:val="20"/>
              </w:rPr>
              <w:t xml:space="preserve"> y recopilación de retroalimentación</w:t>
            </w:r>
          </w:p>
        </w:tc>
        <w:tc>
          <w:tcPr>
            <w:tcW w:w="1276" w:type="dxa"/>
          </w:tcPr>
          <w:p w14:paraId="74AD56C1" w14:textId="77777777" w:rsidR="00D84977" w:rsidRPr="00925147" w:rsidRDefault="00000000">
            <w:pPr>
              <w:spacing w:before="20" w:after="20" w:line="240" w:lineRule="auto"/>
              <w:rPr>
                <w:sz w:val="20"/>
                <w:szCs w:val="20"/>
                <w:lang w:val="en-US"/>
              </w:rPr>
            </w:pPr>
            <w:r w:rsidRPr="00925147">
              <w:rPr>
                <w:rFonts w:ascii="Calibri" w:hAnsi="Calibri"/>
                <w:color w:val="232A34"/>
                <w:sz w:val="20"/>
                <w:szCs w:val="20"/>
                <w:lang w:val="en-US"/>
              </w:rPr>
              <w:t xml:space="preserve">Sprint Review y </w:t>
            </w:r>
            <w:proofErr w:type="spellStart"/>
            <w:r w:rsidRPr="00925147">
              <w:rPr>
                <w:rFonts w:ascii="Calibri" w:hAnsi="Calibri"/>
                <w:color w:val="232A34"/>
                <w:sz w:val="20"/>
                <w:szCs w:val="20"/>
                <w:lang w:val="en-US"/>
              </w:rPr>
              <w:t>participación</w:t>
            </w:r>
            <w:proofErr w:type="spellEnd"/>
            <w:r w:rsidRPr="00925147">
              <w:rPr>
                <w:rFonts w:ascii="Calibri" w:hAnsi="Calibri"/>
                <w:color w:val="232A34"/>
                <w:sz w:val="20"/>
                <w:szCs w:val="20"/>
                <w:lang w:val="en-US"/>
              </w:rPr>
              <w:t xml:space="preserve"> del stakeholder</w:t>
            </w:r>
          </w:p>
        </w:tc>
        <w:tc>
          <w:tcPr>
            <w:tcW w:w="1276" w:type="dxa"/>
          </w:tcPr>
          <w:p w14:paraId="38E62A9E" w14:textId="77777777" w:rsidR="00D84977" w:rsidRPr="00925147" w:rsidRDefault="00000000">
            <w:pPr>
              <w:spacing w:before="20" w:after="20" w:line="240" w:lineRule="auto"/>
              <w:rPr>
                <w:sz w:val="20"/>
                <w:szCs w:val="20"/>
              </w:rPr>
            </w:pPr>
            <w:r w:rsidRPr="00925147">
              <w:rPr>
                <w:rFonts w:ascii="Calibri" w:hAnsi="Calibri"/>
                <w:color w:val="232A34"/>
                <w:sz w:val="20"/>
                <w:szCs w:val="20"/>
              </w:rPr>
              <w:t>Realizada al cierre del Sprint 1; duración no informada</w:t>
            </w:r>
          </w:p>
        </w:tc>
        <w:tc>
          <w:tcPr>
            <w:tcW w:w="1275" w:type="dxa"/>
          </w:tcPr>
          <w:p w14:paraId="70FDB6A7" w14:textId="77777777" w:rsidR="00D84977" w:rsidRPr="00925147" w:rsidRDefault="00000000">
            <w:pPr>
              <w:spacing w:before="20" w:after="20" w:line="240" w:lineRule="auto"/>
              <w:rPr>
                <w:sz w:val="20"/>
                <w:szCs w:val="20"/>
              </w:rPr>
            </w:pPr>
            <w:r w:rsidRPr="00925147">
              <w:rPr>
                <w:rFonts w:ascii="Calibri" w:hAnsi="Calibri"/>
                <w:color w:val="232A34"/>
                <w:sz w:val="20"/>
                <w:szCs w:val="20"/>
              </w:rPr>
              <w:t>Equipo de proyecto</w:t>
            </w:r>
          </w:p>
        </w:tc>
        <w:tc>
          <w:tcPr>
            <w:tcW w:w="1276" w:type="dxa"/>
          </w:tcPr>
          <w:p w14:paraId="50551AE7" w14:textId="77777777" w:rsidR="00D84977" w:rsidRPr="00925147" w:rsidRDefault="00000000">
            <w:pPr>
              <w:spacing w:before="20" w:after="20" w:line="240" w:lineRule="auto"/>
              <w:rPr>
                <w:sz w:val="20"/>
                <w:szCs w:val="20"/>
              </w:rPr>
            </w:pPr>
            <w:r w:rsidRPr="00925147">
              <w:rPr>
                <w:rFonts w:ascii="Calibri" w:hAnsi="Calibri"/>
                <w:color w:val="232A34"/>
                <w:sz w:val="20"/>
                <w:szCs w:val="20"/>
              </w:rPr>
              <w:t>Se revisaron los resultados y se recibió retroalimentación de INDUC TECH.</w:t>
            </w:r>
          </w:p>
        </w:tc>
        <w:tc>
          <w:tcPr>
            <w:tcW w:w="1418" w:type="dxa"/>
          </w:tcPr>
          <w:p w14:paraId="6BF60208" w14:textId="77777777" w:rsidR="00D84977" w:rsidRPr="00925147" w:rsidRDefault="00000000">
            <w:pPr>
              <w:spacing w:before="20" w:after="20" w:line="240" w:lineRule="auto"/>
              <w:rPr>
                <w:sz w:val="20"/>
                <w:szCs w:val="20"/>
              </w:rPr>
            </w:pPr>
            <w:r w:rsidRPr="00925147">
              <w:rPr>
                <w:rFonts w:ascii="Calibri" w:hAnsi="Calibri"/>
                <w:color w:val="232A34"/>
                <w:sz w:val="20"/>
                <w:szCs w:val="20"/>
              </w:rPr>
              <w:t>Completado</w:t>
            </w:r>
          </w:p>
        </w:tc>
        <w:tc>
          <w:tcPr>
            <w:tcW w:w="850" w:type="dxa"/>
          </w:tcPr>
          <w:p w14:paraId="57B8DF3F" w14:textId="77777777" w:rsidR="00D84977" w:rsidRPr="00925147" w:rsidRDefault="00000000">
            <w:pPr>
              <w:spacing w:before="20" w:after="20" w:line="240" w:lineRule="auto"/>
              <w:rPr>
                <w:sz w:val="20"/>
                <w:szCs w:val="20"/>
              </w:rPr>
            </w:pPr>
            <w:r w:rsidRPr="00925147">
              <w:rPr>
                <w:rFonts w:ascii="Calibri" w:hAnsi="Calibri"/>
                <w:color w:val="232A34"/>
                <w:sz w:val="20"/>
                <w:szCs w:val="20"/>
              </w:rPr>
              <w:t>Usar la retroalimentación para priorizar el Sprint siguiente.</w:t>
            </w:r>
          </w:p>
        </w:tc>
      </w:tr>
    </w:tbl>
    <w:p w14:paraId="001B9DD5" w14:textId="77777777" w:rsidR="0003309E" w:rsidRDefault="0003309E" w:rsidP="0003309E">
      <w:pPr>
        <w:spacing w:before="60" w:after="100"/>
        <w:rPr>
          <w:rFonts w:cs="Calibri Light"/>
          <w:color w:val="595959" w:themeColor="text1" w:themeTint="A6"/>
          <w:sz w:val="24"/>
          <w:szCs w:val="24"/>
          <w:lang w:val="es-ES"/>
        </w:rPr>
      </w:pPr>
      <w:r>
        <w:rPr>
          <w:rFonts w:ascii="Calibri" w:hAnsi="Calibri"/>
          <w:i/>
          <w:color w:val="1F4E79"/>
          <w:sz w:val="16"/>
        </w:rPr>
        <w:t>Nota de seguimiento: los antecedentes informan 110 horas para las 31 tareas del Sprint 1, pero no detallan la duración individual de cada actividad ni los nombres de todos los integrantes responsables. Estos datos deben verificarse y completarse con el Sprint Backlog del equipo.</w:t>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39123B3" w14:textId="77777777" w:rsidTr="00C5122E">
        <w:trPr>
          <w:trHeight w:val="440"/>
        </w:trPr>
        <w:tc>
          <w:tcPr>
            <w:tcW w:w="9498" w:type="dxa"/>
            <w:vAlign w:val="center"/>
          </w:tcPr>
          <w:p w14:paraId="3E829B6B" w14:textId="77777777" w:rsidR="0003309E" w:rsidRPr="00BF2EA6" w:rsidRDefault="0003309E" w:rsidP="00585A13">
            <w:pPr>
              <w:rPr>
                <w:b/>
                <w:color w:val="1F3864" w:themeColor="accent1" w:themeShade="80"/>
                <w:sz w:val="28"/>
                <w:szCs w:val="28"/>
              </w:rPr>
            </w:pPr>
            <w:r>
              <w:rPr>
                <w:rFonts w:ascii="Calibri" w:hAnsi="Calibri"/>
                <w:b/>
                <w:color w:val="1F3864" w:themeColor="accent1" w:themeShade="80"/>
                <w:sz w:val="28"/>
                <w:szCs w:val="28"/>
              </w:rPr>
              <w:t>3</w:t>
            </w:r>
            <w:r w:rsidRPr="00874D16">
              <w:rPr>
                <w:rFonts w:ascii="Calibri" w:hAnsi="Calibri"/>
                <w:b/>
                <w:color w:val="1F3864" w:themeColor="accent1" w:themeShade="80"/>
                <w:sz w:val="28"/>
                <w:szCs w:val="28"/>
              </w:rPr>
              <w:t xml:space="preserve">. </w:t>
            </w:r>
            <w:r>
              <w:rPr>
                <w:rFonts w:ascii="Calibri" w:hAnsi="Calibri"/>
                <w:b/>
                <w:color w:val="1F3864" w:themeColor="accent1" w:themeShade="80"/>
                <w:sz w:val="28"/>
                <w:szCs w:val="28"/>
              </w:rPr>
              <w:t xml:space="preserve">Ajustes a partir del monitoreo </w:t>
            </w:r>
          </w:p>
        </w:tc>
      </w:tr>
      <w:tr w:rsidR="0003309E" w14:paraId="1E0A8064" w14:textId="77777777" w:rsidTr="00C5122E">
        <w:trPr>
          <w:trHeight w:val="800"/>
        </w:trPr>
        <w:tc>
          <w:tcPr>
            <w:tcW w:w="9498" w:type="dxa"/>
            <w:shd w:val="clear" w:color="auto" w:fill="D9E2F3" w:themeFill="accent1" w:themeFillTint="33"/>
          </w:tcPr>
          <w:p w14:paraId="62136B5C" w14:textId="77777777" w:rsidR="00D84977" w:rsidRDefault="00000000">
            <w:pPr>
              <w:spacing w:after="60" w:line="250" w:lineRule="auto"/>
            </w:pPr>
            <w:r>
              <w:rPr>
                <w:rFonts w:ascii="Calibri" w:hAnsi="Calibri"/>
                <w:color w:val="232A34"/>
                <w:sz w:val="18"/>
              </w:rPr>
              <w:t>A partir del monitoreo, se describen los factores facilitadores y las dificultades identificadas, además de las acciones correctivas y prioridades para el siguiente Sprint.</w:t>
            </w:r>
          </w:p>
        </w:tc>
      </w:tr>
    </w:tbl>
    <w:p w14:paraId="13EC393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40E3182" w14:textId="77777777" w:rsidTr="00925147">
        <w:tc>
          <w:tcPr>
            <w:tcW w:w="5000" w:type="pct"/>
          </w:tcPr>
          <w:p w14:paraId="685CF336" w14:textId="77777777" w:rsidR="00D84977" w:rsidRPr="00925147" w:rsidRDefault="00000000">
            <w:pPr>
              <w:spacing w:after="40" w:line="250" w:lineRule="auto"/>
              <w:rPr>
                <w:sz w:val="24"/>
                <w:szCs w:val="24"/>
              </w:rPr>
            </w:pPr>
            <w:r w:rsidRPr="00925147">
              <w:rPr>
                <w:rFonts w:ascii="Calibri" w:hAnsi="Calibri"/>
                <w:b/>
                <w:color w:val="1F3864"/>
                <w:sz w:val="20"/>
                <w:szCs w:val="24"/>
              </w:rPr>
              <w:t>Factores facilitadores</w:t>
            </w:r>
          </w:p>
          <w:p w14:paraId="50EB49D7" w14:textId="77777777" w:rsidR="00D84977" w:rsidRPr="00925147" w:rsidRDefault="00000000">
            <w:pPr>
              <w:spacing w:after="60" w:line="250" w:lineRule="auto"/>
              <w:rPr>
                <w:sz w:val="24"/>
                <w:szCs w:val="24"/>
              </w:rPr>
            </w:pPr>
            <w:r w:rsidRPr="00925147">
              <w:rPr>
                <w:rFonts w:ascii="Calibri" w:hAnsi="Calibri"/>
                <w:color w:val="232A34"/>
                <w:sz w:val="20"/>
                <w:szCs w:val="24"/>
              </w:rPr>
              <w:t xml:space="preserve">La metodología Agile basada en Scrum facilita dividir el trabajo en tareas concretas y revisar periódicamente el avance. La arquitectura tecnológica modular ayuda a organizar los componentes y definir responsabilidades. Además, la retroalimentación entregada por INDUC TECH en el Sprint </w:t>
            </w:r>
            <w:proofErr w:type="spellStart"/>
            <w:r w:rsidRPr="00925147">
              <w:rPr>
                <w:rFonts w:ascii="Calibri" w:hAnsi="Calibri"/>
                <w:color w:val="232A34"/>
                <w:sz w:val="20"/>
                <w:szCs w:val="24"/>
              </w:rPr>
              <w:t>Review</w:t>
            </w:r>
            <w:proofErr w:type="spellEnd"/>
            <w:r w:rsidRPr="00925147">
              <w:rPr>
                <w:rFonts w:ascii="Calibri" w:hAnsi="Calibri"/>
                <w:color w:val="232A34"/>
                <w:sz w:val="20"/>
                <w:szCs w:val="24"/>
              </w:rPr>
              <w:t xml:space="preserve"> permitió orientar las próximas iteraciones hacia necesidades prioritarias.</w:t>
            </w:r>
          </w:p>
          <w:p w14:paraId="6D7C942B" w14:textId="77777777" w:rsidR="00D84977" w:rsidRPr="00925147" w:rsidRDefault="00000000">
            <w:pPr>
              <w:spacing w:after="40" w:line="250" w:lineRule="auto"/>
              <w:rPr>
                <w:sz w:val="24"/>
                <w:szCs w:val="24"/>
              </w:rPr>
            </w:pPr>
            <w:r w:rsidRPr="00925147">
              <w:rPr>
                <w:rFonts w:ascii="Calibri" w:hAnsi="Calibri"/>
                <w:b/>
                <w:color w:val="1F3864"/>
                <w:sz w:val="20"/>
                <w:szCs w:val="24"/>
              </w:rPr>
              <w:t>Factores que dificultan el desarrollo</w:t>
            </w:r>
          </w:p>
          <w:p w14:paraId="5F4D385F" w14:textId="77777777" w:rsidR="00D84977" w:rsidRPr="00925147" w:rsidRDefault="00000000">
            <w:pPr>
              <w:spacing w:after="60" w:line="250" w:lineRule="auto"/>
              <w:rPr>
                <w:sz w:val="24"/>
                <w:szCs w:val="24"/>
              </w:rPr>
            </w:pPr>
            <w:r w:rsidRPr="00925147">
              <w:rPr>
                <w:rFonts w:ascii="Calibri" w:hAnsi="Calibri"/>
                <w:color w:val="232A34"/>
                <w:sz w:val="20"/>
                <w:szCs w:val="24"/>
              </w:rPr>
              <w:t>El MVP debe avanzar sin depender todavía del dispositivo físico, por lo que se requieren datos simulados que representen distintas condiciones eléctricas. También existe el desafío de integrar progresivamente almacenamiento, procesamiento, comunicación en tiempo real y visualización.</w:t>
            </w:r>
          </w:p>
          <w:p w14:paraId="30786D01" w14:textId="77777777" w:rsidR="00D84977" w:rsidRPr="00925147" w:rsidRDefault="00000000">
            <w:pPr>
              <w:spacing w:after="40" w:line="250" w:lineRule="auto"/>
              <w:rPr>
                <w:sz w:val="24"/>
                <w:szCs w:val="24"/>
              </w:rPr>
            </w:pPr>
            <w:r w:rsidRPr="00925147">
              <w:rPr>
                <w:rFonts w:ascii="Calibri" w:hAnsi="Calibri"/>
                <w:b/>
                <w:color w:val="1F3864"/>
                <w:sz w:val="20"/>
                <w:szCs w:val="24"/>
              </w:rPr>
              <w:t>Acciones para abordar las dificultades</w:t>
            </w:r>
          </w:p>
          <w:p w14:paraId="16FA86B3" w14:textId="77777777" w:rsidR="00D84977" w:rsidRDefault="00000000">
            <w:pPr>
              <w:spacing w:after="60" w:line="250" w:lineRule="auto"/>
            </w:pPr>
            <w:r w:rsidRPr="00925147">
              <w:rPr>
                <w:rFonts w:ascii="Calibri" w:hAnsi="Calibri"/>
                <w:color w:val="232A34"/>
                <w:sz w:val="20"/>
                <w:szCs w:val="24"/>
              </w:rPr>
              <w:t>Se mantendrá una arquitectura modular para desarrollar y probar los componentes por separado y utilizar datos simulados mientras se prepara la futura integración con el hardware. Se continuará registrando impedimentos y realizando seguimiento en cada Sprint. Para la siguiente iteración se priorizarán la clasificación normal/anomalía/crítico y el sistema de alertas.</w:t>
            </w:r>
          </w:p>
        </w:tc>
      </w:tr>
    </w:tbl>
    <w:p w14:paraId="4F8E0FB5"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68B6C42" w14:textId="77777777" w:rsidTr="00925147">
        <w:trPr>
          <w:cantSplit/>
        </w:trPr>
        <w:tc>
          <w:tcPr>
            <w:tcW w:w="5000" w:type="pct"/>
          </w:tcPr>
          <w:p w14:paraId="17FD7789" w14:textId="77777777" w:rsidR="00D84977" w:rsidRPr="00925147" w:rsidRDefault="00000000">
            <w:pPr>
              <w:spacing w:after="60" w:line="250" w:lineRule="auto"/>
              <w:rPr>
                <w:sz w:val="24"/>
                <w:szCs w:val="24"/>
              </w:rPr>
            </w:pPr>
            <w:r w:rsidRPr="00925147">
              <w:rPr>
                <w:rFonts w:ascii="Calibri" w:hAnsi="Calibri"/>
                <w:b/>
                <w:color w:val="1F3864"/>
                <w:sz w:val="20"/>
                <w:szCs w:val="24"/>
              </w:rPr>
              <w:t>No se eliminaron actividades principales del proyecto.</w:t>
            </w:r>
          </w:p>
          <w:p w14:paraId="71DF8202" w14:textId="77777777" w:rsidR="00D84977" w:rsidRDefault="00000000">
            <w:pPr>
              <w:spacing w:after="60" w:line="250" w:lineRule="auto"/>
            </w:pPr>
            <w:r w:rsidRPr="00925147">
              <w:rPr>
                <w:rFonts w:ascii="Calibri" w:hAnsi="Calibri"/>
                <w:color w:val="232A34"/>
                <w:sz w:val="20"/>
                <w:szCs w:val="24"/>
              </w:rPr>
              <w:t xml:space="preserve">Los ajustes corresponden a la priorización y reorganización del trabajo futuro a partir de la retroalimentación obtenida durante el Sprint </w:t>
            </w:r>
            <w:proofErr w:type="spellStart"/>
            <w:r w:rsidRPr="00925147">
              <w:rPr>
                <w:rFonts w:ascii="Calibri" w:hAnsi="Calibri"/>
                <w:color w:val="232A34"/>
                <w:sz w:val="20"/>
                <w:szCs w:val="24"/>
              </w:rPr>
              <w:t>Review</w:t>
            </w:r>
            <w:proofErr w:type="spellEnd"/>
            <w:r w:rsidRPr="00925147">
              <w:rPr>
                <w:rFonts w:ascii="Calibri" w:hAnsi="Calibri"/>
                <w:color w:val="232A34"/>
                <w:sz w:val="20"/>
                <w:szCs w:val="24"/>
              </w:rPr>
              <w:t>. El principal cambio de prioridad es incorporar en la siguiente iteración la clasificación de las mediciones en estados normal, anomalía y crítico, junto con la generación de alertas. Esta decisión no modifica el objetivo general ni el alcance central del MVP; ordena las funcionalidades según su prioridad actual.</w:t>
            </w:r>
          </w:p>
        </w:tc>
      </w:tr>
    </w:tbl>
    <w:p w14:paraId="4DC4D83F" w14:textId="77777777" w:rsidR="0003309E" w:rsidRDefault="0003309E" w:rsidP="0003309E">
      <w:pPr>
        <w:spacing w:after="0" w:line="240" w:lineRule="auto"/>
        <w:jc w:val="both"/>
        <w:rPr>
          <w:rFonts w:ascii="Calibri" w:hAnsi="Calibri" w:cs="Arial"/>
          <w:i/>
          <w:color w:val="548DD4"/>
          <w:sz w:val="20"/>
          <w:szCs w:val="20"/>
          <w:lang w:eastAsia="es-CL"/>
        </w:rPr>
      </w:pPr>
    </w:p>
    <w:p w14:paraId="13A8D28A"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E45A169" w14:textId="77777777" w:rsidTr="00C5122E">
        <w:trPr>
          <w:cantSplit/>
        </w:trPr>
        <w:tc>
          <w:tcPr>
            <w:tcW w:w="5000" w:type="pct"/>
          </w:tcPr>
          <w:p w14:paraId="4EA1AFF4" w14:textId="77777777" w:rsidR="00D84977" w:rsidRPr="00925147" w:rsidRDefault="00000000">
            <w:pPr>
              <w:spacing w:after="60" w:line="250" w:lineRule="auto"/>
              <w:rPr>
                <w:sz w:val="24"/>
                <w:szCs w:val="24"/>
              </w:rPr>
            </w:pPr>
            <w:r w:rsidRPr="00925147">
              <w:rPr>
                <w:rFonts w:ascii="Calibri" w:hAnsi="Calibri"/>
                <w:b/>
                <w:color w:val="1F3864"/>
                <w:sz w:val="20"/>
                <w:szCs w:val="24"/>
              </w:rPr>
              <w:t>Actividades no iniciadas o pendientes</w:t>
            </w:r>
          </w:p>
          <w:p w14:paraId="2BE809D8" w14:textId="77777777" w:rsidR="00D84977" w:rsidRPr="00925147" w:rsidRDefault="00000000">
            <w:pPr>
              <w:spacing w:after="60" w:line="250" w:lineRule="auto"/>
              <w:rPr>
                <w:sz w:val="24"/>
                <w:szCs w:val="24"/>
              </w:rPr>
            </w:pPr>
            <w:r w:rsidRPr="00925147">
              <w:rPr>
                <w:rFonts w:ascii="Calibri" w:hAnsi="Calibri"/>
                <w:color w:val="232A34"/>
                <w:sz w:val="20"/>
                <w:szCs w:val="24"/>
              </w:rPr>
              <w:t>Las actividades de clasificación de mediciones en estados normal, anomalía y crítico, y la implementación del sistema de alertas, aún no se han iniciado en esta etapa. Se encuentran pendientes porque fueron priorizadas como foco del siguiente Sprint a partir de la retroalimentación de INDUC TECH; no corresponden a actividades abandonadas.</w:t>
            </w:r>
          </w:p>
          <w:p w14:paraId="7FCE7403" w14:textId="77777777" w:rsidR="00D84977" w:rsidRDefault="00000000">
            <w:pPr>
              <w:spacing w:after="60" w:line="250" w:lineRule="auto"/>
            </w:pPr>
            <w:r w:rsidRPr="00925147">
              <w:rPr>
                <w:rFonts w:ascii="Calibri" w:hAnsi="Calibri"/>
                <w:color w:val="232A34"/>
                <w:sz w:val="20"/>
                <w:szCs w:val="24"/>
              </w:rPr>
              <w:t>Para avanzar, se incorporarán al Sprint Backlog siguiente, se definirán sus tareas y estimaciones, y se validarán inicialmente con datos simulados y reglas de clasificación. El trabajo se organizará mediante seguimiento periódico de impedimentos y revisión de avances, de modo que estas funcionalidades se integren gradualmente con la recepción, el almacenamiento y la visualización ya preparados.</w:t>
            </w:r>
          </w:p>
        </w:tc>
      </w:tr>
    </w:tbl>
    <w:p w14:paraId="404DF89C"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6D6C" w14:textId="77777777" w:rsidR="00B7614B" w:rsidRDefault="00B7614B" w:rsidP="0003309E">
      <w:pPr>
        <w:spacing w:after="0" w:line="240" w:lineRule="auto"/>
      </w:pPr>
      <w:r>
        <w:separator/>
      </w:r>
    </w:p>
  </w:endnote>
  <w:endnote w:type="continuationSeparator" w:id="0">
    <w:p w14:paraId="33B6DFEC" w14:textId="77777777" w:rsidR="00B7614B" w:rsidRDefault="00B7614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F0F7" w14:textId="77777777" w:rsidR="00B7614B" w:rsidRDefault="00B7614B" w:rsidP="0003309E">
      <w:pPr>
        <w:spacing w:after="0" w:line="240" w:lineRule="auto"/>
      </w:pPr>
      <w:r>
        <w:separator/>
      </w:r>
    </w:p>
  </w:footnote>
  <w:footnote w:type="continuationSeparator" w:id="0">
    <w:p w14:paraId="39CCAD01" w14:textId="77777777" w:rsidR="00B7614B" w:rsidRDefault="00B7614B" w:rsidP="0003309E">
      <w:pPr>
        <w:spacing w:after="0" w:line="240" w:lineRule="auto"/>
      </w:pPr>
      <w:r>
        <w:continuationSeparator/>
      </w:r>
    </w:p>
  </w:footnote>
  <w:footnote w:id="1">
    <w:p w14:paraId="7F11406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72B6979" w14:textId="77777777" w:rsidTr="00C44557">
      <w:trPr>
        <w:trHeight w:val="697"/>
      </w:trPr>
      <w:tc>
        <w:tcPr>
          <w:tcW w:w="5954" w:type="dxa"/>
          <w:tcBorders>
            <w:top w:val="nil"/>
            <w:left w:val="nil"/>
            <w:bottom w:val="nil"/>
            <w:right w:val="nil"/>
          </w:tcBorders>
        </w:tcPr>
        <w:p w14:paraId="4E962C5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22EF25E"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E150347"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77A2704"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6203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25147"/>
    <w:rsid w:val="009378F7"/>
    <w:rsid w:val="009552E5"/>
    <w:rsid w:val="00976ABB"/>
    <w:rsid w:val="009E52DF"/>
    <w:rsid w:val="00B31361"/>
    <w:rsid w:val="00B4258F"/>
    <w:rsid w:val="00B7614B"/>
    <w:rsid w:val="00B8164D"/>
    <w:rsid w:val="00BE1024"/>
    <w:rsid w:val="00C20F3D"/>
    <w:rsid w:val="00C44557"/>
    <w:rsid w:val="00C5122E"/>
    <w:rsid w:val="00CE0AA8"/>
    <w:rsid w:val="00CF78DD"/>
    <w:rsid w:val="00D67975"/>
    <w:rsid w:val="00D714E2"/>
    <w:rsid w:val="00D84977"/>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B8A4"/>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1607</Words>
  <Characters>8841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APT Fase 2 – Power Guardian Pro MVP</dc:title>
  <dc:subject>Desarrollo del Proyecto APT – Capstone</dc:subject>
  <dc:creator>Equipo de proyecto</dc:creator>
  <cp:keywords/>
  <dc:description/>
  <cp:lastModifiedBy>Cris Mena</cp:lastModifiedBy>
  <cp:revision>5</cp:revision>
  <dcterms:created xsi:type="dcterms:W3CDTF">2022-08-24T18:14:00Z</dcterms:created>
  <dcterms:modified xsi:type="dcterms:W3CDTF">2026-10-12T21:08:00Z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