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4E4B" w14:textId="11EFC30E" w:rsidR="00BE298A" w:rsidRDefault="002A548C">
      <w:r>
        <w:t xml:space="preserve">TOPD Poster Pitch </w:t>
      </w:r>
    </w:p>
    <w:p w14:paraId="390705B5" w14:textId="77777777" w:rsidR="002A548C" w:rsidRDefault="002A548C"/>
    <w:p w14:paraId="15D351EA" w14:textId="15B24107" w:rsidR="002A548C" w:rsidRPr="002A548C" w:rsidRDefault="002A548C">
      <w:pPr>
        <w:rPr>
          <w:lang w:val="de-DE"/>
        </w:rPr>
      </w:pPr>
      <w:r w:rsidRPr="002A548C">
        <w:rPr>
          <w:lang w:val="de-DE"/>
        </w:rPr>
        <w:t>Klausurtagung Promotionskolleg Wissensmedien (10.04.24)</w:t>
      </w:r>
    </w:p>
    <w:p w14:paraId="1B0E3F89" w14:textId="77777777" w:rsidR="002A548C" w:rsidRPr="002A548C" w:rsidRDefault="002A548C">
      <w:pPr>
        <w:rPr>
          <w:lang w:val="de-DE"/>
        </w:rPr>
      </w:pPr>
    </w:p>
    <w:p w14:paraId="29A59CAA" w14:textId="77777777" w:rsidR="002A548C" w:rsidRPr="002A548C" w:rsidRDefault="002A548C">
      <w:pPr>
        <w:rPr>
          <w:lang w:val="de-DE"/>
        </w:rPr>
      </w:pPr>
    </w:p>
    <w:p w14:paraId="7E70DD7B" w14:textId="77777777" w:rsidR="002A548C" w:rsidRPr="002A548C" w:rsidRDefault="002A548C">
      <w:pPr>
        <w:rPr>
          <w:lang w:val="de-DE"/>
        </w:rPr>
      </w:pPr>
    </w:p>
    <w:p w14:paraId="1DC844CC" w14:textId="4DEC846D" w:rsidR="002A548C" w:rsidRPr="002A548C" w:rsidRDefault="002A548C">
      <w:pPr>
        <w:rPr>
          <w:lang w:val="de-DE"/>
        </w:rPr>
      </w:pPr>
      <w:r w:rsidRPr="002A548C">
        <w:rPr>
          <w:lang w:val="de-DE"/>
        </w:rPr>
        <w:t xml:space="preserve">Einleitung </w:t>
      </w:r>
    </w:p>
    <w:p w14:paraId="10EABC19" w14:textId="77777777" w:rsidR="002A548C" w:rsidRPr="002A548C" w:rsidRDefault="002A548C">
      <w:pPr>
        <w:rPr>
          <w:lang w:val="de-DE"/>
        </w:rPr>
      </w:pPr>
    </w:p>
    <w:p w14:paraId="4BA9349E" w14:textId="77777777" w:rsidR="002A548C" w:rsidRDefault="002A548C">
      <w:pPr>
        <w:rPr>
          <w:lang w:val="de-DE"/>
        </w:rPr>
      </w:pPr>
      <w:r w:rsidRPr="002A548C">
        <w:rPr>
          <w:lang w:val="de-DE"/>
        </w:rPr>
        <w:t xml:space="preserve">Schülerbezogene Daten in die </w:t>
      </w:r>
      <w:r>
        <w:rPr>
          <w:lang w:val="de-DE"/>
        </w:rPr>
        <w:t xml:space="preserve">unterrichtlichen Entscheidungen miteinzubeziehen ist eine Fähigkeit, die von Lehrkräften zunehmend verlangt wird. </w:t>
      </w:r>
    </w:p>
    <w:p w14:paraId="00E26903" w14:textId="77777777" w:rsidR="002A548C" w:rsidRDefault="002A548C">
      <w:pPr>
        <w:rPr>
          <w:lang w:val="de-DE"/>
        </w:rPr>
      </w:pPr>
    </w:p>
    <w:p w14:paraId="39946BF5" w14:textId="33C56CC5" w:rsidR="002A548C" w:rsidRDefault="002A548C">
      <w:pPr>
        <w:rPr>
          <w:lang w:val="de-DE"/>
        </w:rPr>
      </w:pPr>
      <w:r>
        <w:rPr>
          <w:lang w:val="de-DE"/>
        </w:rPr>
        <w:t>Untermauert wird diese Forderung durch Belege für die Wirksamkeit des Data-</w:t>
      </w:r>
      <w:proofErr w:type="spellStart"/>
      <w:r>
        <w:rPr>
          <w:lang w:val="de-DE"/>
        </w:rPr>
        <w:t>based</w:t>
      </w:r>
      <w:proofErr w:type="spellEnd"/>
      <w:r>
        <w:rPr>
          <w:lang w:val="de-DE"/>
        </w:rPr>
        <w:t xml:space="preserve"> </w:t>
      </w:r>
      <w:proofErr w:type="spellStart"/>
      <w:r>
        <w:rPr>
          <w:lang w:val="de-DE"/>
        </w:rPr>
        <w:t>decision</w:t>
      </w:r>
      <w:proofErr w:type="spellEnd"/>
      <w:r>
        <w:rPr>
          <w:lang w:val="de-DE"/>
        </w:rPr>
        <w:t xml:space="preserve"> </w:t>
      </w:r>
      <w:proofErr w:type="spellStart"/>
      <w:r>
        <w:rPr>
          <w:lang w:val="de-DE"/>
        </w:rPr>
        <w:t>making</w:t>
      </w:r>
      <w:proofErr w:type="spellEnd"/>
      <w:r>
        <w:rPr>
          <w:lang w:val="de-DE"/>
        </w:rPr>
        <w:t xml:space="preserve"> auf Schülerleistungen. </w:t>
      </w:r>
    </w:p>
    <w:p w14:paraId="3F24CD45" w14:textId="77777777" w:rsidR="002A548C" w:rsidRDefault="002A548C">
      <w:pPr>
        <w:rPr>
          <w:lang w:val="de-DE"/>
        </w:rPr>
      </w:pPr>
    </w:p>
    <w:p w14:paraId="180DC308" w14:textId="5809F299" w:rsidR="002A548C" w:rsidRDefault="002A548C">
      <w:pPr>
        <w:rPr>
          <w:lang w:val="de-DE"/>
        </w:rPr>
      </w:pPr>
      <w:r>
        <w:rPr>
          <w:lang w:val="de-DE"/>
        </w:rPr>
        <w:t xml:space="preserve">Die Daten, die Lehrkräfte für diese Entscheidungen heranziehen können, sind vielfältig, im schulischen Kontext lassen sich beispielsweise Inputdaten, Ergebnisdaten, Prozessdaten und Kontextdaten ausmachen. Ergebnisdaten, in Form von schriftlichen Tests oder Zeugnissen sind für Pädagoginnen und Pädagogen besonders greifbar. </w:t>
      </w:r>
    </w:p>
    <w:p w14:paraId="4E1C1704" w14:textId="77777777" w:rsidR="002A548C" w:rsidRDefault="002A548C">
      <w:pPr>
        <w:rPr>
          <w:lang w:val="de-DE"/>
        </w:rPr>
      </w:pPr>
    </w:p>
    <w:p w14:paraId="26B5FF8D" w14:textId="506DCA88" w:rsidR="002A548C" w:rsidRPr="002A548C" w:rsidRDefault="002A548C" w:rsidP="002A548C">
      <w:pPr>
        <w:rPr>
          <w:lang w:val="de-DE"/>
        </w:rPr>
      </w:pPr>
      <w:r w:rsidRPr="002A548C">
        <w:rPr>
          <w:lang w:val="de-DE"/>
        </w:rPr>
        <w:t xml:space="preserve">Damit aus Daten jedoch wirksame Unterrichtshandlungen abgeleitet werden können, müssen diese ausreichend verstanden und interpretiert werden, ein Anspruch für welchen Fähigkeiten im Bereich der „Data </w:t>
      </w:r>
      <w:proofErr w:type="spellStart"/>
      <w:r w:rsidRPr="002A548C">
        <w:rPr>
          <w:lang w:val="de-DE"/>
        </w:rPr>
        <w:t>Literacy</w:t>
      </w:r>
      <w:proofErr w:type="spellEnd"/>
      <w:r w:rsidRPr="002A548C">
        <w:rPr>
          <w:lang w:val="de-DE"/>
        </w:rPr>
        <w:t xml:space="preserve">“ unerlässlich sind. Data </w:t>
      </w:r>
      <w:proofErr w:type="spellStart"/>
      <w:r w:rsidRPr="002A548C">
        <w:rPr>
          <w:lang w:val="de-DE"/>
        </w:rPr>
        <w:t>Literacy</w:t>
      </w:r>
      <w:proofErr w:type="spellEnd"/>
      <w:r w:rsidRPr="002A548C">
        <w:rPr>
          <w:lang w:val="de-DE"/>
        </w:rPr>
        <w:t xml:space="preserve"> beläuft sich auf 5 sich in Teilen überlagernde Komponenten</w:t>
      </w:r>
      <w:r>
        <w:rPr>
          <w:lang w:val="de-DE"/>
        </w:rPr>
        <w:t xml:space="preserve">: </w:t>
      </w:r>
    </w:p>
    <w:p w14:paraId="2F197A8C" w14:textId="04907CF0" w:rsidR="002A548C" w:rsidRDefault="002A548C" w:rsidP="002A548C">
      <w:pPr>
        <w:pStyle w:val="Listenabsatz"/>
        <w:numPr>
          <w:ilvl w:val="2"/>
          <w:numId w:val="1"/>
        </w:numPr>
      </w:pPr>
      <w:r w:rsidRPr="001F3ED1">
        <w:t>Identify problems and frame questions</w:t>
      </w:r>
      <w:r>
        <w:t xml:space="preserve"> (</w:t>
      </w:r>
      <w:proofErr w:type="spellStart"/>
      <w:r>
        <w:t>Probleme</w:t>
      </w:r>
      <w:proofErr w:type="spellEnd"/>
      <w:r>
        <w:t xml:space="preserve"> und </w:t>
      </w:r>
      <w:proofErr w:type="spellStart"/>
      <w:r>
        <w:t>Fragen</w:t>
      </w:r>
      <w:proofErr w:type="spellEnd"/>
      <w:r>
        <w:t>)</w:t>
      </w:r>
    </w:p>
    <w:p w14:paraId="7F7F1AC8" w14:textId="6F0DFFAF" w:rsidR="002A548C" w:rsidRPr="002A548C" w:rsidRDefault="002A548C" w:rsidP="002A548C">
      <w:pPr>
        <w:pStyle w:val="Listenabsatz"/>
        <w:numPr>
          <w:ilvl w:val="2"/>
          <w:numId w:val="1"/>
        </w:numPr>
        <w:rPr>
          <w:lang w:val="de-DE"/>
        </w:rPr>
      </w:pPr>
      <w:r w:rsidRPr="002A548C">
        <w:rPr>
          <w:lang w:val="de-DE"/>
        </w:rPr>
        <w:t xml:space="preserve">Use </w:t>
      </w:r>
      <w:proofErr w:type="spellStart"/>
      <w:r w:rsidRPr="002A548C">
        <w:rPr>
          <w:lang w:val="de-DE"/>
        </w:rPr>
        <w:t>data</w:t>
      </w:r>
      <w:proofErr w:type="spellEnd"/>
      <w:r w:rsidRPr="002A548C">
        <w:rPr>
          <w:lang w:val="de-DE"/>
        </w:rPr>
        <w:t xml:space="preserve"> (Daten nutzen, le</w:t>
      </w:r>
      <w:r>
        <w:rPr>
          <w:lang w:val="de-DE"/>
        </w:rPr>
        <w:t>sen)</w:t>
      </w:r>
    </w:p>
    <w:p w14:paraId="4A336743" w14:textId="2DDF3B46" w:rsidR="002A548C" w:rsidRPr="002A548C" w:rsidRDefault="002A548C" w:rsidP="002A548C">
      <w:pPr>
        <w:pStyle w:val="Listenabsatz"/>
        <w:numPr>
          <w:ilvl w:val="2"/>
          <w:numId w:val="1"/>
        </w:numPr>
        <w:rPr>
          <w:lang w:val="de-DE"/>
        </w:rPr>
      </w:pPr>
      <w:r w:rsidRPr="002A548C">
        <w:rPr>
          <w:lang w:val="de-DE"/>
        </w:rPr>
        <w:t xml:space="preserve">Transform </w:t>
      </w:r>
      <w:proofErr w:type="spellStart"/>
      <w:r w:rsidRPr="002A548C">
        <w:rPr>
          <w:lang w:val="de-DE"/>
        </w:rPr>
        <w:t>data</w:t>
      </w:r>
      <w:proofErr w:type="spellEnd"/>
      <w:r w:rsidRPr="002A548C">
        <w:rPr>
          <w:lang w:val="de-DE"/>
        </w:rPr>
        <w:t xml:space="preserve"> </w:t>
      </w:r>
      <w:proofErr w:type="spellStart"/>
      <w:r w:rsidRPr="002A548C">
        <w:rPr>
          <w:lang w:val="de-DE"/>
        </w:rPr>
        <w:t>into</w:t>
      </w:r>
      <w:proofErr w:type="spellEnd"/>
      <w:r w:rsidRPr="002A548C">
        <w:rPr>
          <w:lang w:val="de-DE"/>
        </w:rPr>
        <w:t xml:space="preserve"> </w:t>
      </w:r>
      <w:proofErr w:type="spellStart"/>
      <w:r w:rsidRPr="002A548C">
        <w:rPr>
          <w:lang w:val="de-DE"/>
        </w:rPr>
        <w:t>information</w:t>
      </w:r>
      <w:proofErr w:type="spellEnd"/>
      <w:r w:rsidRPr="002A548C">
        <w:rPr>
          <w:lang w:val="de-DE"/>
        </w:rPr>
        <w:t xml:space="preserve"> (</w:t>
      </w:r>
      <w:r>
        <w:rPr>
          <w:lang w:val="de-DE"/>
        </w:rPr>
        <w:t xml:space="preserve">Informationen generieren) </w:t>
      </w:r>
    </w:p>
    <w:p w14:paraId="310D51E1" w14:textId="048D9EF2" w:rsidR="002A548C" w:rsidRDefault="002A548C" w:rsidP="002A548C">
      <w:pPr>
        <w:pStyle w:val="Listenabsatz"/>
        <w:numPr>
          <w:ilvl w:val="2"/>
          <w:numId w:val="1"/>
        </w:numPr>
      </w:pPr>
      <w:r w:rsidRPr="001F3ED1">
        <w:t>Transform information into a decision</w:t>
      </w:r>
      <w:r>
        <w:t xml:space="preserve"> (</w:t>
      </w:r>
      <w:proofErr w:type="spellStart"/>
      <w:r>
        <w:t>Handlungen</w:t>
      </w:r>
      <w:proofErr w:type="spellEnd"/>
      <w:r>
        <w:t xml:space="preserve"> </w:t>
      </w:r>
      <w:proofErr w:type="spellStart"/>
      <w:r>
        <w:t>ableiten</w:t>
      </w:r>
      <w:proofErr w:type="spellEnd"/>
      <w:r>
        <w:t xml:space="preserve">) </w:t>
      </w:r>
    </w:p>
    <w:p w14:paraId="670AE4BA" w14:textId="4F89859B" w:rsidR="002A548C" w:rsidRDefault="002A548C" w:rsidP="002A548C">
      <w:pPr>
        <w:pStyle w:val="Listenabsatz"/>
        <w:numPr>
          <w:ilvl w:val="2"/>
          <w:numId w:val="1"/>
        </w:numPr>
      </w:pPr>
      <w:r w:rsidRPr="001F3ED1">
        <w:t>Evaluate outcomes</w:t>
      </w:r>
      <w:r>
        <w:t xml:space="preserve"> (</w:t>
      </w:r>
      <w:proofErr w:type="spellStart"/>
      <w:r>
        <w:t>Ergebnisse</w:t>
      </w:r>
      <w:proofErr w:type="spellEnd"/>
      <w:r>
        <w:t xml:space="preserve"> </w:t>
      </w:r>
      <w:proofErr w:type="spellStart"/>
      <w:r>
        <w:t>evaluieren</w:t>
      </w:r>
      <w:proofErr w:type="spellEnd"/>
      <w:r>
        <w:t xml:space="preserve">) </w:t>
      </w:r>
    </w:p>
    <w:p w14:paraId="487A705B" w14:textId="77777777" w:rsidR="002A548C" w:rsidRDefault="002A548C">
      <w:pPr>
        <w:rPr>
          <w:lang w:val="de-DE"/>
        </w:rPr>
      </w:pPr>
    </w:p>
    <w:p w14:paraId="095A35DA" w14:textId="08B2A19C" w:rsidR="002A548C" w:rsidRDefault="002A548C">
      <w:pPr>
        <w:rPr>
          <w:lang w:val="de-DE"/>
        </w:rPr>
      </w:pPr>
      <w:r>
        <w:rPr>
          <w:lang w:val="de-DE"/>
        </w:rPr>
        <w:t xml:space="preserve">Damit Daten gelesen, verstanden und somit überhaupt nutzbar gemacht werden, braucht es Kenntnisse im Bereich der „Statistik und Psychometrie“. Darunter subsumieren die Autoren </w:t>
      </w:r>
      <w:proofErr w:type="spellStart"/>
      <w:r>
        <w:rPr>
          <w:lang w:val="de-DE"/>
        </w:rPr>
        <w:t>Mandinach</w:t>
      </w:r>
      <w:proofErr w:type="spellEnd"/>
      <w:r>
        <w:rPr>
          <w:lang w:val="de-DE"/>
        </w:rPr>
        <w:t xml:space="preserve"> und Gummer Kenntnisse von statistischen Entitäten wie zentrale Tendenzen oder Streuung. </w:t>
      </w:r>
    </w:p>
    <w:p w14:paraId="7570AB7D" w14:textId="77777777" w:rsidR="002A548C" w:rsidRDefault="002A548C">
      <w:pPr>
        <w:rPr>
          <w:lang w:val="de-DE"/>
        </w:rPr>
      </w:pPr>
    </w:p>
    <w:p w14:paraId="231A16AF" w14:textId="0EA56335" w:rsidR="002A548C" w:rsidRDefault="002A548C">
      <w:pPr>
        <w:rPr>
          <w:lang w:val="de-DE"/>
        </w:rPr>
      </w:pPr>
      <w:r>
        <w:rPr>
          <w:lang w:val="de-DE"/>
        </w:rPr>
        <w:t xml:space="preserve">Die Frage, die sich hieraus </w:t>
      </w:r>
      <w:proofErr w:type="gramStart"/>
      <w:r>
        <w:rPr>
          <w:lang w:val="de-DE"/>
        </w:rPr>
        <w:t>ergibt</w:t>
      </w:r>
      <w:proofErr w:type="gramEnd"/>
      <w:r>
        <w:rPr>
          <w:lang w:val="de-DE"/>
        </w:rPr>
        <w:t xml:space="preserve"> ist: Welche statistischen Entitäten adressieren.  Lehrkräfte, wenn man ihnen artifizielle Halbjahresnoten zeigt. </w:t>
      </w:r>
    </w:p>
    <w:p w14:paraId="327EDBAD" w14:textId="5F0EE357" w:rsidR="002A548C" w:rsidRPr="002A548C" w:rsidRDefault="002A548C">
      <w:pPr>
        <w:rPr>
          <w:lang w:val="de-DE"/>
        </w:rPr>
      </w:pPr>
    </w:p>
    <w:sectPr w:rsidR="002A548C" w:rsidRPr="002A548C"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7F5A"/>
    <w:multiLevelType w:val="hybridMultilevel"/>
    <w:tmpl w:val="E9C0F71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F">
      <w:start w:val="1"/>
      <w:numFmt w:val="decimal"/>
      <w:lvlText w:val="%3."/>
      <w:lvlJc w:val="left"/>
      <w:pPr>
        <w:ind w:left="1800" w:hanging="360"/>
      </w:p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31773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2A548C"/>
    <w:rsid w:val="009851F4"/>
    <w:rsid w:val="00BE2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9E133"/>
  <w14:defaultImageDpi w14:val="300"/>
  <w15:docId w15:val="{974FCFFC-6495-8246-BDCF-79F5DB38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A5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1443</Characters>
  <Application>Microsoft Office Word</Application>
  <DocSecurity>0</DocSecurity>
  <Lines>12</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Fabian Burkart</cp:lastModifiedBy>
  <cp:revision>2</cp:revision>
  <dcterms:created xsi:type="dcterms:W3CDTF">2014-01-14T12:04:00Z</dcterms:created>
  <dcterms:modified xsi:type="dcterms:W3CDTF">2024-04-10T11:16:00Z</dcterms:modified>
</cp:coreProperties>
</file>