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93A69" w14:textId="77777777" w:rsidR="007171F5" w:rsidRDefault="007171F5">
      <w:pPr>
        <w:pStyle w:val="Textoindependiente"/>
        <w:spacing w:before="2"/>
        <w:rPr>
          <w:rFonts w:ascii="Times New Roman"/>
        </w:rPr>
      </w:pPr>
    </w:p>
    <w:p w14:paraId="4982C355" w14:textId="03809293" w:rsidR="007171F5" w:rsidRDefault="001437BF" w:rsidP="00561240">
      <w:pPr>
        <w:pStyle w:val="Ttulo1"/>
        <w:spacing w:before="92"/>
        <w:ind w:left="3441" w:right="116" w:firstLine="954"/>
        <w:jc w:val="right"/>
        <w:rPr>
          <w:rFonts w:ascii="Tahoma" w:hAnsi="Tahoma"/>
        </w:rPr>
      </w:pPr>
      <w:r>
        <w:t>Taller 4. Riesgos Químicos</w:t>
      </w:r>
      <w:r w:rsidR="00C47C07">
        <w:t xml:space="preserve"> 2022</w:t>
      </w:r>
      <w:r>
        <w:rPr>
          <w:spacing w:val="-64"/>
        </w:rPr>
        <w:t xml:space="preserve"> </w:t>
      </w:r>
      <w:r w:rsidR="00CF148C">
        <w:rPr>
          <w:spacing w:val="-64"/>
        </w:rPr>
        <w:t>I</w:t>
      </w:r>
      <w:bookmarkStart w:id="0" w:name="_GoBack"/>
      <w:bookmarkEnd w:id="0"/>
      <w:r>
        <w:t>Instructor:</w:t>
      </w:r>
      <w:r>
        <w:rPr>
          <w:spacing w:val="-1"/>
        </w:rPr>
        <w:t xml:space="preserve"> </w:t>
      </w:r>
      <w:r>
        <w:t>César Fredy</w:t>
      </w:r>
      <w:r>
        <w:rPr>
          <w:spacing w:val="-1"/>
        </w:rPr>
        <w:t xml:space="preserve"> </w:t>
      </w:r>
      <w:r>
        <w:t>Toledo</w:t>
      </w:r>
      <w:r>
        <w:rPr>
          <w:spacing w:val="2"/>
        </w:rPr>
        <w:t xml:space="preserve"> </w:t>
      </w:r>
      <w:r>
        <w:t>Cubillos</w:t>
      </w:r>
      <w:r>
        <w:rPr>
          <w:spacing w:val="1"/>
        </w:rPr>
        <w:t xml:space="preserve"> </w:t>
      </w:r>
    </w:p>
    <w:p w14:paraId="3F66D019" w14:textId="3C33ECA9" w:rsidR="00561240" w:rsidRDefault="00561240">
      <w:pPr>
        <w:pStyle w:val="Ttulo1"/>
        <w:spacing w:before="92"/>
        <w:ind w:left="3441" w:right="116" w:firstLine="2098"/>
        <w:jc w:val="right"/>
        <w:rPr>
          <w:rFonts w:ascii="Tahoma" w:hAnsi="Tahoma"/>
        </w:rPr>
      </w:pPr>
      <w:r>
        <w:rPr>
          <w:rFonts w:ascii="Tahoma" w:hAnsi="Tahoma"/>
        </w:rPr>
        <w:t>Diferentes Fichas</w:t>
      </w:r>
    </w:p>
    <w:p w14:paraId="388C7104" w14:textId="77777777" w:rsidR="007171F5" w:rsidRDefault="007171F5">
      <w:pPr>
        <w:pStyle w:val="Textoindependiente"/>
        <w:rPr>
          <w:rFonts w:ascii="Tahoma"/>
          <w:b/>
          <w:sz w:val="28"/>
        </w:rPr>
      </w:pPr>
    </w:p>
    <w:p w14:paraId="7ED877D2" w14:textId="77777777" w:rsidR="007171F5" w:rsidRDefault="001437BF">
      <w:pPr>
        <w:spacing w:before="217"/>
        <w:ind w:left="102" w:right="797"/>
        <w:jc w:val="both"/>
        <w:rPr>
          <w:rFonts w:ascii="Verdana"/>
        </w:rPr>
      </w:pPr>
      <w:r>
        <w:rPr>
          <w:rFonts w:ascii="Verdana"/>
          <w:w w:val="106"/>
        </w:rPr>
        <w:t>Co</w:t>
      </w:r>
      <w:r>
        <w:rPr>
          <w:rFonts w:ascii="Verdana"/>
          <w:spacing w:val="-1"/>
          <w:w w:val="106"/>
        </w:rPr>
        <w:t>m</w:t>
      </w:r>
      <w:r>
        <w:rPr>
          <w:rFonts w:ascii="Verdana"/>
          <w:spacing w:val="-1"/>
          <w:w w:val="109"/>
        </w:rPr>
        <w:t>p</w:t>
      </w:r>
      <w:r>
        <w:rPr>
          <w:rFonts w:ascii="Verdana"/>
          <w:w w:val="109"/>
        </w:rPr>
        <w:t>e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109"/>
        </w:rPr>
        <w:t>en</w:t>
      </w:r>
      <w:r>
        <w:rPr>
          <w:rFonts w:ascii="Verdana"/>
          <w:spacing w:val="1"/>
          <w:w w:val="109"/>
        </w:rPr>
        <w:t>c</w:t>
      </w:r>
      <w:r>
        <w:rPr>
          <w:rFonts w:ascii="Verdana"/>
          <w:spacing w:val="-4"/>
          <w:w w:val="73"/>
        </w:rPr>
        <w:t>i</w:t>
      </w:r>
      <w:r>
        <w:rPr>
          <w:rFonts w:ascii="Verdana"/>
          <w:spacing w:val="-1"/>
          <w:w w:val="91"/>
        </w:rPr>
        <w:t>a</w:t>
      </w:r>
      <w:r>
        <w:rPr>
          <w:rFonts w:ascii="Verdana"/>
          <w:w w:val="91"/>
        </w:rPr>
        <w:t>: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spacing w:val="-1"/>
          <w:w w:val="87"/>
        </w:rPr>
        <w:t>2402</w:t>
      </w:r>
      <w:r>
        <w:rPr>
          <w:rFonts w:ascii="Verdana"/>
          <w:spacing w:val="-3"/>
          <w:w w:val="87"/>
        </w:rPr>
        <w:t>0</w:t>
      </w:r>
      <w:r>
        <w:rPr>
          <w:rFonts w:ascii="Verdana"/>
          <w:spacing w:val="-1"/>
          <w:w w:val="87"/>
        </w:rPr>
        <w:t>150</w:t>
      </w:r>
      <w:r>
        <w:rPr>
          <w:rFonts w:ascii="Verdana"/>
          <w:w w:val="87"/>
        </w:rPr>
        <w:t>0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w w:val="73"/>
        </w:rPr>
        <w:t>-</w:t>
      </w:r>
      <w:r>
        <w:rPr>
          <w:rFonts w:ascii="Verdana"/>
        </w:rPr>
        <w:t xml:space="preserve">  </w:t>
      </w:r>
      <w:r>
        <w:rPr>
          <w:rFonts w:ascii="Verdana"/>
          <w:spacing w:val="-25"/>
        </w:rPr>
        <w:t xml:space="preserve"> </w:t>
      </w:r>
      <w:r>
        <w:rPr>
          <w:rFonts w:ascii="Verdana"/>
          <w:spacing w:val="-2"/>
          <w:w w:val="98"/>
        </w:rPr>
        <w:t>P</w:t>
      </w:r>
      <w:r>
        <w:rPr>
          <w:rFonts w:ascii="Verdana"/>
          <w:spacing w:val="-2"/>
          <w:w w:val="87"/>
        </w:rPr>
        <w:t>R</w:t>
      </w:r>
      <w:r>
        <w:rPr>
          <w:rFonts w:ascii="Verdana"/>
          <w:spacing w:val="-1"/>
          <w:w w:val="110"/>
        </w:rPr>
        <w:t>O</w:t>
      </w:r>
      <w:r>
        <w:rPr>
          <w:rFonts w:ascii="Verdana"/>
          <w:spacing w:val="-2"/>
          <w:w w:val="110"/>
        </w:rPr>
        <w:t>M</w:t>
      </w:r>
      <w:r>
        <w:rPr>
          <w:rFonts w:ascii="Verdana"/>
          <w:spacing w:val="-1"/>
          <w:w w:val="107"/>
        </w:rPr>
        <w:t>O</w:t>
      </w:r>
      <w:r>
        <w:rPr>
          <w:rFonts w:ascii="Verdana"/>
          <w:w w:val="107"/>
        </w:rPr>
        <w:t>V</w:t>
      </w:r>
      <w:r>
        <w:rPr>
          <w:rFonts w:ascii="Verdana"/>
          <w:spacing w:val="-1"/>
          <w:w w:val="85"/>
        </w:rPr>
        <w:t>E</w:t>
      </w:r>
      <w:r>
        <w:rPr>
          <w:rFonts w:ascii="Verdana"/>
          <w:w w:val="87"/>
        </w:rPr>
        <w:t>R</w:t>
      </w:r>
      <w:r>
        <w:rPr>
          <w:rFonts w:ascii="Verdana"/>
        </w:rPr>
        <w:t xml:space="preserve">  </w:t>
      </w:r>
      <w:r>
        <w:rPr>
          <w:rFonts w:ascii="Verdana"/>
          <w:spacing w:val="-31"/>
        </w:rPr>
        <w:t xml:space="preserve"> </w:t>
      </w:r>
      <w:r>
        <w:rPr>
          <w:rFonts w:ascii="Verdana"/>
          <w:w w:val="83"/>
        </w:rPr>
        <w:t>L</w:t>
      </w:r>
      <w:r>
        <w:rPr>
          <w:rFonts w:ascii="Verdana"/>
          <w:w w:val="108"/>
        </w:rPr>
        <w:t>A</w:t>
      </w:r>
      <w:r>
        <w:rPr>
          <w:rFonts w:ascii="Verdana"/>
        </w:rPr>
        <w:t xml:space="preserve">  </w:t>
      </w:r>
      <w:r>
        <w:rPr>
          <w:rFonts w:ascii="Verdana"/>
          <w:spacing w:val="-29"/>
        </w:rPr>
        <w:t xml:space="preserve"> </w:t>
      </w:r>
      <w:r>
        <w:rPr>
          <w:rFonts w:ascii="Verdana"/>
          <w:spacing w:val="-1"/>
          <w:w w:val="80"/>
        </w:rPr>
        <w:t>INTE</w:t>
      </w:r>
      <w:r>
        <w:rPr>
          <w:rFonts w:ascii="Verdana"/>
          <w:w w:val="98"/>
        </w:rPr>
        <w:t>R</w:t>
      </w:r>
      <w:r>
        <w:rPr>
          <w:rFonts w:ascii="Verdana"/>
          <w:spacing w:val="-3"/>
          <w:w w:val="98"/>
        </w:rPr>
        <w:t>A</w:t>
      </w:r>
      <w:r>
        <w:rPr>
          <w:rFonts w:ascii="Verdana"/>
          <w:w w:val="116"/>
        </w:rPr>
        <w:t>CC</w:t>
      </w:r>
      <w:r>
        <w:rPr>
          <w:rFonts w:ascii="Verdana"/>
          <w:spacing w:val="-2"/>
          <w:w w:val="53"/>
        </w:rPr>
        <w:t>I</w:t>
      </w:r>
      <w:r>
        <w:rPr>
          <w:rFonts w:ascii="Verdana"/>
          <w:spacing w:val="-1"/>
          <w:w w:val="105"/>
        </w:rPr>
        <w:t>O</w:t>
      </w:r>
      <w:r>
        <w:rPr>
          <w:rFonts w:ascii="Verdana"/>
          <w:w w:val="105"/>
        </w:rPr>
        <w:t>N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spacing w:val="-2"/>
          <w:w w:val="53"/>
        </w:rPr>
        <w:t>I</w:t>
      </w:r>
      <w:r>
        <w:rPr>
          <w:rFonts w:ascii="Verdana"/>
          <w:spacing w:val="-2"/>
          <w:w w:val="96"/>
        </w:rPr>
        <w:t>D</w:t>
      </w:r>
      <w:r>
        <w:rPr>
          <w:rFonts w:ascii="Verdana"/>
          <w:spacing w:val="-1"/>
          <w:w w:val="99"/>
        </w:rPr>
        <w:t>ONE</w:t>
      </w:r>
      <w:r>
        <w:rPr>
          <w:rFonts w:ascii="Verdana"/>
          <w:w w:val="108"/>
        </w:rPr>
        <w:t xml:space="preserve">A </w:t>
      </w:r>
      <w:r>
        <w:rPr>
          <w:rFonts w:ascii="Verdana"/>
        </w:rPr>
        <w:t>CONSIGO MISMO, CON LOS DEMAS Y CON LA NATURALEZA EN LOS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90"/>
        </w:rPr>
        <w:t>CONTEXTOS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LABORAL</w:t>
      </w:r>
      <w:r>
        <w:rPr>
          <w:rFonts w:ascii="Verdana"/>
          <w:spacing w:val="-10"/>
          <w:w w:val="90"/>
        </w:rPr>
        <w:t xml:space="preserve"> </w:t>
      </w:r>
      <w:r>
        <w:rPr>
          <w:rFonts w:ascii="Verdana"/>
          <w:w w:val="90"/>
        </w:rPr>
        <w:t>Y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SOCIAL.</w:t>
      </w:r>
    </w:p>
    <w:p w14:paraId="5179BD88" w14:textId="77777777" w:rsidR="007171F5" w:rsidRDefault="007171F5">
      <w:pPr>
        <w:pStyle w:val="Textoindependiente"/>
        <w:spacing w:before="4"/>
        <w:rPr>
          <w:rFonts w:ascii="Verdana"/>
          <w:sz w:val="25"/>
        </w:rPr>
      </w:pPr>
    </w:p>
    <w:p w14:paraId="4668E931" w14:textId="77777777" w:rsidR="007171F5" w:rsidRDefault="001437BF">
      <w:pPr>
        <w:pStyle w:val="Textoindependiente"/>
        <w:spacing w:line="242" w:lineRule="auto"/>
        <w:ind w:left="102" w:right="117"/>
        <w:jc w:val="both"/>
        <w:rPr>
          <w:rFonts w:ascii="Verdana" w:hAnsi="Verdana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5FA75979" wp14:editId="32206A7F">
            <wp:simplePos x="0" y="0"/>
            <wp:positionH relativeFrom="page">
              <wp:posOffset>1219200</wp:posOffset>
            </wp:positionH>
            <wp:positionV relativeFrom="paragraph">
              <wp:posOffset>-15945</wp:posOffset>
            </wp:positionV>
            <wp:extent cx="237261" cy="1885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61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Resultados de Aprendizaje a Alcanzar: 465023 - GENERAR HÁBITOS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w w:val="90"/>
        </w:rPr>
        <w:t>SALUDABLES EN SU ESTILO DE VIDA PARA GARANTIZAR LA PREVENCIÓN DE</w:t>
      </w:r>
      <w:r>
        <w:rPr>
          <w:rFonts w:ascii="Verdana" w:hAnsi="Verdana"/>
          <w:spacing w:val="-73"/>
          <w:w w:val="90"/>
        </w:rPr>
        <w:t xml:space="preserve"> 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-1"/>
          <w:w w:val="93"/>
        </w:rPr>
        <w:t>SGO</w:t>
      </w:r>
      <w:r>
        <w:rPr>
          <w:rFonts w:ascii="Verdana" w:hAnsi="Verdana"/>
          <w:w w:val="93"/>
        </w:rPr>
        <w:t>S</w:t>
      </w:r>
      <w:r>
        <w:rPr>
          <w:rFonts w:ascii="Verdana" w:hAnsi="Verdana"/>
          <w:spacing w:val="8"/>
        </w:rPr>
        <w:t xml:space="preserve"> </w:t>
      </w:r>
      <w:r>
        <w:rPr>
          <w:rFonts w:ascii="Verdana" w:hAnsi="Verdana"/>
          <w:spacing w:val="-1"/>
          <w:w w:val="113"/>
        </w:rPr>
        <w:t>O</w:t>
      </w:r>
      <w:r>
        <w:rPr>
          <w:rFonts w:ascii="Verdana" w:hAnsi="Verdana"/>
          <w:spacing w:val="-3"/>
          <w:w w:val="113"/>
        </w:rPr>
        <w:t>C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w w:val="108"/>
        </w:rPr>
        <w:t>PA</w:t>
      </w:r>
      <w:r>
        <w:rPr>
          <w:rFonts w:ascii="Verdana" w:hAnsi="Verdana"/>
          <w:spacing w:val="-2"/>
          <w:w w:val="108"/>
        </w:rPr>
        <w:t>C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3"/>
          <w:w w:val="110"/>
        </w:rPr>
        <w:t>O</w:t>
      </w:r>
      <w:r>
        <w:rPr>
          <w:rFonts w:ascii="Verdana" w:hAnsi="Verdana"/>
          <w:w w:val="90"/>
        </w:rPr>
        <w:t>NALES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w w:val="112"/>
        </w:rPr>
        <w:t>A</w:t>
      </w:r>
      <w:r>
        <w:rPr>
          <w:rFonts w:ascii="Verdana" w:hAnsi="Verdana"/>
          <w:spacing w:val="-1"/>
          <w:w w:val="112"/>
        </w:rPr>
        <w:t>C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spacing w:val="-2"/>
          <w:w w:val="84"/>
        </w:rPr>
        <w:t>E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110"/>
        </w:rPr>
        <w:t>O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104"/>
        </w:rPr>
        <w:t>O</w:t>
      </w:r>
      <w:r>
        <w:rPr>
          <w:rFonts w:ascii="Verdana" w:hAnsi="Verdana"/>
          <w:w w:val="104"/>
        </w:rPr>
        <w:t>N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w w:val="82"/>
        </w:rPr>
        <w:t>L</w:t>
      </w:r>
      <w:r>
        <w:rPr>
          <w:rFonts w:ascii="Verdana" w:hAnsi="Verdana"/>
          <w:spacing w:val="27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w w:val="96"/>
        </w:rPr>
        <w:t>AGNÓS</w:t>
      </w:r>
      <w:r>
        <w:rPr>
          <w:rFonts w:ascii="Verdana" w:hAnsi="Verdana"/>
          <w:spacing w:val="-2"/>
          <w:w w:val="96"/>
        </w:rPr>
        <w:t>T</w:t>
      </w:r>
      <w:r>
        <w:rPr>
          <w:rFonts w:ascii="Verdana" w:hAnsi="Verdana"/>
          <w:spacing w:val="-2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110"/>
        </w:rPr>
        <w:t>O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81"/>
        </w:rPr>
        <w:t xml:space="preserve">SU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102"/>
        </w:rPr>
        <w:t>OND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04"/>
        </w:rPr>
        <w:t>Ó</w:t>
      </w:r>
      <w:r>
        <w:rPr>
          <w:rFonts w:ascii="Verdana" w:hAnsi="Verdana"/>
          <w:w w:val="104"/>
        </w:rPr>
        <w:t>N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1"/>
          <w:w w:val="84"/>
        </w:rPr>
        <w:t>F</w:t>
      </w:r>
      <w:r>
        <w:rPr>
          <w:rFonts w:ascii="Verdana" w:hAnsi="Verdana"/>
          <w:w w:val="53"/>
        </w:rPr>
        <w:t>Í</w:t>
      </w:r>
      <w:r>
        <w:rPr>
          <w:rFonts w:ascii="Verdana" w:hAnsi="Verdana"/>
          <w:spacing w:val="-2"/>
          <w:w w:val="72"/>
        </w:rPr>
        <w:t>S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108"/>
        </w:rPr>
        <w:t>A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-2"/>
          <w:w w:val="53"/>
        </w:rPr>
        <w:t>I</w:t>
      </w:r>
      <w:r>
        <w:rPr>
          <w:rFonts w:ascii="Verdana" w:hAnsi="Verdana"/>
          <w:w w:val="97"/>
        </w:rPr>
        <w:t>N</w:t>
      </w:r>
      <w:r>
        <w:rPr>
          <w:rFonts w:ascii="Verdana" w:hAnsi="Verdana"/>
          <w:spacing w:val="-1"/>
          <w:w w:val="97"/>
        </w:rPr>
        <w:t>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89"/>
        </w:rPr>
        <w:t>VID</w:t>
      </w:r>
      <w:r>
        <w:rPr>
          <w:rFonts w:ascii="Verdana" w:hAnsi="Verdana"/>
          <w:w w:val="89"/>
        </w:rPr>
        <w:t>U</w:t>
      </w:r>
      <w:r>
        <w:rPr>
          <w:rFonts w:ascii="Verdana" w:hAnsi="Verdana"/>
          <w:w w:val="96"/>
        </w:rPr>
        <w:t>AL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6"/>
        </w:rPr>
        <w:t>Y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6"/>
        </w:rPr>
        <w:t>LA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3"/>
        </w:rPr>
        <w:t>NAT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w w:val="91"/>
        </w:rPr>
        <w:t>ALEZA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w w:val="96"/>
        </w:rPr>
        <w:t>Y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99"/>
        </w:rPr>
        <w:t>OMPLE</w:t>
      </w:r>
      <w:r>
        <w:rPr>
          <w:rFonts w:ascii="Verdana" w:hAnsi="Verdana"/>
          <w:spacing w:val="-3"/>
          <w:w w:val="99"/>
        </w:rPr>
        <w:t>J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102"/>
        </w:rPr>
        <w:t>AD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-1"/>
          <w:w w:val="81"/>
        </w:rPr>
        <w:t xml:space="preserve">SU </w:t>
      </w:r>
      <w:r>
        <w:rPr>
          <w:rFonts w:ascii="Verdana" w:hAnsi="Verdana"/>
        </w:rPr>
        <w:t>DESEMPEÑO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LABORAL</w:t>
      </w:r>
    </w:p>
    <w:p w14:paraId="41C6CE06" w14:textId="77777777" w:rsidR="007171F5" w:rsidRDefault="007171F5">
      <w:pPr>
        <w:pStyle w:val="Textoindependiente"/>
        <w:rPr>
          <w:rFonts w:ascii="Verdana"/>
          <w:sz w:val="28"/>
        </w:rPr>
      </w:pPr>
    </w:p>
    <w:p w14:paraId="02DA9220" w14:textId="77777777" w:rsidR="007171F5" w:rsidRDefault="001437BF">
      <w:pPr>
        <w:pStyle w:val="Ttulo1"/>
        <w:spacing w:before="212"/>
        <w:ind w:left="2566" w:right="2580"/>
        <w:jc w:val="center"/>
      </w:pPr>
      <w:r>
        <w:t>Evidencia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Riesgos</w:t>
      </w:r>
      <w:r>
        <w:rPr>
          <w:spacing w:val="-3"/>
        </w:rPr>
        <w:t xml:space="preserve"> </w:t>
      </w:r>
      <w:r>
        <w:t>Químicos</w:t>
      </w:r>
    </w:p>
    <w:p w14:paraId="16249637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14A3857E" w14:textId="77777777" w:rsidR="007171F5" w:rsidRDefault="007171F5">
      <w:pPr>
        <w:pStyle w:val="Textoindependiente"/>
        <w:rPr>
          <w:rFonts w:ascii="Arial"/>
          <w:b/>
          <w:sz w:val="22"/>
        </w:rPr>
      </w:pPr>
    </w:p>
    <w:p w14:paraId="6044DE28" w14:textId="77777777" w:rsidR="007171F5" w:rsidRDefault="001437BF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Clasificación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sustancias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químicas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peligrosas.</w:t>
      </w:r>
    </w:p>
    <w:p w14:paraId="4D0B84E3" w14:textId="77777777" w:rsidR="007171F5" w:rsidRDefault="001437BF">
      <w:pPr>
        <w:pStyle w:val="Ttulo1"/>
        <w:numPr>
          <w:ilvl w:val="0"/>
          <w:numId w:val="4"/>
        </w:numPr>
        <w:tabs>
          <w:tab w:val="left" w:pos="822"/>
        </w:tabs>
        <w:ind w:left="821" w:right="411"/>
      </w:pPr>
      <w:r>
        <w:t>Reconocimiento de los símbolos utilizados en la identificación de</w:t>
      </w:r>
      <w:r>
        <w:rPr>
          <w:spacing w:val="-6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sustancias químicas peligrosas.</w:t>
      </w:r>
    </w:p>
    <w:p w14:paraId="4DF5E8EF" w14:textId="77777777" w:rsidR="007171F5" w:rsidRDefault="001437BF">
      <w:pPr>
        <w:pStyle w:val="Prrafodelista"/>
        <w:numPr>
          <w:ilvl w:val="0"/>
          <w:numId w:val="4"/>
        </w:numPr>
        <w:tabs>
          <w:tab w:val="left" w:pos="822"/>
        </w:tabs>
        <w:spacing w:before="1"/>
        <w:ind w:left="821" w:right="11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Forma de obtener y usar la información que aparece en las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etiquetas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Hojas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Seguridad.</w:t>
      </w:r>
    </w:p>
    <w:p w14:paraId="6DF5E4F3" w14:textId="77777777" w:rsidR="007171F5" w:rsidRDefault="001437BF">
      <w:pPr>
        <w:pStyle w:val="Ttulo1"/>
        <w:numPr>
          <w:ilvl w:val="0"/>
          <w:numId w:val="4"/>
        </w:numPr>
        <w:tabs>
          <w:tab w:val="left" w:pos="822"/>
        </w:tabs>
        <w:ind w:left="821" w:right="542"/>
      </w:pPr>
      <w:r>
        <w:t>Información sobre los peligros que implica la exposición a estas</w:t>
      </w:r>
      <w:r>
        <w:rPr>
          <w:spacing w:val="-64"/>
        </w:rPr>
        <w:t xml:space="preserve"> </w:t>
      </w:r>
      <w:r>
        <w:t>sustancias.</w:t>
      </w:r>
      <w:r>
        <w:rPr>
          <w:spacing w:val="-1"/>
        </w:rPr>
        <w:t xml:space="preserve"> </w:t>
      </w:r>
      <w:r>
        <w:t>Manejo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 de</w:t>
      </w:r>
      <w:r>
        <w:rPr>
          <w:spacing w:val="-1"/>
        </w:rPr>
        <w:t xml:space="preserve"> </w:t>
      </w:r>
      <w:r>
        <w:t>protección.</w:t>
      </w:r>
    </w:p>
    <w:p w14:paraId="0D5D2D1A" w14:textId="77777777" w:rsidR="007171F5" w:rsidRDefault="001437BF">
      <w:pPr>
        <w:pStyle w:val="Prrafodelista"/>
        <w:numPr>
          <w:ilvl w:val="0"/>
          <w:numId w:val="4"/>
        </w:numPr>
        <w:tabs>
          <w:tab w:val="left" w:pos="822"/>
        </w:tabs>
        <w:spacing w:line="274" w:lineRule="exact"/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Medidas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emergencia.</w:t>
      </w:r>
    </w:p>
    <w:p w14:paraId="4A97E46F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402353AF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264E46DA" w14:textId="77777777" w:rsidR="007171F5" w:rsidRDefault="001437BF">
      <w:pPr>
        <w:pStyle w:val="Ttulo1"/>
        <w:spacing w:before="230"/>
      </w:pPr>
      <w:r>
        <w:t>Conceptualización:</w:t>
      </w:r>
    </w:p>
    <w:p w14:paraId="2400F0B7" w14:textId="77777777" w:rsidR="007171F5" w:rsidRDefault="007171F5">
      <w:pPr>
        <w:pStyle w:val="Textoindependiente"/>
        <w:rPr>
          <w:rFonts w:ascii="Arial"/>
          <w:b/>
        </w:rPr>
      </w:pPr>
    </w:p>
    <w:p w14:paraId="531F55F3" w14:textId="77777777" w:rsidR="007171F5" w:rsidRDefault="001437BF">
      <w:pPr>
        <w:pStyle w:val="Textoindependiente"/>
        <w:spacing w:line="369" w:lineRule="auto"/>
        <w:ind w:left="102"/>
      </w:pPr>
      <w:r>
        <w:t>Contaminantes químicos: Se entiende por tal, toda porción de materia inerte es</w:t>
      </w:r>
      <w:r>
        <w:rPr>
          <w:spacing w:val="1"/>
        </w:rPr>
        <w:t xml:space="preserve"> </w:t>
      </w:r>
      <w:r>
        <w:t>decir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viva,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cualquiera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estados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agregación</w:t>
      </w:r>
      <w:r>
        <w:rPr>
          <w:spacing w:val="-9"/>
        </w:rPr>
        <w:t xml:space="preserve"> </w:t>
      </w:r>
      <w:r>
        <w:t>(sólido,</w:t>
      </w:r>
      <w:r>
        <w:rPr>
          <w:spacing w:val="-11"/>
        </w:rPr>
        <w:t xml:space="preserve"> </w:t>
      </w:r>
      <w:r>
        <w:t>líquido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gas),</w:t>
      </w:r>
      <w:r>
        <w:rPr>
          <w:spacing w:val="-63"/>
        </w:rPr>
        <w:t xml:space="preserve"> </w:t>
      </w:r>
      <w:r>
        <w:t>cuya</w:t>
      </w:r>
      <w:r>
        <w:rPr>
          <w:spacing w:val="-16"/>
        </w:rPr>
        <w:t xml:space="preserve"> </w:t>
      </w:r>
      <w:r>
        <w:t>presencia</w:t>
      </w:r>
      <w:r>
        <w:rPr>
          <w:spacing w:val="-16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atmósfera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trabajo</w:t>
      </w:r>
      <w:r>
        <w:rPr>
          <w:spacing w:val="-15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originar</w:t>
      </w:r>
      <w:r>
        <w:rPr>
          <w:spacing w:val="-16"/>
        </w:rPr>
        <w:t xml:space="preserve"> </w:t>
      </w:r>
      <w:r>
        <w:t>alteraciones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salud</w:t>
      </w:r>
      <w:r>
        <w:rPr>
          <w:spacing w:val="-6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personas</w:t>
      </w:r>
      <w:r>
        <w:rPr>
          <w:spacing w:val="30"/>
        </w:rPr>
        <w:t xml:space="preserve"> </w:t>
      </w:r>
      <w:r>
        <w:t>expuestas.</w:t>
      </w:r>
      <w:r>
        <w:rPr>
          <w:spacing w:val="30"/>
        </w:rPr>
        <w:t xml:space="preserve"> </w:t>
      </w:r>
      <w:r>
        <w:t>Al</w:t>
      </w:r>
      <w:r>
        <w:rPr>
          <w:spacing w:val="30"/>
        </w:rPr>
        <w:t xml:space="preserve"> </w:t>
      </w:r>
      <w:r>
        <w:t>tratarse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materia</w:t>
      </w:r>
      <w:r>
        <w:rPr>
          <w:spacing w:val="32"/>
        </w:rPr>
        <w:t xml:space="preserve"> </w:t>
      </w:r>
      <w:r>
        <w:t>inerte,</w:t>
      </w:r>
      <w:r>
        <w:rPr>
          <w:spacing w:val="30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absorción</w:t>
      </w:r>
      <w:r>
        <w:rPr>
          <w:spacing w:val="31"/>
        </w:rPr>
        <w:t xml:space="preserve"> </w:t>
      </w:r>
      <w:r>
        <w:t>por</w:t>
      </w:r>
      <w:r>
        <w:rPr>
          <w:spacing w:val="29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organismo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provoca</w:t>
      </w:r>
      <w:r>
        <w:rPr>
          <w:spacing w:val="20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incremento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porción</w:t>
      </w:r>
      <w:r>
        <w:rPr>
          <w:spacing w:val="23"/>
        </w:rPr>
        <w:t xml:space="preserve"> </w:t>
      </w:r>
      <w:r>
        <w:t>absorbida.</w:t>
      </w:r>
      <w:r>
        <w:rPr>
          <w:spacing w:val="22"/>
        </w:rPr>
        <w:t xml:space="preserve"> </w:t>
      </w:r>
      <w:r>
        <w:t>Dentro</w:t>
      </w:r>
      <w:r>
        <w:rPr>
          <w:spacing w:val="2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grupo</w:t>
      </w:r>
      <w:r>
        <w:rPr>
          <w:spacing w:val="-10"/>
        </w:rPr>
        <w:t xml:space="preserve"> </w:t>
      </w:r>
      <w:r>
        <w:t>cabe</w:t>
      </w:r>
      <w:r>
        <w:rPr>
          <w:spacing w:val="-11"/>
        </w:rPr>
        <w:t xml:space="preserve"> </w:t>
      </w:r>
      <w:r>
        <w:t>citar,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ejemplo,</w:t>
      </w:r>
      <w:r>
        <w:rPr>
          <w:spacing w:val="-11"/>
        </w:rPr>
        <w:t xml:space="preserve"> </w:t>
      </w:r>
      <w:r>
        <w:t>polvos</w:t>
      </w:r>
      <w:r>
        <w:rPr>
          <w:spacing w:val="-9"/>
        </w:rPr>
        <w:t xml:space="preserve"> </w:t>
      </w:r>
      <w:r>
        <w:t>finos,</w:t>
      </w:r>
      <w:r>
        <w:rPr>
          <w:spacing w:val="-10"/>
        </w:rPr>
        <w:t xml:space="preserve"> </w:t>
      </w:r>
      <w:r>
        <w:t>fibras,</w:t>
      </w:r>
      <w:r>
        <w:rPr>
          <w:spacing w:val="-11"/>
        </w:rPr>
        <w:t xml:space="preserve"> </w:t>
      </w:r>
      <w:r>
        <w:t>humos,</w:t>
      </w:r>
      <w:r>
        <w:rPr>
          <w:spacing w:val="-11"/>
        </w:rPr>
        <w:t xml:space="preserve"> </w:t>
      </w:r>
      <w:r>
        <w:t>nieblas,</w:t>
      </w:r>
      <w:r>
        <w:rPr>
          <w:spacing w:val="-11"/>
        </w:rPr>
        <w:t xml:space="preserve"> </w:t>
      </w:r>
      <w:r>
        <w:t>gases,</w:t>
      </w:r>
      <w:r>
        <w:rPr>
          <w:spacing w:val="-63"/>
        </w:rPr>
        <w:t xml:space="preserve"> </w:t>
      </w:r>
      <w:r>
        <w:t>vapores,</w:t>
      </w:r>
      <w:r>
        <w:rPr>
          <w:spacing w:val="-1"/>
        </w:rPr>
        <w:t xml:space="preserve"> </w:t>
      </w:r>
      <w:r>
        <w:t>etc.</w:t>
      </w:r>
    </w:p>
    <w:p w14:paraId="74313154" w14:textId="77777777" w:rsidR="007171F5" w:rsidRDefault="001437BF">
      <w:pPr>
        <w:pStyle w:val="Ttulo1"/>
        <w:spacing w:before="150"/>
      </w:pPr>
      <w:r>
        <w:t>Que es</w:t>
      </w:r>
      <w:r>
        <w:rPr>
          <w:spacing w:val="-3"/>
        </w:rPr>
        <w:t xml:space="preserve"> </w:t>
      </w:r>
      <w:r>
        <w:t>riesgo</w:t>
      </w:r>
      <w:r>
        <w:rPr>
          <w:spacing w:val="-1"/>
        </w:rPr>
        <w:t xml:space="preserve"> </w:t>
      </w:r>
      <w:r>
        <w:t>químico:</w:t>
      </w:r>
    </w:p>
    <w:p w14:paraId="1E3E4C7E" w14:textId="77777777" w:rsidR="007171F5" w:rsidRDefault="007171F5">
      <w:pPr>
        <w:pStyle w:val="Textoindependiente"/>
        <w:spacing w:before="11"/>
        <w:rPr>
          <w:rFonts w:ascii="Arial"/>
          <w:b/>
          <w:sz w:val="25"/>
        </w:rPr>
      </w:pPr>
    </w:p>
    <w:p w14:paraId="570943AE" w14:textId="77777777" w:rsidR="007171F5" w:rsidRDefault="001437BF">
      <w:pPr>
        <w:pStyle w:val="Textoindependiente"/>
        <w:spacing w:line="360" w:lineRule="auto"/>
        <w:ind w:left="102"/>
      </w:pPr>
      <w:r>
        <w:t>El</w:t>
      </w:r>
      <w:r>
        <w:rPr>
          <w:spacing w:val="49"/>
        </w:rPr>
        <w:t xml:space="preserve"> </w:t>
      </w:r>
      <w:r>
        <w:t>Riesgo</w:t>
      </w:r>
      <w:r>
        <w:rPr>
          <w:spacing w:val="49"/>
        </w:rPr>
        <w:t xml:space="preserve"> </w:t>
      </w:r>
      <w:r>
        <w:t>químico</w:t>
      </w:r>
      <w:r>
        <w:rPr>
          <w:spacing w:val="50"/>
        </w:rPr>
        <w:t xml:space="preserve"> </w:t>
      </w:r>
      <w:r>
        <w:t>se</w:t>
      </w:r>
      <w:r>
        <w:rPr>
          <w:spacing w:val="49"/>
        </w:rPr>
        <w:t xml:space="preserve"> </w:t>
      </w:r>
      <w:r>
        <w:t>encuentra</w:t>
      </w:r>
      <w:r>
        <w:rPr>
          <w:spacing w:val="49"/>
        </w:rPr>
        <w:t xml:space="preserve"> </w:t>
      </w:r>
      <w:r>
        <w:t>asociado</w:t>
      </w:r>
      <w:r>
        <w:rPr>
          <w:spacing w:val="46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exposición</w:t>
      </w:r>
      <w:r>
        <w:rPr>
          <w:spacing w:val="52"/>
        </w:rPr>
        <w:t xml:space="preserve"> </w:t>
      </w:r>
      <w:r>
        <w:t>no</w:t>
      </w:r>
      <w:r>
        <w:rPr>
          <w:spacing w:val="51"/>
        </w:rPr>
        <w:t xml:space="preserve"> </w:t>
      </w:r>
      <w:r>
        <w:t>controlada</w:t>
      </w:r>
      <w:r>
        <w:rPr>
          <w:spacing w:val="5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sustancias</w:t>
      </w:r>
      <w:r>
        <w:rPr>
          <w:spacing w:val="5"/>
        </w:rPr>
        <w:t xml:space="preserve"> </w:t>
      </w:r>
      <w:r>
        <w:t>químicas</w:t>
      </w:r>
      <w:r>
        <w:rPr>
          <w:spacing w:val="3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lugar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trabajo,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menudo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efectos</w:t>
      </w:r>
      <w:r>
        <w:rPr>
          <w:spacing w:val="3"/>
        </w:rPr>
        <w:t xml:space="preserve"> </w:t>
      </w:r>
      <w:r>
        <w:t>agudos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</w:p>
    <w:p w14:paraId="1976561C" w14:textId="77777777" w:rsidR="007171F5" w:rsidRDefault="007171F5">
      <w:pPr>
        <w:spacing w:line="360" w:lineRule="auto"/>
        <w:sectPr w:rsidR="007171F5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6BD2393A" w14:textId="77777777" w:rsidR="007171F5" w:rsidRDefault="001437BF">
      <w:pPr>
        <w:pStyle w:val="Textoindependiente"/>
        <w:spacing w:before="78" w:line="360" w:lineRule="auto"/>
        <w:ind w:left="102" w:right="120"/>
        <w:jc w:val="both"/>
      </w:pPr>
      <w:r>
        <w:lastRenderedPageBreak/>
        <w:t>salud que se pueden detectar a corto plazo y/o Crónicos con detecciones o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síntomas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plazo.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sustancias</w:t>
      </w:r>
      <w:r>
        <w:rPr>
          <w:spacing w:val="1"/>
        </w:rPr>
        <w:t xml:space="preserve"> </w:t>
      </w:r>
      <w:r>
        <w:t>químicas</w:t>
      </w:r>
      <w:r>
        <w:rPr>
          <w:spacing w:val="-10"/>
        </w:rPr>
        <w:t xml:space="preserve"> </w:t>
      </w:r>
      <w:r>
        <w:t>permite</w:t>
      </w:r>
      <w:r>
        <w:rPr>
          <w:spacing w:val="-8"/>
        </w:rPr>
        <w:t xml:space="preserve"> </w:t>
      </w:r>
      <w:r>
        <w:t>incrementar</w:t>
      </w:r>
      <w:r>
        <w:rPr>
          <w:spacing w:val="-1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seguridad,</w:t>
      </w:r>
      <w:r>
        <w:rPr>
          <w:spacing w:val="-9"/>
        </w:rPr>
        <w:t xml:space="preserve"> </w:t>
      </w:r>
      <w:r>
        <w:t>reducir</w:t>
      </w:r>
      <w:r>
        <w:rPr>
          <w:spacing w:val="-1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emergencias</w:t>
      </w:r>
      <w:r>
        <w:rPr>
          <w:spacing w:val="-11"/>
        </w:rPr>
        <w:t xml:space="preserve"> </w:t>
      </w:r>
      <w:r>
        <w:t>químicas,</w:t>
      </w:r>
      <w:r>
        <w:rPr>
          <w:spacing w:val="-9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ambiental, social y</w:t>
      </w:r>
      <w:r>
        <w:rPr>
          <w:spacing w:val="-1"/>
        </w:rPr>
        <w:t xml:space="preserve"> </w:t>
      </w:r>
      <w:r>
        <w:t>económico de las</w:t>
      </w:r>
      <w:r>
        <w:rPr>
          <w:spacing w:val="-3"/>
        </w:rPr>
        <w:t xml:space="preserve"> </w:t>
      </w:r>
      <w:r>
        <w:t>mismas.</w:t>
      </w:r>
    </w:p>
    <w:p w14:paraId="7AEA43BA" w14:textId="77777777" w:rsidR="007171F5" w:rsidRDefault="001437BF">
      <w:pPr>
        <w:pStyle w:val="Textoindependiente"/>
        <w:spacing w:before="161" w:line="360" w:lineRule="auto"/>
        <w:ind w:left="102" w:right="121"/>
        <w:jc w:val="both"/>
      </w:pPr>
      <w:r>
        <w:t>Para</w:t>
      </w:r>
      <w:r>
        <w:rPr>
          <w:spacing w:val="-11"/>
        </w:rPr>
        <w:t xml:space="preserve"> </w:t>
      </w:r>
      <w:r>
        <w:t>entender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riesgo</w:t>
      </w:r>
      <w:r>
        <w:rPr>
          <w:spacing w:val="-8"/>
        </w:rPr>
        <w:t xml:space="preserve"> </w:t>
      </w:r>
      <w:r>
        <w:t>químico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básica,</w:t>
      </w:r>
      <w:r>
        <w:rPr>
          <w:spacing w:val="-11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importante</w:t>
      </w:r>
      <w:r>
        <w:rPr>
          <w:spacing w:val="-10"/>
        </w:rPr>
        <w:t xml:space="preserve"> </w:t>
      </w:r>
      <w:r>
        <w:t>tener</w:t>
      </w:r>
      <w:r>
        <w:rPr>
          <w:spacing w:val="-12"/>
        </w:rPr>
        <w:t xml:space="preserve"> </w:t>
      </w:r>
      <w:r>
        <w:t>claridad</w:t>
      </w:r>
      <w:r>
        <w:rPr>
          <w:spacing w:val="-64"/>
        </w:rPr>
        <w:t xml:space="preserve"> </w:t>
      </w:r>
      <w:r>
        <w:t>acerca</w:t>
      </w:r>
      <w:r>
        <w:rPr>
          <w:spacing w:val="-1"/>
        </w:rPr>
        <w:t xml:space="preserve"> </w:t>
      </w:r>
      <w:r>
        <w:t>de cómo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clasifican las sustancias químicas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general:</w:t>
      </w:r>
    </w:p>
    <w:p w14:paraId="083538E0" w14:textId="77777777" w:rsidR="007171F5" w:rsidRDefault="001437BF">
      <w:pPr>
        <w:pStyle w:val="Prrafodelista"/>
        <w:numPr>
          <w:ilvl w:val="0"/>
          <w:numId w:val="3"/>
        </w:numPr>
        <w:tabs>
          <w:tab w:val="left" w:pos="372"/>
        </w:tabs>
        <w:spacing w:before="161"/>
        <w:ind w:hanging="203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su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estado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físico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(sólidos,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líquidos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gases).</w:t>
      </w:r>
    </w:p>
    <w:p w14:paraId="7CD3980D" w14:textId="77777777" w:rsidR="007171F5" w:rsidRDefault="007171F5">
      <w:pPr>
        <w:pStyle w:val="Textoindependiente"/>
        <w:spacing w:before="11"/>
        <w:rPr>
          <w:sz w:val="25"/>
        </w:rPr>
      </w:pPr>
    </w:p>
    <w:p w14:paraId="5C7D3125" w14:textId="77777777" w:rsidR="007171F5" w:rsidRDefault="001437BF">
      <w:pPr>
        <w:pStyle w:val="Prrafodelista"/>
        <w:numPr>
          <w:ilvl w:val="0"/>
          <w:numId w:val="3"/>
        </w:numPr>
        <w:tabs>
          <w:tab w:val="left" w:pos="304"/>
        </w:tabs>
        <w:spacing w:line="499" w:lineRule="auto"/>
        <w:ind w:left="102" w:right="1317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su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composición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(elementales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compuestos,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puros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mezclas).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3.Por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su naturaleza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estructura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(orgánicos 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inorgánicos).</w:t>
      </w:r>
    </w:p>
    <w:p w14:paraId="49D32D2F" w14:textId="77777777" w:rsidR="007171F5" w:rsidRDefault="001437BF">
      <w:pPr>
        <w:pStyle w:val="Textoindependiente"/>
        <w:spacing w:line="499" w:lineRule="auto"/>
        <w:ind w:left="102" w:right="2097"/>
      </w:pPr>
      <w:r>
        <w:t>4.Por sus propiedades (volátiles, densas, solubles, estables).</w:t>
      </w:r>
      <w:r>
        <w:rPr>
          <w:spacing w:val="-64"/>
        </w:rPr>
        <w:t xml:space="preserve"> </w:t>
      </w:r>
      <w:r>
        <w:t>5.Por</w:t>
      </w:r>
      <w:r>
        <w:rPr>
          <w:spacing w:val="-1"/>
        </w:rPr>
        <w:t xml:space="preserve"> </w:t>
      </w:r>
      <w:r>
        <w:t>su peligrosidad</w:t>
      </w:r>
      <w:r>
        <w:rPr>
          <w:spacing w:val="-3"/>
        </w:rPr>
        <w:t xml:space="preserve"> </w:t>
      </w:r>
      <w:r>
        <w:t>(peligrosas y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peligrosas).</w:t>
      </w:r>
    </w:p>
    <w:p w14:paraId="45794E9F" w14:textId="77777777" w:rsidR="007171F5" w:rsidRDefault="001437BF">
      <w:pPr>
        <w:pStyle w:val="Textoindependiente"/>
        <w:spacing w:line="275" w:lineRule="exact"/>
        <w:ind w:left="102"/>
      </w:pP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físico</w:t>
      </w:r>
    </w:p>
    <w:p w14:paraId="59CA0ED7" w14:textId="77777777" w:rsidR="007171F5" w:rsidRDefault="007171F5">
      <w:pPr>
        <w:pStyle w:val="Textoindependiente"/>
        <w:rPr>
          <w:sz w:val="26"/>
        </w:rPr>
      </w:pPr>
    </w:p>
    <w:p w14:paraId="37A82938" w14:textId="77777777" w:rsidR="007171F5" w:rsidRDefault="001437BF">
      <w:pPr>
        <w:pStyle w:val="Textoindependiente"/>
        <w:spacing w:line="360" w:lineRule="auto"/>
        <w:ind w:left="102" w:right="115"/>
        <w:jc w:val="both"/>
      </w:pPr>
      <w:r>
        <w:t>Sólidos: Tienen forma y dimensiones definidas. Su riesgo depende del tamaño</w:t>
      </w:r>
      <w:r>
        <w:rPr>
          <w:spacing w:val="1"/>
        </w:rPr>
        <w:t xml:space="preserve"> </w:t>
      </w:r>
      <w:r>
        <w:t>de las partículas pues entre más pequeñas sean, ingresan fácilmente a nuestro</w:t>
      </w:r>
      <w:r>
        <w:rPr>
          <w:spacing w:val="-64"/>
        </w:rPr>
        <w:t xml:space="preserve"> </w:t>
      </w:r>
      <w:r>
        <w:t>sistema respiratorio o algunas favorecen la formación de cargas electrostáticas</w:t>
      </w:r>
      <w:r>
        <w:rPr>
          <w:spacing w:val="1"/>
        </w:rPr>
        <w:t xml:space="preserve"> </w:t>
      </w:r>
      <w:r>
        <w:t>formando</w:t>
      </w:r>
      <w:r>
        <w:rPr>
          <w:spacing w:val="-12"/>
        </w:rPr>
        <w:t xml:space="preserve"> </w:t>
      </w:r>
      <w:r>
        <w:t>nubes</w:t>
      </w:r>
      <w:r>
        <w:rPr>
          <w:spacing w:val="-14"/>
        </w:rPr>
        <w:t xml:space="preserve"> </w:t>
      </w:r>
      <w:r>
        <w:t>explosivas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polvo.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sólidos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general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pueden</w:t>
      </w:r>
      <w:r>
        <w:rPr>
          <w:spacing w:val="-14"/>
        </w:rPr>
        <w:t xml:space="preserve"> </w:t>
      </w:r>
      <w:r>
        <w:t>controlar</w:t>
      </w:r>
      <w:r>
        <w:rPr>
          <w:spacing w:val="-64"/>
        </w:rPr>
        <w:t xml:space="preserve"> </w:t>
      </w:r>
      <w:r>
        <w:t>mejor que otros estados de la materia. Ejemplos de sólidos son: el azúcar, el</w:t>
      </w:r>
      <w:r>
        <w:rPr>
          <w:spacing w:val="1"/>
        </w:rPr>
        <w:t xml:space="preserve"> </w:t>
      </w:r>
      <w:r>
        <w:t>hierro,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arena.</w:t>
      </w:r>
    </w:p>
    <w:p w14:paraId="49421E63" w14:textId="77777777" w:rsidR="007171F5" w:rsidRDefault="007171F5">
      <w:pPr>
        <w:pStyle w:val="Textoindependiente"/>
        <w:rPr>
          <w:sz w:val="26"/>
        </w:rPr>
      </w:pPr>
    </w:p>
    <w:p w14:paraId="08949C07" w14:textId="77777777" w:rsidR="007171F5" w:rsidRDefault="007171F5">
      <w:pPr>
        <w:pStyle w:val="Textoindependiente"/>
        <w:spacing w:before="8"/>
        <w:rPr>
          <w:sz w:val="37"/>
        </w:rPr>
      </w:pPr>
    </w:p>
    <w:p w14:paraId="483266C6" w14:textId="77777777" w:rsidR="007171F5" w:rsidRDefault="001437BF">
      <w:pPr>
        <w:pStyle w:val="Textoindependiente"/>
        <w:spacing w:line="360" w:lineRule="auto"/>
        <w:ind w:left="102" w:right="122" w:firstLine="67"/>
        <w:jc w:val="both"/>
      </w:pPr>
      <w:r>
        <w:t>Líquidos: Toman la forma del recipiente que los contiene. Se esparcen a una</w:t>
      </w:r>
      <w:r>
        <w:rPr>
          <w:spacing w:val="1"/>
        </w:rPr>
        <w:t xml:space="preserve"> </w:t>
      </w:r>
      <w:r>
        <w:t>velocidad que depende de su viscosidad. Entre más viscosos son, más tiempo</w:t>
      </w:r>
      <w:r>
        <w:rPr>
          <w:spacing w:val="1"/>
        </w:rPr>
        <w:t xml:space="preserve"> </w:t>
      </w:r>
      <w:r>
        <w:t>toman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dispersarse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manejar</w:t>
      </w:r>
      <w:r>
        <w:rPr>
          <w:spacing w:val="-10"/>
        </w:rPr>
        <w:t xml:space="preserve"> </w:t>
      </w:r>
      <w:r>
        <w:t>mejor.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llaman</w:t>
      </w:r>
      <w:r>
        <w:rPr>
          <w:spacing w:val="-7"/>
        </w:rPr>
        <w:t xml:space="preserve"> </w:t>
      </w:r>
      <w:r>
        <w:t>fluidos.</w:t>
      </w:r>
      <w:r>
        <w:rPr>
          <w:spacing w:val="-7"/>
        </w:rPr>
        <w:t xml:space="preserve"> </w:t>
      </w:r>
      <w:r>
        <w:t>Su</w:t>
      </w:r>
      <w:r>
        <w:rPr>
          <w:spacing w:val="-65"/>
        </w:rPr>
        <w:t xml:space="preserve"> </w:t>
      </w:r>
      <w:r>
        <w:t>peligrosidad depende de la emisión de vapores que pueden llegar a las vías</w:t>
      </w:r>
      <w:r>
        <w:rPr>
          <w:spacing w:val="1"/>
        </w:rPr>
        <w:t xml:space="preserve"> </w:t>
      </w:r>
      <w:proofErr w:type="gramStart"/>
      <w:r>
        <w:t>respiratorias</w:t>
      </w:r>
      <w:proofErr w:type="gramEnd"/>
      <w:r>
        <w:t xml:space="preserve"> pero también depende del efecto que ejerzan sobre las superficies</w:t>
      </w:r>
      <w:r>
        <w:rPr>
          <w:spacing w:val="-64"/>
        </w:rPr>
        <w:t xml:space="preserve"> </w:t>
      </w:r>
      <w:r>
        <w:t>que tocan. Algunos destruyen o corroen estas superficies. Ejemplos de líquidos</w:t>
      </w:r>
      <w:r>
        <w:rPr>
          <w:spacing w:val="-64"/>
        </w:rPr>
        <w:t xml:space="preserve"> </w:t>
      </w:r>
      <w:r>
        <w:t>son:</w:t>
      </w:r>
      <w:r>
        <w:rPr>
          <w:spacing w:val="-3"/>
        </w:rPr>
        <w:t xml:space="preserve"> </w:t>
      </w:r>
      <w:r>
        <w:t>el agua,</w:t>
      </w:r>
      <w:r>
        <w:rPr>
          <w:spacing w:val="-2"/>
        </w:rPr>
        <w:t xml:space="preserve"> </w:t>
      </w:r>
      <w:r>
        <w:t>el aceite,</w:t>
      </w:r>
      <w:r>
        <w:rPr>
          <w:spacing w:val="-3"/>
        </w:rPr>
        <w:t xml:space="preserve"> </w:t>
      </w:r>
      <w:r>
        <w:t>la gasolina,</w:t>
      </w:r>
      <w:r>
        <w:rPr>
          <w:spacing w:val="-2"/>
        </w:rPr>
        <w:t xml:space="preserve"> </w:t>
      </w:r>
      <w:r>
        <w:t>el ácido</w:t>
      </w:r>
      <w:r>
        <w:rPr>
          <w:spacing w:val="-1"/>
        </w:rPr>
        <w:t xml:space="preserve"> </w:t>
      </w:r>
      <w:r>
        <w:t>clorhídrico.</w:t>
      </w:r>
    </w:p>
    <w:p w14:paraId="509D968A" w14:textId="77777777" w:rsidR="007171F5" w:rsidRDefault="007171F5">
      <w:pPr>
        <w:pStyle w:val="Textoindependiente"/>
        <w:rPr>
          <w:sz w:val="26"/>
        </w:rPr>
      </w:pPr>
    </w:p>
    <w:p w14:paraId="48A51974" w14:textId="77777777" w:rsidR="007171F5" w:rsidRDefault="007171F5">
      <w:pPr>
        <w:pStyle w:val="Textoindependiente"/>
        <w:spacing w:before="1"/>
        <w:rPr>
          <w:sz w:val="38"/>
        </w:rPr>
      </w:pPr>
    </w:p>
    <w:p w14:paraId="00CE5182" w14:textId="77777777" w:rsidR="007171F5" w:rsidRDefault="001437BF">
      <w:pPr>
        <w:pStyle w:val="Textoindependiente"/>
        <w:spacing w:line="360" w:lineRule="auto"/>
        <w:ind w:left="102" w:right="122"/>
        <w:jc w:val="both"/>
      </w:pPr>
      <w:r>
        <w:t>Gases: No tienen forma ni dimensiones definidas. Ocupan todo el espacio que</w:t>
      </w:r>
      <w:r>
        <w:rPr>
          <w:spacing w:val="1"/>
        </w:rPr>
        <w:t xml:space="preserve"> </w:t>
      </w:r>
      <w:r>
        <w:t>tengan</w:t>
      </w:r>
      <w:r>
        <w:rPr>
          <w:spacing w:val="-16"/>
        </w:rPr>
        <w:t xml:space="preserve"> </w:t>
      </w:r>
      <w:r>
        <w:t>disponible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manejarlos</w:t>
      </w:r>
      <w:r>
        <w:rPr>
          <w:spacing w:val="-17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necesario</w:t>
      </w:r>
      <w:r>
        <w:rPr>
          <w:spacing w:val="-13"/>
        </w:rPr>
        <w:t xml:space="preserve"> </w:t>
      </w:r>
      <w:r>
        <w:t>envasarlos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presión.</w:t>
      </w:r>
      <w:r>
        <w:rPr>
          <w:spacing w:val="-16"/>
        </w:rPr>
        <w:t xml:space="preserve"> </w:t>
      </w:r>
      <w:r>
        <w:t>También</w:t>
      </w:r>
    </w:p>
    <w:p w14:paraId="06199DF4" w14:textId="77777777" w:rsidR="007171F5" w:rsidRDefault="007171F5">
      <w:pPr>
        <w:spacing w:line="360" w:lineRule="auto"/>
        <w:jc w:val="both"/>
        <w:sectPr w:rsidR="007171F5">
          <w:pgSz w:w="11910" w:h="16840"/>
          <w:pgMar w:top="1320" w:right="1580" w:bottom="280" w:left="1600" w:header="720" w:footer="720" w:gutter="0"/>
          <w:cols w:space="720"/>
        </w:sectPr>
      </w:pPr>
    </w:p>
    <w:p w14:paraId="1FCD5630" w14:textId="77777777" w:rsidR="007171F5" w:rsidRDefault="001437BF">
      <w:pPr>
        <w:pStyle w:val="Textoindependiente"/>
        <w:spacing w:before="78" w:line="360" w:lineRule="auto"/>
        <w:ind w:left="102" w:right="118"/>
        <w:jc w:val="both"/>
      </w:pPr>
      <w:r>
        <w:lastRenderedPageBreak/>
        <w:t>son fluidos y su riesgo está asociado con la presión y temperatura de envase,</w:t>
      </w:r>
      <w:r>
        <w:rPr>
          <w:spacing w:val="1"/>
        </w:rPr>
        <w:t xml:space="preserve"> </w:t>
      </w:r>
      <w:r>
        <w:t>así como el efecto que ejerzan sobre las superficies que tocan. Algunos gases</w:t>
      </w:r>
      <w:r>
        <w:rPr>
          <w:spacing w:val="1"/>
        </w:rPr>
        <w:t xml:space="preserve"> </w:t>
      </w:r>
      <w:r>
        <w:t>son tóxicos y otros corrosivos. Ejemplos de gases son: aire, oxígeno, cloro,</w:t>
      </w:r>
      <w:r>
        <w:rPr>
          <w:spacing w:val="1"/>
        </w:rPr>
        <w:t xml:space="preserve"> </w:t>
      </w:r>
      <w:r>
        <w:t>dióxido</w:t>
      </w:r>
      <w:r>
        <w:rPr>
          <w:spacing w:val="-3"/>
        </w:rPr>
        <w:t xml:space="preserve"> </w:t>
      </w:r>
      <w:r>
        <w:t>de carbono.</w:t>
      </w:r>
    </w:p>
    <w:p w14:paraId="2370256C" w14:textId="77777777" w:rsidR="007171F5" w:rsidRDefault="007171F5">
      <w:pPr>
        <w:pStyle w:val="Textoindependiente"/>
        <w:rPr>
          <w:sz w:val="26"/>
        </w:rPr>
      </w:pPr>
    </w:p>
    <w:p w14:paraId="20585A58" w14:textId="77777777" w:rsidR="007171F5" w:rsidRDefault="007171F5">
      <w:pPr>
        <w:pStyle w:val="Textoindependiente"/>
        <w:spacing w:before="10"/>
        <w:rPr>
          <w:sz w:val="37"/>
        </w:rPr>
      </w:pPr>
    </w:p>
    <w:p w14:paraId="788EA357" w14:textId="77777777" w:rsidR="007171F5" w:rsidRDefault="001437BF">
      <w:pPr>
        <w:pStyle w:val="Ttulo1"/>
        <w:jc w:val="both"/>
      </w:pPr>
      <w:r>
        <w:t>Normatividad</w:t>
      </w:r>
      <w:r>
        <w:rPr>
          <w:spacing w:val="-2"/>
        </w:rPr>
        <w:t xml:space="preserve"> </w:t>
      </w:r>
      <w:r>
        <w:t>Colombiana</w:t>
      </w:r>
    </w:p>
    <w:p w14:paraId="131D4019" w14:textId="77777777" w:rsidR="007171F5" w:rsidRDefault="007171F5">
      <w:pPr>
        <w:pStyle w:val="Textoindependiente"/>
        <w:spacing w:before="10"/>
        <w:rPr>
          <w:rFonts w:ascii="Arial"/>
          <w:b/>
          <w:sz w:val="25"/>
        </w:rPr>
      </w:pPr>
    </w:p>
    <w:p w14:paraId="6430C823" w14:textId="77777777" w:rsidR="007171F5" w:rsidRDefault="001437BF">
      <w:pPr>
        <w:pStyle w:val="Prrafodelista"/>
        <w:numPr>
          <w:ilvl w:val="0"/>
          <w:numId w:val="2"/>
        </w:numPr>
        <w:tabs>
          <w:tab w:val="left" w:pos="369"/>
        </w:tabs>
        <w:spacing w:line="362" w:lineRule="auto"/>
        <w:ind w:right="123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Decreto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1609/2002,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cual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reglamenta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manejo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transporte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terrestre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automotor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mercancías peligrosas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por carretera.</w:t>
      </w:r>
    </w:p>
    <w:p w14:paraId="3E7AC460" w14:textId="77777777" w:rsidR="007171F5" w:rsidRDefault="001437BF">
      <w:pPr>
        <w:pStyle w:val="Prrafodelista"/>
        <w:numPr>
          <w:ilvl w:val="0"/>
          <w:numId w:val="2"/>
        </w:numPr>
        <w:tabs>
          <w:tab w:val="left" w:pos="371"/>
        </w:tabs>
        <w:spacing w:before="156"/>
        <w:ind w:left="370" w:hanging="26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Merck.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Manual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seguridad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laboratorio.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Bogotá.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1996.</w:t>
      </w:r>
    </w:p>
    <w:p w14:paraId="06CC72AA" w14:textId="77777777" w:rsidR="007171F5" w:rsidRDefault="007171F5">
      <w:pPr>
        <w:pStyle w:val="Textoindependiente"/>
        <w:spacing w:before="10"/>
        <w:rPr>
          <w:sz w:val="25"/>
        </w:rPr>
      </w:pPr>
    </w:p>
    <w:p w14:paraId="6C57AACA" w14:textId="77777777" w:rsidR="007171F5" w:rsidRDefault="001437BF">
      <w:pPr>
        <w:pStyle w:val="Prrafodelista"/>
        <w:numPr>
          <w:ilvl w:val="0"/>
          <w:numId w:val="2"/>
        </w:numPr>
        <w:tabs>
          <w:tab w:val="left" w:pos="438"/>
        </w:tabs>
        <w:spacing w:before="1"/>
        <w:ind w:left="437" w:hanging="26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Guía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bolsillo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MSDS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Etiquetas.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P-24-26,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29,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50,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51.</w:t>
      </w:r>
    </w:p>
    <w:p w14:paraId="7A3FE8B6" w14:textId="77777777" w:rsidR="007171F5" w:rsidRDefault="007171F5">
      <w:pPr>
        <w:pStyle w:val="Textoindependiente"/>
        <w:spacing w:before="9"/>
        <w:rPr>
          <w:sz w:val="25"/>
        </w:rPr>
      </w:pPr>
    </w:p>
    <w:p w14:paraId="00CF8C87" w14:textId="77777777" w:rsidR="007171F5" w:rsidRDefault="001437BF">
      <w:pPr>
        <w:pStyle w:val="Prrafodelista"/>
        <w:numPr>
          <w:ilvl w:val="0"/>
          <w:numId w:val="2"/>
        </w:numPr>
        <w:tabs>
          <w:tab w:val="left" w:pos="371"/>
        </w:tabs>
        <w:spacing w:before="1"/>
        <w:ind w:left="37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Norma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ANSI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Z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400.1.</w:t>
      </w:r>
    </w:p>
    <w:p w14:paraId="354EB4A4" w14:textId="77777777" w:rsidR="007171F5" w:rsidRDefault="007171F5">
      <w:pPr>
        <w:pStyle w:val="Textoindependiente"/>
        <w:spacing w:before="10"/>
        <w:rPr>
          <w:sz w:val="25"/>
        </w:rPr>
      </w:pPr>
    </w:p>
    <w:p w14:paraId="2774C7C1" w14:textId="77777777" w:rsidR="007171F5" w:rsidRDefault="001437BF">
      <w:pPr>
        <w:pStyle w:val="Prrafodelista"/>
        <w:numPr>
          <w:ilvl w:val="0"/>
          <w:numId w:val="2"/>
        </w:numPr>
        <w:tabs>
          <w:tab w:val="left" w:pos="371"/>
        </w:tabs>
        <w:ind w:left="37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Norma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NTC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4435.</w:t>
      </w:r>
    </w:p>
    <w:p w14:paraId="462003BA" w14:textId="77777777" w:rsidR="007171F5" w:rsidRDefault="007171F5">
      <w:pPr>
        <w:pStyle w:val="Textoindependiente"/>
        <w:spacing w:before="1"/>
        <w:rPr>
          <w:sz w:val="26"/>
        </w:rPr>
      </w:pPr>
    </w:p>
    <w:p w14:paraId="553BD923" w14:textId="77777777" w:rsidR="007171F5" w:rsidRDefault="001437BF">
      <w:pPr>
        <w:pStyle w:val="Prrafodelista"/>
        <w:numPr>
          <w:ilvl w:val="0"/>
          <w:numId w:val="2"/>
        </w:numPr>
        <w:tabs>
          <w:tab w:val="left" w:pos="371"/>
        </w:tabs>
        <w:ind w:left="370" w:hanging="2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Ley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55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1993,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Ministerio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Trabajo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y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Seguridad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Social.</w:t>
      </w:r>
    </w:p>
    <w:p w14:paraId="7405FEB6" w14:textId="77777777" w:rsidR="007171F5" w:rsidRDefault="007171F5">
      <w:pPr>
        <w:pStyle w:val="Textoindependiente"/>
        <w:rPr>
          <w:sz w:val="26"/>
        </w:rPr>
      </w:pPr>
    </w:p>
    <w:p w14:paraId="250974A5" w14:textId="77777777" w:rsidR="007171F5" w:rsidRDefault="007171F5">
      <w:pPr>
        <w:pStyle w:val="Textoindependiente"/>
        <w:rPr>
          <w:sz w:val="26"/>
        </w:rPr>
      </w:pPr>
    </w:p>
    <w:p w14:paraId="76CCA066" w14:textId="77777777" w:rsidR="007171F5" w:rsidRDefault="007171F5">
      <w:pPr>
        <w:pStyle w:val="Textoindependiente"/>
        <w:spacing w:before="8"/>
        <w:rPr>
          <w:sz w:val="22"/>
        </w:rPr>
      </w:pPr>
    </w:p>
    <w:p w14:paraId="23326DAE" w14:textId="77777777" w:rsidR="007171F5" w:rsidRDefault="001437BF">
      <w:pPr>
        <w:pStyle w:val="Textoindependiente"/>
        <w:spacing w:before="1" w:line="360" w:lineRule="auto"/>
        <w:ind w:left="102" w:right="118"/>
        <w:jc w:val="both"/>
      </w:pPr>
      <w:r>
        <w:rPr>
          <w:rFonts w:ascii="Arial" w:hAnsi="Arial"/>
          <w:b/>
        </w:rPr>
        <w:t>Hoja de Seguridad</w:t>
      </w:r>
      <w:r>
        <w:t>: Es un importante documento que permite comunicar, en</w:t>
      </w:r>
      <w:r>
        <w:rPr>
          <w:spacing w:val="1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completa,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peligros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ofrecen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químicos</w:t>
      </w:r>
      <w:r>
        <w:rPr>
          <w:spacing w:val="-3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el ser humano como para la infraestructura y los ecosistemas. También informa</w:t>
      </w:r>
      <w:r>
        <w:rPr>
          <w:spacing w:val="-64"/>
        </w:rPr>
        <w:t xml:space="preserve"> </w:t>
      </w:r>
      <w:r>
        <w:t>acerca de las precauciones requeridas y las medidas a tomar en casos de</w:t>
      </w:r>
      <w:r>
        <w:rPr>
          <w:spacing w:val="1"/>
        </w:rPr>
        <w:t xml:space="preserve"> </w:t>
      </w:r>
      <w:r>
        <w:rPr>
          <w:spacing w:val="-1"/>
        </w:rPr>
        <w:t>emergencia.</w:t>
      </w:r>
      <w:r>
        <w:rPr>
          <w:spacing w:val="-15"/>
        </w:rPr>
        <w:t xml:space="preserve"> </w:t>
      </w:r>
      <w:r>
        <w:rPr>
          <w:spacing w:val="-1"/>
        </w:rPr>
        <w:t>Comúnmente</w:t>
      </w:r>
      <w:r>
        <w:rPr>
          <w:spacing w:val="-15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conoce</w:t>
      </w:r>
      <w:r>
        <w:rPr>
          <w:spacing w:val="-16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nombre</w:t>
      </w:r>
      <w:r>
        <w:rPr>
          <w:spacing w:val="-15"/>
        </w:rPr>
        <w:t xml:space="preserve"> </w:t>
      </w:r>
      <w:r>
        <w:t>MSDS,</w:t>
      </w:r>
      <w:r>
        <w:rPr>
          <w:spacing w:val="-16"/>
        </w:rPr>
        <w:t xml:space="preserve"> </w:t>
      </w:r>
      <w:r>
        <w:t>sigla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proviene</w:t>
      </w:r>
      <w:r>
        <w:rPr>
          <w:spacing w:val="-64"/>
        </w:rPr>
        <w:t xml:space="preserve"> </w:t>
      </w:r>
      <w:r>
        <w:t>del idioma inglés y se traduce “Hoja de Datos de Seguridad de Materiales”; una</w:t>
      </w:r>
      <w:r>
        <w:rPr>
          <w:spacing w:val="-64"/>
        </w:rPr>
        <w:t xml:space="preserve"> </w:t>
      </w:r>
      <w:r>
        <w:t>MSDS es diferente de una ficha técnica ya que ésta posee mayor información</w:t>
      </w:r>
      <w:r>
        <w:rPr>
          <w:spacing w:val="1"/>
        </w:rPr>
        <w:t xml:space="preserve"> </w:t>
      </w:r>
      <w:r>
        <w:t>acerca</w:t>
      </w:r>
      <w:r>
        <w:rPr>
          <w:spacing w:val="-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y del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producto.</w:t>
      </w:r>
    </w:p>
    <w:p w14:paraId="60A6732B" w14:textId="77777777" w:rsidR="007171F5" w:rsidRDefault="001437BF">
      <w:pPr>
        <w:pStyle w:val="Textoindependiente"/>
        <w:spacing w:before="161" w:line="360" w:lineRule="auto"/>
        <w:ind w:left="102" w:right="114"/>
        <w:jc w:val="both"/>
      </w:pPr>
      <w:r>
        <w:t>En la actualidad, el decreto 1609 de 2002 sobre transporte de mercancías</w:t>
      </w:r>
      <w:r>
        <w:rPr>
          <w:spacing w:val="1"/>
        </w:rPr>
        <w:t xml:space="preserve"> </w:t>
      </w:r>
      <w:r>
        <w:t>peligrosas en Colombia obliga el uso del formato de elaboración para MSDS</w:t>
      </w:r>
      <w:r>
        <w:rPr>
          <w:spacing w:val="1"/>
        </w:rPr>
        <w:t xml:space="preserve"> </w:t>
      </w:r>
      <w:r>
        <w:t>según la norma técnica NTC 4435. Dicho documento sugiere 16 secciones</w:t>
      </w:r>
      <w:r>
        <w:rPr>
          <w:spacing w:val="1"/>
        </w:rPr>
        <w:t xml:space="preserve"> </w:t>
      </w:r>
      <w:r>
        <w:t>organizadas</w:t>
      </w:r>
      <w:r>
        <w:rPr>
          <w:spacing w:val="-1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bloques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información:</w:t>
      </w:r>
      <w:r>
        <w:rPr>
          <w:spacing w:val="-11"/>
        </w:rPr>
        <w:t xml:space="preserve"> </w:t>
      </w:r>
      <w:proofErr w:type="gramStart"/>
      <w:r>
        <w:t>1.Bloque</w:t>
      </w:r>
      <w:proofErr w:type="gramEnd"/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identificación</w:t>
      </w:r>
      <w:r>
        <w:rPr>
          <w:spacing w:val="-64"/>
        </w:rPr>
        <w:t xml:space="preserve"> </w:t>
      </w:r>
      <w:r>
        <w:t>(secciones</w:t>
      </w:r>
      <w:r>
        <w:rPr>
          <w:spacing w:val="-10"/>
        </w:rPr>
        <w:t xml:space="preserve"> </w:t>
      </w:r>
      <w:r>
        <w:t>1-3)</w:t>
      </w:r>
      <w:r>
        <w:rPr>
          <w:spacing w:val="-7"/>
        </w:rPr>
        <w:t xml:space="preserve"> </w:t>
      </w:r>
      <w:r>
        <w:t>2.Bloque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Emergencias</w:t>
      </w:r>
      <w:r>
        <w:rPr>
          <w:spacing w:val="-7"/>
        </w:rPr>
        <w:t xml:space="preserve"> </w:t>
      </w:r>
      <w:r>
        <w:t>(secciones</w:t>
      </w:r>
      <w:r>
        <w:rPr>
          <w:spacing w:val="-7"/>
        </w:rPr>
        <w:t xml:space="preserve"> </w:t>
      </w:r>
      <w:r>
        <w:t>4-6)</w:t>
      </w:r>
      <w:r>
        <w:rPr>
          <w:spacing w:val="-7"/>
        </w:rPr>
        <w:t xml:space="preserve"> </w:t>
      </w:r>
      <w:r>
        <w:t>3.Bloque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precauciones (secciones 7-10) 4.Bloque Complementario (secciones 11-16) En</w:t>
      </w:r>
      <w:r>
        <w:rPr>
          <w:spacing w:val="1"/>
        </w:rPr>
        <w:t xml:space="preserve"> </w:t>
      </w:r>
      <w:r>
        <w:t>Colombia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MSDS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reglamentado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por la</w:t>
      </w:r>
      <w:r>
        <w:rPr>
          <w:spacing w:val="-1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55 de</w:t>
      </w:r>
      <w:r>
        <w:rPr>
          <w:spacing w:val="-1"/>
        </w:rPr>
        <w:t xml:space="preserve"> </w:t>
      </w:r>
      <w:r>
        <w:t>1993</w:t>
      </w:r>
    </w:p>
    <w:p w14:paraId="6C9D12FB" w14:textId="77777777" w:rsidR="007171F5" w:rsidRDefault="007171F5">
      <w:pPr>
        <w:spacing w:line="360" w:lineRule="auto"/>
        <w:jc w:val="both"/>
        <w:sectPr w:rsidR="007171F5">
          <w:pgSz w:w="11910" w:h="16840"/>
          <w:pgMar w:top="1320" w:right="1580" w:bottom="280" w:left="1600" w:header="720" w:footer="720" w:gutter="0"/>
          <w:cols w:space="720"/>
        </w:sectPr>
      </w:pPr>
    </w:p>
    <w:p w14:paraId="60EE29A2" w14:textId="77777777" w:rsidR="007171F5" w:rsidRDefault="007171F5">
      <w:pPr>
        <w:pStyle w:val="Textoindependiente"/>
        <w:rPr>
          <w:sz w:val="20"/>
        </w:rPr>
      </w:pPr>
    </w:p>
    <w:p w14:paraId="2BC00ED5" w14:textId="77777777" w:rsidR="007171F5" w:rsidRDefault="007171F5">
      <w:pPr>
        <w:pStyle w:val="Textoindependiente"/>
        <w:rPr>
          <w:sz w:val="20"/>
        </w:rPr>
      </w:pPr>
    </w:p>
    <w:p w14:paraId="0205D933" w14:textId="77777777" w:rsidR="007171F5" w:rsidRDefault="007171F5">
      <w:pPr>
        <w:pStyle w:val="Textoindependiente"/>
        <w:rPr>
          <w:sz w:val="20"/>
        </w:rPr>
      </w:pPr>
    </w:p>
    <w:p w14:paraId="356A2882" w14:textId="77777777" w:rsidR="007171F5" w:rsidRDefault="007171F5">
      <w:pPr>
        <w:pStyle w:val="Textoindependiente"/>
        <w:rPr>
          <w:sz w:val="20"/>
        </w:rPr>
      </w:pPr>
    </w:p>
    <w:p w14:paraId="44A0D8CC" w14:textId="77777777" w:rsidR="007171F5" w:rsidRDefault="007171F5">
      <w:pPr>
        <w:pStyle w:val="Textoindependiente"/>
        <w:rPr>
          <w:sz w:val="20"/>
        </w:rPr>
      </w:pPr>
    </w:p>
    <w:p w14:paraId="69A9E538" w14:textId="77777777" w:rsidR="007171F5" w:rsidRDefault="007171F5">
      <w:pPr>
        <w:pStyle w:val="Textoindependiente"/>
        <w:rPr>
          <w:sz w:val="20"/>
        </w:rPr>
      </w:pPr>
    </w:p>
    <w:p w14:paraId="35CB90C0" w14:textId="77777777" w:rsidR="007171F5" w:rsidRDefault="007171F5">
      <w:pPr>
        <w:pStyle w:val="Textoindependiente"/>
        <w:rPr>
          <w:sz w:val="20"/>
        </w:rPr>
      </w:pPr>
    </w:p>
    <w:p w14:paraId="5D7CF5CE" w14:textId="77777777" w:rsidR="007171F5" w:rsidRDefault="001437BF">
      <w:pPr>
        <w:pStyle w:val="Ttulo1"/>
        <w:spacing w:before="208"/>
        <w:jc w:val="both"/>
      </w:pPr>
      <w:r>
        <w:t>REFERENCIA</w:t>
      </w:r>
      <w:r>
        <w:rPr>
          <w:spacing w:val="-1"/>
        </w:rPr>
        <w:t xml:space="preserve"> </w:t>
      </w:r>
      <w:r>
        <w:t>BIBLIOGRAFICA</w:t>
      </w:r>
    </w:p>
    <w:p w14:paraId="1DEEDACC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6F4C7A5B" w14:textId="77777777" w:rsidR="007171F5" w:rsidRDefault="007171F5">
      <w:pPr>
        <w:pStyle w:val="Textoindependiente"/>
        <w:rPr>
          <w:rFonts w:ascii="Arial"/>
          <w:b/>
          <w:sz w:val="26"/>
        </w:rPr>
      </w:pPr>
    </w:p>
    <w:p w14:paraId="63FEE261" w14:textId="77777777" w:rsidR="007171F5" w:rsidRDefault="007171F5">
      <w:pPr>
        <w:pStyle w:val="Textoindependiente"/>
        <w:spacing w:before="3"/>
        <w:rPr>
          <w:rFonts w:ascii="Arial"/>
          <w:b/>
          <w:sz w:val="22"/>
        </w:rPr>
      </w:pPr>
    </w:p>
    <w:p w14:paraId="443F7DAD" w14:textId="77777777" w:rsidR="007171F5" w:rsidRPr="00C47C07" w:rsidRDefault="001437BF">
      <w:pPr>
        <w:ind w:left="102" w:right="413"/>
        <w:jc w:val="both"/>
        <w:rPr>
          <w:rFonts w:ascii="Verdana"/>
          <w:sz w:val="20"/>
          <w:lang w:val="en-US"/>
        </w:rPr>
      </w:pPr>
      <w:proofErr w:type="spellStart"/>
      <w:r>
        <w:rPr>
          <w:rFonts w:ascii="Verdana"/>
          <w:sz w:val="20"/>
        </w:rPr>
        <w:t>Allanou</w:t>
      </w:r>
      <w:proofErr w:type="spellEnd"/>
      <w:r>
        <w:rPr>
          <w:rFonts w:ascii="Verdana"/>
          <w:sz w:val="20"/>
        </w:rPr>
        <w:t xml:space="preserve"> R, Hansen BG, van der </w:t>
      </w:r>
      <w:proofErr w:type="spellStart"/>
      <w:r>
        <w:rPr>
          <w:rFonts w:ascii="Verdana"/>
          <w:sz w:val="20"/>
        </w:rPr>
        <w:t>Bilt</w:t>
      </w:r>
      <w:proofErr w:type="spellEnd"/>
      <w:r>
        <w:rPr>
          <w:rFonts w:ascii="Verdana"/>
          <w:sz w:val="20"/>
        </w:rPr>
        <w:t xml:space="preserve"> Y. et al. </w:t>
      </w:r>
      <w:r w:rsidRPr="00C47C07">
        <w:rPr>
          <w:rFonts w:ascii="Verdana"/>
          <w:sz w:val="20"/>
          <w:lang w:val="en-US"/>
        </w:rPr>
        <w:t>Public Availability of Data on EU High</w:t>
      </w:r>
      <w:r w:rsidRPr="00C47C07">
        <w:rPr>
          <w:rFonts w:ascii="Verdana"/>
          <w:spacing w:val="-68"/>
          <w:sz w:val="20"/>
          <w:lang w:val="en-US"/>
        </w:rPr>
        <w:t xml:space="preserve"> </w:t>
      </w:r>
      <w:r w:rsidRPr="00C47C07">
        <w:rPr>
          <w:rFonts w:ascii="Verdana"/>
          <w:sz w:val="20"/>
          <w:lang w:val="en-US"/>
        </w:rPr>
        <w:t>Production Volume Chemicals; October 2002 [</w:t>
      </w:r>
      <w:proofErr w:type="spellStart"/>
      <w:r w:rsidRPr="00C47C07">
        <w:rPr>
          <w:rFonts w:ascii="Verdana"/>
          <w:sz w:val="20"/>
          <w:lang w:val="en-US"/>
        </w:rPr>
        <w:t>consulta</w:t>
      </w:r>
      <w:proofErr w:type="spellEnd"/>
      <w:r w:rsidRPr="00C47C07">
        <w:rPr>
          <w:rFonts w:ascii="Verdana"/>
          <w:sz w:val="20"/>
          <w:lang w:val="en-US"/>
        </w:rPr>
        <w:t xml:space="preserve"> 20 Sept 2003]. </w:t>
      </w:r>
      <w:proofErr w:type="spellStart"/>
      <w:r w:rsidRPr="00C47C07">
        <w:rPr>
          <w:rFonts w:ascii="Verdana"/>
          <w:sz w:val="20"/>
          <w:lang w:val="en-US"/>
        </w:rPr>
        <w:t>Disponible</w:t>
      </w:r>
      <w:proofErr w:type="spellEnd"/>
      <w:r w:rsidRPr="00C47C07">
        <w:rPr>
          <w:rFonts w:ascii="Verdana"/>
          <w:spacing w:val="-68"/>
          <w:sz w:val="20"/>
          <w:lang w:val="en-US"/>
        </w:rPr>
        <w:t xml:space="preserve"> </w:t>
      </w:r>
      <w:proofErr w:type="spellStart"/>
      <w:r w:rsidRPr="00C47C07">
        <w:rPr>
          <w:rFonts w:ascii="Verdana"/>
          <w:sz w:val="20"/>
          <w:lang w:val="en-US"/>
        </w:rPr>
        <w:t>en</w:t>
      </w:r>
      <w:proofErr w:type="spellEnd"/>
      <w:r w:rsidRPr="00C47C07">
        <w:rPr>
          <w:rFonts w:ascii="Verdana"/>
          <w:sz w:val="20"/>
          <w:lang w:val="en-US"/>
        </w:rPr>
        <w:t>:</w:t>
      </w:r>
      <w:r w:rsidRPr="00C47C07">
        <w:rPr>
          <w:rFonts w:ascii="Verdana"/>
          <w:spacing w:val="-1"/>
          <w:sz w:val="20"/>
          <w:lang w:val="en-US"/>
        </w:rPr>
        <w:t xml:space="preserve"> </w:t>
      </w:r>
      <w:hyperlink r:id="rId6">
        <w:r w:rsidRPr="00C47C07">
          <w:rPr>
            <w:rFonts w:ascii="Verdana"/>
            <w:color w:val="0000FF"/>
            <w:sz w:val="20"/>
            <w:u w:val="single" w:color="0000FF"/>
            <w:lang w:val="en-US"/>
          </w:rPr>
          <w:t>http://ecb.jrc.it/existing-chemicals</w:t>
        </w:r>
      </w:hyperlink>
      <w:r w:rsidRPr="00C47C07">
        <w:rPr>
          <w:rFonts w:ascii="Verdana"/>
          <w:sz w:val="20"/>
          <w:lang w:val="en-US"/>
        </w:rPr>
        <w:t>.</w:t>
      </w:r>
      <w:r w:rsidRPr="00C47C07">
        <w:rPr>
          <w:rFonts w:ascii="Verdana"/>
          <w:spacing w:val="68"/>
          <w:sz w:val="20"/>
          <w:lang w:val="en-US"/>
        </w:rPr>
        <w:t xml:space="preserve"> </w:t>
      </w:r>
      <w:r w:rsidRPr="00C47C07">
        <w:rPr>
          <w:rFonts w:ascii="Verdana"/>
          <w:sz w:val="20"/>
          <w:lang w:val="en-US"/>
        </w:rPr>
        <w:t>[</w:t>
      </w:r>
      <w:r w:rsidRPr="00C47C07">
        <w:rPr>
          <w:rFonts w:ascii="Verdana"/>
          <w:spacing w:val="2"/>
          <w:sz w:val="20"/>
          <w:lang w:val="en-US"/>
        </w:rPr>
        <w:t xml:space="preserve"> </w:t>
      </w:r>
      <w:proofErr w:type="gramStart"/>
      <w:r w:rsidRPr="00C47C07">
        <w:rPr>
          <w:rFonts w:ascii="Verdana"/>
          <w:color w:val="0000FF"/>
          <w:sz w:val="20"/>
          <w:u w:val="single" w:color="0000FF"/>
          <w:lang w:val="en-US"/>
        </w:rPr>
        <w:t>Links</w:t>
      </w:r>
      <w:r w:rsidRPr="00C47C07">
        <w:rPr>
          <w:rFonts w:ascii="Verdana"/>
          <w:color w:val="0000FF"/>
          <w:spacing w:val="-3"/>
          <w:sz w:val="20"/>
          <w:lang w:val="en-US"/>
        </w:rPr>
        <w:t xml:space="preserve"> </w:t>
      </w:r>
      <w:r w:rsidRPr="00C47C07">
        <w:rPr>
          <w:rFonts w:ascii="Verdana"/>
          <w:sz w:val="20"/>
          <w:lang w:val="en-US"/>
        </w:rPr>
        <w:t>]</w:t>
      </w:r>
      <w:proofErr w:type="gramEnd"/>
    </w:p>
    <w:p w14:paraId="52C538E7" w14:textId="77777777" w:rsidR="007171F5" w:rsidRPr="00C47C07" w:rsidRDefault="007171F5">
      <w:pPr>
        <w:pStyle w:val="Textoindependiente"/>
        <w:spacing w:before="10"/>
        <w:rPr>
          <w:rFonts w:ascii="Verdana"/>
          <w:sz w:val="14"/>
          <w:lang w:val="en-US"/>
        </w:rPr>
      </w:pPr>
    </w:p>
    <w:p w14:paraId="7324D4B3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</w:tabs>
        <w:spacing w:before="99"/>
        <w:ind w:right="236" w:firstLine="0"/>
        <w:rPr>
          <w:sz w:val="20"/>
        </w:rPr>
      </w:pPr>
      <w:r>
        <w:rPr>
          <w:sz w:val="20"/>
        </w:rPr>
        <w:t>Agencia Europea para la Seguridad y Salud en el Trabajo. Sustancias Peligrosas.</w:t>
      </w:r>
      <w:r>
        <w:rPr>
          <w:spacing w:val="-69"/>
          <w:sz w:val="20"/>
        </w:rPr>
        <w:t xml:space="preserve"> </w:t>
      </w:r>
      <w:r>
        <w:rPr>
          <w:sz w:val="20"/>
        </w:rPr>
        <w:t>Mucho Cuidado. Semana Europea para la Seguridad y Salud en el Trabajo; 2003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Mayo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[consulta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>
        <w:rPr>
          <w:spacing w:val="2"/>
          <w:sz w:val="20"/>
        </w:rPr>
        <w:t xml:space="preserve"> </w:t>
      </w:r>
      <w:r>
        <w:rPr>
          <w:sz w:val="20"/>
        </w:rPr>
        <w:t>de sep.</w:t>
      </w:r>
      <w:r>
        <w:rPr>
          <w:spacing w:val="-3"/>
          <w:sz w:val="20"/>
        </w:rPr>
        <w:t xml:space="preserve"> </w:t>
      </w:r>
      <w:r>
        <w:rPr>
          <w:sz w:val="20"/>
        </w:rPr>
        <w:t>2004].</w:t>
      </w:r>
      <w:r>
        <w:rPr>
          <w:spacing w:val="1"/>
          <w:sz w:val="20"/>
        </w:rPr>
        <w:t xml:space="preserve"> </w:t>
      </w:r>
      <w:r>
        <w:rPr>
          <w:sz w:val="20"/>
        </w:rPr>
        <w:t>Disponible</w:t>
      </w:r>
    </w:p>
    <w:p w14:paraId="6700CE9C" w14:textId="77777777" w:rsidR="007171F5" w:rsidRDefault="001437BF">
      <w:pPr>
        <w:tabs>
          <w:tab w:val="left" w:pos="6326"/>
        </w:tabs>
        <w:spacing w:before="1"/>
        <w:ind w:left="102"/>
        <w:rPr>
          <w:rFonts w:ascii="Verdana"/>
          <w:sz w:val="20"/>
        </w:rPr>
      </w:pPr>
      <w:r>
        <w:rPr>
          <w:rFonts w:ascii="Verdana"/>
          <w:sz w:val="20"/>
        </w:rPr>
        <w:t>en:</w:t>
      </w:r>
      <w:r>
        <w:rPr>
          <w:rFonts w:ascii="Verdana"/>
          <w:spacing w:val="-7"/>
          <w:sz w:val="20"/>
        </w:rPr>
        <w:t xml:space="preserve"> </w:t>
      </w:r>
      <w:hyperlink r:id="rId7">
        <w:r>
          <w:rPr>
            <w:rFonts w:ascii="Verdana"/>
            <w:color w:val="0000FF"/>
            <w:sz w:val="20"/>
            <w:u w:val="single" w:color="0000FF"/>
          </w:rPr>
          <w:t>http://osha.eu.int/ew2003/presspack/pack_es.doc</w:t>
        </w:r>
      </w:hyperlink>
      <w:r>
        <w:rPr>
          <w:rFonts w:ascii="Verdana"/>
          <w:sz w:val="20"/>
        </w:rPr>
        <w:t>.</w:t>
      </w:r>
      <w:r>
        <w:rPr>
          <w:rFonts w:ascii="Verdana"/>
          <w:sz w:val="20"/>
        </w:rPr>
        <w:tab/>
        <w:t>[</w:t>
      </w:r>
      <w:r>
        <w:rPr>
          <w:rFonts w:ascii="Verdana"/>
          <w:spacing w:val="2"/>
          <w:sz w:val="20"/>
        </w:rPr>
        <w:t xml:space="preserve"> </w:t>
      </w:r>
      <w:proofErr w:type="gramStart"/>
      <w:r>
        <w:rPr>
          <w:rFonts w:ascii="Verdana"/>
          <w:color w:val="0000FF"/>
          <w:sz w:val="20"/>
          <w:u w:val="single" w:color="0000FF"/>
        </w:rPr>
        <w:t>Links</w:t>
      </w:r>
      <w:r>
        <w:rPr>
          <w:rFonts w:ascii="Verdana"/>
          <w:color w:val="0000FF"/>
          <w:spacing w:val="-3"/>
          <w:sz w:val="20"/>
        </w:rPr>
        <w:t xml:space="preserve"> </w:t>
      </w:r>
      <w:r>
        <w:rPr>
          <w:rFonts w:ascii="Verdana"/>
          <w:sz w:val="20"/>
        </w:rPr>
        <w:t>]</w:t>
      </w:r>
      <w:proofErr w:type="gramEnd"/>
    </w:p>
    <w:p w14:paraId="250332FB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06C787C7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</w:tabs>
        <w:spacing w:before="100"/>
        <w:ind w:right="374" w:firstLine="0"/>
        <w:rPr>
          <w:sz w:val="20"/>
        </w:rPr>
      </w:pPr>
      <w:r>
        <w:rPr>
          <w:sz w:val="20"/>
        </w:rPr>
        <w:t>Comisión de las Comunidades Europeas. Libro Blanco. Estrategia para la futura</w:t>
      </w:r>
      <w:r>
        <w:rPr>
          <w:spacing w:val="-68"/>
          <w:sz w:val="20"/>
        </w:rPr>
        <w:t xml:space="preserve"> </w:t>
      </w:r>
      <w:r>
        <w:rPr>
          <w:sz w:val="20"/>
        </w:rPr>
        <w:t>política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materia</w:t>
      </w:r>
      <w:r>
        <w:rPr>
          <w:spacing w:val="-3"/>
          <w:sz w:val="20"/>
        </w:rPr>
        <w:t xml:space="preserve"> </w:t>
      </w:r>
      <w:r>
        <w:rPr>
          <w:sz w:val="20"/>
        </w:rPr>
        <w:t>de sustancias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preparados químicos.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(2001)</w:t>
      </w:r>
      <w:r>
        <w:rPr>
          <w:spacing w:val="-1"/>
          <w:sz w:val="20"/>
        </w:rPr>
        <w:t xml:space="preserve"> </w:t>
      </w:r>
      <w:r>
        <w:rPr>
          <w:sz w:val="20"/>
        </w:rPr>
        <w:t>88</w:t>
      </w:r>
      <w:r>
        <w:rPr>
          <w:spacing w:val="-3"/>
          <w:sz w:val="20"/>
        </w:rPr>
        <w:t xml:space="preserve"> </w:t>
      </w:r>
      <w:r>
        <w:rPr>
          <w:sz w:val="20"/>
        </w:rPr>
        <w:t>final.</w:t>
      </w:r>
    </w:p>
    <w:p w14:paraId="2FB08070" w14:textId="77777777" w:rsidR="007171F5" w:rsidRDefault="001437BF">
      <w:pPr>
        <w:spacing w:before="1" w:line="243" w:lineRule="exact"/>
        <w:ind w:left="10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Bruselas: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Comisión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de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las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Comunidades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Europeas;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2001.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Disponible</w:t>
      </w:r>
    </w:p>
    <w:p w14:paraId="213C036F" w14:textId="77777777" w:rsidR="007171F5" w:rsidRDefault="001437BF">
      <w:pPr>
        <w:tabs>
          <w:tab w:val="left" w:pos="8066"/>
        </w:tabs>
        <w:ind w:left="102" w:right="202"/>
        <w:rPr>
          <w:rFonts w:ascii="Verdana"/>
          <w:sz w:val="20"/>
        </w:rPr>
      </w:pPr>
      <w:r>
        <w:rPr>
          <w:rFonts w:ascii="Verdana"/>
          <w:sz w:val="20"/>
        </w:rPr>
        <w:t>en:</w:t>
      </w:r>
      <w:r>
        <w:rPr>
          <w:rFonts w:ascii="Verdana"/>
          <w:spacing w:val="-7"/>
          <w:sz w:val="20"/>
        </w:rPr>
        <w:t xml:space="preserve"> </w:t>
      </w:r>
      <w:hyperlink r:id="rId8">
        <w:r>
          <w:rPr>
            <w:rFonts w:ascii="Verdana"/>
            <w:color w:val="0000FF"/>
            <w:sz w:val="20"/>
            <w:u w:val="single" w:color="0000FF"/>
          </w:rPr>
          <w:t>http://europa.eu.int/comm/environment/chemicals/whitepaper.htm</w:t>
        </w:r>
      </w:hyperlink>
      <w:r>
        <w:rPr>
          <w:rFonts w:ascii="Verdana"/>
          <w:sz w:val="20"/>
        </w:rPr>
        <w:t>.</w:t>
      </w:r>
      <w:r>
        <w:rPr>
          <w:rFonts w:ascii="Verdana"/>
          <w:sz w:val="20"/>
        </w:rPr>
        <w:tab/>
        <w:t xml:space="preserve">[ </w:t>
      </w:r>
      <w:r>
        <w:rPr>
          <w:rFonts w:ascii="Verdana"/>
          <w:color w:val="0000FF"/>
          <w:sz w:val="20"/>
          <w:u w:val="single" w:color="0000FF"/>
        </w:rPr>
        <w:t>Lin</w:t>
      </w:r>
      <w:r>
        <w:rPr>
          <w:rFonts w:ascii="Verdana"/>
          <w:color w:val="0000FF"/>
          <w:spacing w:val="-67"/>
          <w:sz w:val="20"/>
        </w:rPr>
        <w:t xml:space="preserve"> </w:t>
      </w:r>
      <w:proofErr w:type="gramStart"/>
      <w:r>
        <w:rPr>
          <w:rFonts w:ascii="Verdana"/>
          <w:color w:val="0000FF"/>
          <w:sz w:val="20"/>
          <w:u w:val="single" w:color="0000FF"/>
        </w:rPr>
        <w:t>ks</w:t>
      </w:r>
      <w:r>
        <w:rPr>
          <w:rFonts w:ascii="Verdana"/>
          <w:color w:val="0000FF"/>
          <w:spacing w:val="-2"/>
          <w:sz w:val="20"/>
        </w:rPr>
        <w:t xml:space="preserve"> </w:t>
      </w:r>
      <w:r>
        <w:rPr>
          <w:rFonts w:ascii="Verdana"/>
          <w:sz w:val="20"/>
        </w:rPr>
        <w:t>]</w:t>
      </w:r>
      <w:proofErr w:type="gramEnd"/>
    </w:p>
    <w:p w14:paraId="165C7C63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751CAB3E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</w:tabs>
        <w:spacing w:before="99"/>
        <w:ind w:right="306" w:firstLine="0"/>
        <w:rPr>
          <w:sz w:val="20"/>
        </w:rPr>
      </w:pPr>
      <w:r>
        <w:rPr>
          <w:sz w:val="20"/>
        </w:rPr>
        <w:t>Agencia Europea para la Seguridad y Salud en el Trabajo. Sustancias Peligrosas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en el lugar de trabajo: reduzcamos al mínimo los riesgos. </w:t>
      </w:r>
      <w:proofErr w:type="spellStart"/>
      <w:r>
        <w:rPr>
          <w:sz w:val="20"/>
        </w:rPr>
        <w:t>Forum</w:t>
      </w:r>
      <w:proofErr w:type="spellEnd"/>
      <w:r>
        <w:rPr>
          <w:sz w:val="20"/>
        </w:rPr>
        <w:t xml:space="preserve"> 2003; 10:1-8.</w:t>
      </w:r>
      <w:r>
        <w:rPr>
          <w:spacing w:val="1"/>
          <w:sz w:val="20"/>
        </w:rPr>
        <w:t xml:space="preserve"> </w:t>
      </w:r>
      <w:r>
        <w:rPr>
          <w:sz w:val="20"/>
        </w:rPr>
        <w:t>[consulta</w:t>
      </w:r>
      <w:r>
        <w:rPr>
          <w:spacing w:val="-2"/>
          <w:sz w:val="20"/>
        </w:rPr>
        <w:t xml:space="preserve"> </w:t>
      </w:r>
      <w:r>
        <w:rPr>
          <w:sz w:val="20"/>
        </w:rPr>
        <w:t>20 de</w:t>
      </w:r>
      <w:r>
        <w:rPr>
          <w:spacing w:val="-2"/>
          <w:sz w:val="20"/>
        </w:rPr>
        <w:t xml:space="preserve"> </w:t>
      </w:r>
      <w:r>
        <w:rPr>
          <w:sz w:val="20"/>
        </w:rPr>
        <w:t>sep.</w:t>
      </w:r>
      <w:r>
        <w:rPr>
          <w:spacing w:val="1"/>
          <w:sz w:val="20"/>
        </w:rPr>
        <w:t xml:space="preserve"> </w:t>
      </w:r>
      <w:r>
        <w:rPr>
          <w:sz w:val="20"/>
        </w:rPr>
        <w:t>2004].</w:t>
      </w:r>
      <w:r>
        <w:rPr>
          <w:spacing w:val="-2"/>
          <w:sz w:val="20"/>
        </w:rPr>
        <w:t xml:space="preserve"> </w:t>
      </w:r>
      <w:r>
        <w:rPr>
          <w:sz w:val="20"/>
        </w:rPr>
        <w:t>Disponible</w:t>
      </w:r>
    </w:p>
    <w:p w14:paraId="67E25C16" w14:textId="77777777" w:rsidR="007171F5" w:rsidRDefault="001437BF">
      <w:pPr>
        <w:tabs>
          <w:tab w:val="left" w:pos="3803"/>
        </w:tabs>
        <w:spacing w:before="1"/>
        <w:ind w:left="102"/>
        <w:rPr>
          <w:rFonts w:ascii="Verdana"/>
          <w:sz w:val="20"/>
        </w:rPr>
      </w:pPr>
      <w:r>
        <w:rPr>
          <w:rFonts w:ascii="Verdana"/>
          <w:sz w:val="20"/>
        </w:rPr>
        <w:t>en:</w:t>
      </w:r>
      <w:r>
        <w:rPr>
          <w:rFonts w:ascii="Verdana"/>
          <w:spacing w:val="-4"/>
          <w:sz w:val="20"/>
        </w:rPr>
        <w:t xml:space="preserve"> </w:t>
      </w:r>
      <w:hyperlink r:id="rId9">
        <w:r>
          <w:rPr>
            <w:rFonts w:ascii="Verdana"/>
            <w:color w:val="0000FF"/>
            <w:sz w:val="20"/>
            <w:u w:val="single" w:color="0000FF"/>
          </w:rPr>
          <w:t>http://agency.osha.eu.int</w:t>
        </w:r>
      </w:hyperlink>
      <w:r>
        <w:rPr>
          <w:rFonts w:ascii="Verdana"/>
          <w:sz w:val="20"/>
        </w:rPr>
        <w:t>.</w:t>
      </w:r>
      <w:r>
        <w:rPr>
          <w:rFonts w:ascii="Verdana"/>
          <w:sz w:val="20"/>
        </w:rPr>
        <w:tab/>
        <w:t>[</w:t>
      </w:r>
      <w:r>
        <w:rPr>
          <w:rFonts w:ascii="Verdana"/>
          <w:spacing w:val="1"/>
          <w:sz w:val="20"/>
        </w:rPr>
        <w:t xml:space="preserve"> </w:t>
      </w:r>
      <w:proofErr w:type="gramStart"/>
      <w:r>
        <w:rPr>
          <w:rFonts w:ascii="Verdana"/>
          <w:color w:val="0000FF"/>
          <w:sz w:val="20"/>
          <w:u w:val="single" w:color="0000FF"/>
        </w:rPr>
        <w:t>Links</w:t>
      </w:r>
      <w:r>
        <w:rPr>
          <w:rFonts w:ascii="Verdana"/>
          <w:color w:val="0000FF"/>
          <w:spacing w:val="-3"/>
          <w:sz w:val="20"/>
        </w:rPr>
        <w:t xml:space="preserve"> </w:t>
      </w:r>
      <w:r>
        <w:rPr>
          <w:rFonts w:ascii="Verdana"/>
          <w:sz w:val="20"/>
        </w:rPr>
        <w:t>]</w:t>
      </w:r>
      <w:proofErr w:type="gramEnd"/>
    </w:p>
    <w:p w14:paraId="71F3ADDA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2C6179AF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  <w:tab w:val="left" w:pos="4513"/>
        </w:tabs>
        <w:spacing w:before="100"/>
        <w:ind w:right="1075" w:firstLine="0"/>
        <w:rPr>
          <w:sz w:val="20"/>
        </w:rPr>
      </w:pPr>
      <w:r>
        <w:rPr>
          <w:sz w:val="20"/>
        </w:rPr>
        <w:t>Amat</w:t>
      </w:r>
      <w:r>
        <w:rPr>
          <w:spacing w:val="-3"/>
          <w:sz w:val="20"/>
        </w:rPr>
        <w:t xml:space="preserve"> </w:t>
      </w:r>
      <w:r>
        <w:rPr>
          <w:sz w:val="20"/>
        </w:rPr>
        <w:t>I,</w:t>
      </w:r>
      <w:r>
        <w:rPr>
          <w:spacing w:val="-2"/>
          <w:sz w:val="20"/>
        </w:rPr>
        <w:t xml:space="preserve"> </w:t>
      </w:r>
      <w:r>
        <w:rPr>
          <w:sz w:val="20"/>
        </w:rPr>
        <w:t>Noguera N. Documentación científica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nuevas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7"/>
          <w:sz w:val="20"/>
        </w:rPr>
        <w:t xml:space="preserve"> </w:t>
      </w:r>
      <w:r>
        <w:rPr>
          <w:sz w:val="20"/>
        </w:rPr>
        <w:t>información.</w:t>
      </w:r>
      <w:r>
        <w:rPr>
          <w:spacing w:val="-3"/>
          <w:sz w:val="20"/>
        </w:rPr>
        <w:t xml:space="preserve"> </w:t>
      </w:r>
      <w:r>
        <w:rPr>
          <w:sz w:val="20"/>
        </w:rPr>
        <w:t>Madrid:</w:t>
      </w:r>
      <w:r>
        <w:rPr>
          <w:spacing w:val="-3"/>
          <w:sz w:val="20"/>
        </w:rPr>
        <w:t xml:space="preserve"> </w:t>
      </w:r>
      <w:r>
        <w:rPr>
          <w:sz w:val="20"/>
        </w:rPr>
        <w:t>Pirámide;</w:t>
      </w:r>
      <w:r>
        <w:rPr>
          <w:spacing w:val="-3"/>
          <w:sz w:val="20"/>
        </w:rPr>
        <w:t xml:space="preserve"> </w:t>
      </w:r>
      <w:r>
        <w:rPr>
          <w:sz w:val="20"/>
        </w:rPr>
        <w:t>1988.</w:t>
      </w:r>
      <w:r>
        <w:rPr>
          <w:sz w:val="20"/>
        </w:rPr>
        <w:tab/>
        <w:t>[</w:t>
      </w:r>
      <w:r>
        <w:rPr>
          <w:color w:val="0000FF"/>
          <w:sz w:val="20"/>
        </w:rPr>
        <w:t xml:space="preserve"> </w:t>
      </w:r>
      <w:proofErr w:type="gramStart"/>
      <w:r>
        <w:rPr>
          <w:color w:val="0000FF"/>
          <w:sz w:val="20"/>
          <w:u w:val="single" w:color="0000FF"/>
        </w:rPr>
        <w:t>Links</w:t>
      </w:r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]</w:t>
      </w:r>
      <w:proofErr w:type="gramEnd"/>
    </w:p>
    <w:p w14:paraId="32860139" w14:textId="77777777" w:rsidR="007171F5" w:rsidRDefault="007171F5">
      <w:pPr>
        <w:pStyle w:val="Textoindependiente"/>
        <w:spacing w:before="9"/>
        <w:rPr>
          <w:rFonts w:ascii="Verdana"/>
          <w:sz w:val="14"/>
        </w:rPr>
      </w:pPr>
    </w:p>
    <w:p w14:paraId="59E9A898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  <w:tab w:val="left" w:pos="1313"/>
        </w:tabs>
        <w:spacing w:before="100"/>
        <w:ind w:right="1068" w:firstLine="0"/>
        <w:rPr>
          <w:sz w:val="20"/>
        </w:rPr>
      </w:pPr>
      <w:proofErr w:type="spellStart"/>
      <w:r w:rsidRPr="00C47C07">
        <w:rPr>
          <w:sz w:val="20"/>
          <w:lang w:val="en-US"/>
        </w:rPr>
        <w:t>Coll-Vinent</w:t>
      </w:r>
      <w:proofErr w:type="spellEnd"/>
      <w:r w:rsidRPr="00C47C07">
        <w:rPr>
          <w:sz w:val="20"/>
          <w:lang w:val="en-US"/>
        </w:rPr>
        <w:t xml:space="preserve"> R, Bernal Cruz FJ. </w:t>
      </w:r>
      <w:r>
        <w:rPr>
          <w:sz w:val="20"/>
        </w:rPr>
        <w:t xml:space="preserve">Curso de documentación. Madrid: </w:t>
      </w:r>
      <w:proofErr w:type="spellStart"/>
      <w:r>
        <w:rPr>
          <w:sz w:val="20"/>
        </w:rPr>
        <w:t>Dossat</w:t>
      </w:r>
      <w:proofErr w:type="spellEnd"/>
      <w:r>
        <w:rPr>
          <w:sz w:val="20"/>
        </w:rPr>
        <w:t>;</w:t>
      </w:r>
      <w:r>
        <w:rPr>
          <w:spacing w:val="-68"/>
          <w:sz w:val="20"/>
        </w:rPr>
        <w:t xml:space="preserve"> </w:t>
      </w:r>
      <w:r>
        <w:rPr>
          <w:sz w:val="20"/>
        </w:rPr>
        <w:t>1990.</w:t>
      </w:r>
      <w:r>
        <w:rPr>
          <w:sz w:val="20"/>
        </w:rPr>
        <w:tab/>
        <w:t>[</w:t>
      </w:r>
      <w:r>
        <w:rPr>
          <w:color w:val="0000FF"/>
          <w:sz w:val="20"/>
        </w:rPr>
        <w:t xml:space="preserve"> </w:t>
      </w:r>
      <w:proofErr w:type="gramStart"/>
      <w:r>
        <w:rPr>
          <w:color w:val="0000FF"/>
          <w:sz w:val="20"/>
          <w:u w:val="single" w:color="0000FF"/>
        </w:rPr>
        <w:t>Links</w:t>
      </w:r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]</w:t>
      </w:r>
      <w:proofErr w:type="gramEnd"/>
    </w:p>
    <w:p w14:paraId="73F5B498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341E2235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  <w:tab w:val="left" w:pos="1313"/>
        </w:tabs>
        <w:spacing w:before="100"/>
        <w:ind w:right="344" w:firstLine="0"/>
        <w:rPr>
          <w:sz w:val="20"/>
        </w:rPr>
      </w:pPr>
      <w:r>
        <w:rPr>
          <w:sz w:val="20"/>
        </w:rPr>
        <w:t>López</w:t>
      </w:r>
      <w:r>
        <w:rPr>
          <w:spacing w:val="-3"/>
          <w:sz w:val="20"/>
        </w:rPr>
        <w:t xml:space="preserve"> </w:t>
      </w:r>
      <w:r>
        <w:rPr>
          <w:sz w:val="20"/>
        </w:rPr>
        <w:t>Yepes</w:t>
      </w:r>
      <w:r>
        <w:rPr>
          <w:spacing w:val="-5"/>
          <w:sz w:val="20"/>
        </w:rPr>
        <w:t xml:space="preserve"> </w:t>
      </w:r>
      <w:r>
        <w:rPr>
          <w:sz w:val="20"/>
        </w:rPr>
        <w:t>J.</w:t>
      </w:r>
      <w:r>
        <w:rPr>
          <w:spacing w:val="-5"/>
          <w:sz w:val="20"/>
        </w:rPr>
        <w:t xml:space="preserve"> </w:t>
      </w:r>
      <w:r>
        <w:rPr>
          <w:sz w:val="20"/>
        </w:rPr>
        <w:t>Fundamentos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documentación.</w:t>
      </w:r>
      <w:r>
        <w:rPr>
          <w:spacing w:val="-5"/>
          <w:sz w:val="20"/>
        </w:rPr>
        <w:t xml:space="preserve"> </w:t>
      </w:r>
      <w:r>
        <w:rPr>
          <w:sz w:val="20"/>
        </w:rPr>
        <w:t>Madrid: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Eudem</w:t>
      </w:r>
      <w:proofErr w:type="spellEnd"/>
      <w:r>
        <w:rPr>
          <w:sz w:val="20"/>
        </w:rPr>
        <w:t>;</w:t>
      </w:r>
      <w:r>
        <w:rPr>
          <w:spacing w:val="-67"/>
          <w:sz w:val="20"/>
        </w:rPr>
        <w:t xml:space="preserve"> </w:t>
      </w:r>
      <w:r>
        <w:rPr>
          <w:sz w:val="20"/>
        </w:rPr>
        <w:t>1989.</w:t>
      </w:r>
      <w:r>
        <w:rPr>
          <w:sz w:val="20"/>
        </w:rPr>
        <w:tab/>
        <w:t>[</w:t>
      </w:r>
      <w:r>
        <w:rPr>
          <w:color w:val="0000FF"/>
          <w:sz w:val="20"/>
        </w:rPr>
        <w:t xml:space="preserve"> </w:t>
      </w:r>
      <w:proofErr w:type="gramStart"/>
      <w:r>
        <w:rPr>
          <w:color w:val="0000FF"/>
          <w:sz w:val="20"/>
          <w:u w:val="single" w:color="0000FF"/>
        </w:rPr>
        <w:t>Links</w:t>
      </w:r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]</w:t>
      </w:r>
      <w:proofErr w:type="gramEnd"/>
    </w:p>
    <w:p w14:paraId="03130FD1" w14:textId="77777777" w:rsidR="007171F5" w:rsidRDefault="007171F5">
      <w:pPr>
        <w:pStyle w:val="Textoindependiente"/>
        <w:spacing w:before="10"/>
        <w:rPr>
          <w:rFonts w:ascii="Verdana"/>
          <w:sz w:val="14"/>
        </w:rPr>
      </w:pPr>
    </w:p>
    <w:p w14:paraId="0D52801F" w14:textId="77777777" w:rsidR="007171F5" w:rsidRDefault="001437BF">
      <w:pPr>
        <w:pStyle w:val="Prrafodelista"/>
        <w:numPr>
          <w:ilvl w:val="0"/>
          <w:numId w:val="1"/>
        </w:numPr>
        <w:tabs>
          <w:tab w:val="left" w:pos="372"/>
          <w:tab w:val="left" w:pos="4182"/>
        </w:tabs>
        <w:spacing w:before="99"/>
        <w:ind w:right="985" w:firstLine="0"/>
        <w:rPr>
          <w:sz w:val="20"/>
        </w:rPr>
      </w:pPr>
      <w:r>
        <w:rPr>
          <w:sz w:val="20"/>
        </w:rPr>
        <w:t>Pérez Álvarez-Ossorio JR. Introducción a la información y documentación</w:t>
      </w:r>
      <w:r>
        <w:rPr>
          <w:spacing w:val="-68"/>
          <w:sz w:val="20"/>
        </w:rPr>
        <w:t xml:space="preserve"> </w:t>
      </w:r>
      <w:r>
        <w:rPr>
          <w:sz w:val="20"/>
        </w:rPr>
        <w:t>científica.</w:t>
      </w:r>
      <w:r>
        <w:rPr>
          <w:spacing w:val="-2"/>
          <w:sz w:val="20"/>
        </w:rPr>
        <w:t xml:space="preserve"> </w:t>
      </w:r>
      <w:r>
        <w:rPr>
          <w:sz w:val="20"/>
        </w:rPr>
        <w:t>Madrid:</w:t>
      </w:r>
      <w:r>
        <w:rPr>
          <w:spacing w:val="-2"/>
          <w:sz w:val="20"/>
        </w:rPr>
        <w:t xml:space="preserve"> </w:t>
      </w:r>
      <w:r>
        <w:rPr>
          <w:sz w:val="20"/>
        </w:rPr>
        <w:t>Alambra;</w:t>
      </w:r>
      <w:r>
        <w:rPr>
          <w:spacing w:val="-2"/>
          <w:sz w:val="20"/>
        </w:rPr>
        <w:t xml:space="preserve"> </w:t>
      </w:r>
      <w:r>
        <w:rPr>
          <w:sz w:val="20"/>
        </w:rPr>
        <w:t>1988.</w:t>
      </w:r>
      <w:r>
        <w:rPr>
          <w:sz w:val="20"/>
        </w:rPr>
        <w:tab/>
        <w:t>[</w:t>
      </w:r>
      <w:r>
        <w:rPr>
          <w:color w:val="0000FF"/>
          <w:sz w:val="20"/>
        </w:rPr>
        <w:t xml:space="preserve"> </w:t>
      </w:r>
      <w:proofErr w:type="gramStart"/>
      <w:r>
        <w:rPr>
          <w:color w:val="0000FF"/>
          <w:sz w:val="20"/>
          <w:u w:val="single" w:color="0000FF"/>
        </w:rPr>
        <w:t>Links</w:t>
      </w:r>
      <w:r>
        <w:rPr>
          <w:color w:val="0000FF"/>
          <w:spacing w:val="1"/>
          <w:sz w:val="20"/>
        </w:rPr>
        <w:t xml:space="preserve"> </w:t>
      </w:r>
      <w:r>
        <w:rPr>
          <w:sz w:val="20"/>
        </w:rPr>
        <w:t>]</w:t>
      </w:r>
      <w:proofErr w:type="gramEnd"/>
    </w:p>
    <w:p w14:paraId="3109EBC6" w14:textId="77777777" w:rsidR="007171F5" w:rsidRDefault="007171F5">
      <w:pPr>
        <w:rPr>
          <w:sz w:val="20"/>
        </w:rPr>
        <w:sectPr w:rsidR="007171F5">
          <w:pgSz w:w="11910" w:h="16840"/>
          <w:pgMar w:top="1580" w:right="1580" w:bottom="280" w:left="1600" w:header="720" w:footer="720" w:gutter="0"/>
          <w:cols w:space="720"/>
        </w:sectPr>
      </w:pPr>
    </w:p>
    <w:p w14:paraId="64A6D27A" w14:textId="77777777" w:rsidR="007171F5" w:rsidRDefault="001437BF">
      <w:pPr>
        <w:spacing w:before="78"/>
        <w:ind w:left="3393" w:right="341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Metodología</w:t>
      </w:r>
    </w:p>
    <w:p w14:paraId="6EE56ED1" w14:textId="77777777" w:rsidR="007171F5" w:rsidRDefault="007171F5">
      <w:pPr>
        <w:pStyle w:val="Textoindependiente"/>
        <w:spacing w:before="1"/>
        <w:rPr>
          <w:rFonts w:ascii="Arial"/>
          <w:b/>
          <w:sz w:val="16"/>
        </w:rPr>
      </w:pPr>
    </w:p>
    <w:p w14:paraId="72D93E03" w14:textId="77777777" w:rsidR="007171F5" w:rsidRDefault="001437BF">
      <w:pPr>
        <w:pStyle w:val="Textoindependiente"/>
        <w:spacing w:before="93"/>
        <w:ind w:left="102"/>
        <w:jc w:val="both"/>
      </w:pPr>
      <w:r>
        <w:t>Primera</w:t>
      </w:r>
      <w:r>
        <w:rPr>
          <w:spacing w:val="-2"/>
        </w:rPr>
        <w:t xml:space="preserve"> </w:t>
      </w:r>
      <w:r>
        <w:t>Actividad:</w:t>
      </w:r>
    </w:p>
    <w:p w14:paraId="132CDD1F" w14:textId="77777777" w:rsidR="007171F5" w:rsidRDefault="007171F5">
      <w:pPr>
        <w:pStyle w:val="Textoindependiente"/>
      </w:pPr>
    </w:p>
    <w:p w14:paraId="3B2BB49F" w14:textId="6E5C0884" w:rsidR="007171F5" w:rsidRDefault="001437BF">
      <w:pPr>
        <w:pStyle w:val="Textoindependiente"/>
        <w:ind w:left="102" w:right="116"/>
        <w:jc w:val="both"/>
      </w:pPr>
      <w:r>
        <w:t>Para</w:t>
      </w:r>
      <w:r>
        <w:rPr>
          <w:spacing w:val="-10"/>
        </w:rPr>
        <w:t xml:space="preserve"> </w:t>
      </w:r>
      <w:r>
        <w:t>realizar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taller,</w:t>
      </w:r>
      <w:r>
        <w:rPr>
          <w:spacing w:val="-9"/>
        </w:rPr>
        <w:t xml:space="preserve"> </w:t>
      </w:r>
      <w:r>
        <w:t>primero</w:t>
      </w:r>
      <w:r>
        <w:rPr>
          <w:spacing w:val="-9"/>
        </w:rPr>
        <w:t xml:space="preserve"> </w:t>
      </w:r>
      <w:r>
        <w:t>identifique</w:t>
      </w:r>
      <w:r>
        <w:rPr>
          <w:spacing w:val="-8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químicos</w:t>
      </w:r>
      <w:r>
        <w:rPr>
          <w:spacing w:val="-9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tienen</w:t>
      </w:r>
      <w:r>
        <w:rPr>
          <w:spacing w:val="-64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usan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casa,</w:t>
      </w:r>
      <w:r>
        <w:rPr>
          <w:spacing w:val="-12"/>
        </w:rPr>
        <w:t xml:space="preserve"> </w:t>
      </w:r>
      <w:r>
        <w:t>después</w:t>
      </w:r>
      <w:r>
        <w:rPr>
          <w:spacing w:val="-12"/>
        </w:rPr>
        <w:t xml:space="preserve"> </w:t>
      </w:r>
      <w:r>
        <w:t>realice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listado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químicos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 Excel o</w:t>
      </w:r>
      <w:r>
        <w:rPr>
          <w:spacing w:val="-2"/>
        </w:rPr>
        <w:t xml:space="preserve"> </w:t>
      </w:r>
      <w:r>
        <w:t>una tabla</w:t>
      </w:r>
      <w:r w:rsidR="00561240">
        <w:t xml:space="preserve"> en el que especifique la ficha se seguridad o la hoja de seguridad del producto químico que usted considere más peligroso, socializarla en la próxima sesión sincrónica</w:t>
      </w:r>
    </w:p>
    <w:p w14:paraId="16BD00BF" w14:textId="77777777" w:rsidR="007171F5" w:rsidRDefault="007171F5">
      <w:pPr>
        <w:pStyle w:val="Textoindependiente"/>
      </w:pPr>
    </w:p>
    <w:p w14:paraId="6BD24FB7" w14:textId="77777777" w:rsidR="007171F5" w:rsidRDefault="001437BF">
      <w:pPr>
        <w:pStyle w:val="Textoindependiente"/>
        <w:ind w:left="102"/>
        <w:jc w:val="both"/>
      </w:pPr>
      <w:r>
        <w:t>Segunda</w:t>
      </w:r>
      <w:r>
        <w:rPr>
          <w:spacing w:val="-3"/>
        </w:rPr>
        <w:t xml:space="preserve"> </w:t>
      </w:r>
      <w:r>
        <w:t>Actividad:</w:t>
      </w:r>
    </w:p>
    <w:p w14:paraId="7E48FF63" w14:textId="77777777" w:rsidR="007171F5" w:rsidRDefault="007171F5">
      <w:pPr>
        <w:pStyle w:val="Textoindependiente"/>
      </w:pPr>
    </w:p>
    <w:p w14:paraId="517A65FC" w14:textId="72107854" w:rsidR="007171F5" w:rsidRDefault="00B075B9">
      <w:pPr>
        <w:pStyle w:val="Textoindependiente"/>
        <w:ind w:left="102" w:right="124"/>
        <w:jc w:val="both"/>
      </w:pPr>
      <w:r>
        <w:t>Ver el video del Caso Bhopal en el siguiente enlace</w:t>
      </w:r>
      <w:proofErr w:type="gramStart"/>
      <w:r>
        <w:t xml:space="preserve">: </w:t>
      </w:r>
      <w:r w:rsidR="001437BF">
        <w:t>.</w:t>
      </w:r>
      <w:proofErr w:type="gramEnd"/>
      <w:r w:rsidRPr="00B075B9">
        <w:t xml:space="preserve"> </w:t>
      </w:r>
      <w:hyperlink r:id="rId10" w:history="1">
        <w:r>
          <w:rPr>
            <w:rStyle w:val="Hipervnculo"/>
          </w:rPr>
          <w:t>(8) Segundos Catastróficos: La catástrofe química de Bhopal HD - India - YouTube</w:t>
        </w:r>
      </w:hyperlink>
    </w:p>
    <w:p w14:paraId="7CE5341C" w14:textId="000D1149" w:rsidR="00B075B9" w:rsidRDefault="00B075B9">
      <w:pPr>
        <w:pStyle w:val="Textoindependiente"/>
        <w:ind w:left="102" w:right="124"/>
        <w:jc w:val="both"/>
      </w:pPr>
    </w:p>
    <w:p w14:paraId="105CBB6B" w14:textId="3FB8B2C4" w:rsidR="00B075B9" w:rsidRDefault="00B075B9">
      <w:pPr>
        <w:pStyle w:val="Textoindependiente"/>
        <w:ind w:left="102" w:right="124"/>
        <w:jc w:val="both"/>
      </w:pPr>
      <w:r>
        <w:t>Responda;</w:t>
      </w:r>
    </w:p>
    <w:p w14:paraId="2BAED615" w14:textId="6D57A50A" w:rsidR="00B075B9" w:rsidRDefault="00B075B9">
      <w:pPr>
        <w:pStyle w:val="Textoindependiente"/>
        <w:ind w:left="102" w:right="124"/>
        <w:jc w:val="both"/>
      </w:pPr>
    </w:p>
    <w:p w14:paraId="5663606D" w14:textId="1D9DA39C" w:rsidR="00B075B9" w:rsidRDefault="00B075B9">
      <w:pPr>
        <w:pStyle w:val="Textoindependiente"/>
        <w:ind w:left="102" w:right="124"/>
        <w:jc w:val="both"/>
      </w:pPr>
      <w:r>
        <w:t>Agente químico causante del Desastre</w:t>
      </w:r>
    </w:p>
    <w:p w14:paraId="439A5244" w14:textId="1252D632" w:rsidR="00B075B9" w:rsidRDefault="00B075B9">
      <w:pPr>
        <w:pStyle w:val="Textoindependiente"/>
        <w:ind w:left="102" w:right="124"/>
        <w:jc w:val="both"/>
      </w:pPr>
    </w:p>
    <w:p w14:paraId="0EEFE753" w14:textId="062B2D27" w:rsidR="00B075B9" w:rsidRDefault="00B075B9">
      <w:pPr>
        <w:pStyle w:val="Textoindependiente"/>
        <w:ind w:left="102" w:right="124"/>
        <w:jc w:val="both"/>
      </w:pPr>
      <w:r>
        <w:t>Describa las causas básicas del Accidente Bhopal</w:t>
      </w:r>
    </w:p>
    <w:p w14:paraId="416FDA27" w14:textId="7B10F1B7" w:rsidR="00B075B9" w:rsidRDefault="00B075B9">
      <w:pPr>
        <w:pStyle w:val="Textoindependiente"/>
        <w:ind w:left="102" w:right="124"/>
        <w:jc w:val="both"/>
      </w:pPr>
    </w:p>
    <w:p w14:paraId="5415FABB" w14:textId="5F86DF70" w:rsidR="00B075B9" w:rsidRDefault="00B075B9">
      <w:pPr>
        <w:pStyle w:val="Textoindependiente"/>
        <w:ind w:left="102" w:right="124"/>
        <w:jc w:val="both"/>
      </w:pPr>
      <w:r>
        <w:t>Describa las causas inmediatas del desastre</w:t>
      </w:r>
    </w:p>
    <w:p w14:paraId="410111B0" w14:textId="61105564" w:rsidR="00561240" w:rsidRDefault="00561240">
      <w:pPr>
        <w:pStyle w:val="Textoindependiente"/>
        <w:ind w:left="102" w:right="124"/>
        <w:jc w:val="both"/>
      </w:pPr>
    </w:p>
    <w:p w14:paraId="4AA8CFF8" w14:textId="493F337C" w:rsidR="00561240" w:rsidRDefault="00561240">
      <w:pPr>
        <w:pStyle w:val="Textoindependiente"/>
        <w:ind w:left="102" w:right="124"/>
        <w:jc w:val="both"/>
      </w:pPr>
    </w:p>
    <w:p w14:paraId="18A70673" w14:textId="2F679DF2" w:rsidR="00561240" w:rsidRDefault="00C47C07">
      <w:pPr>
        <w:pStyle w:val="Textoindependiente"/>
        <w:ind w:left="102" w:right="124"/>
        <w:jc w:val="both"/>
      </w:pPr>
      <w:r>
        <w:t>Enviar la evidencia al siguiente correo:</w:t>
      </w:r>
      <w:r w:rsidRPr="00C47C07">
        <w:rPr>
          <w:highlight w:val="yellow"/>
        </w:rPr>
        <w:t>cftoledo2@misena.edu.co</w:t>
      </w:r>
    </w:p>
    <w:p w14:paraId="01060023" w14:textId="1D282AF4" w:rsidR="00344D28" w:rsidRDefault="00344D28">
      <w:pPr>
        <w:pStyle w:val="Textoindependiente"/>
        <w:ind w:left="102" w:right="124"/>
        <w:jc w:val="both"/>
      </w:pPr>
    </w:p>
    <w:p w14:paraId="2904825F" w14:textId="2D0A450A" w:rsidR="00344D28" w:rsidRDefault="00344D28">
      <w:pPr>
        <w:pStyle w:val="Textoindependiente"/>
        <w:ind w:left="102" w:right="124"/>
        <w:jc w:val="both"/>
      </w:pPr>
    </w:p>
    <w:sectPr w:rsidR="00344D28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1392"/>
    <w:multiLevelType w:val="hybridMultilevel"/>
    <w:tmpl w:val="F4F285B0"/>
    <w:lvl w:ilvl="0" w:tplc="58040042">
      <w:start w:val="1"/>
      <w:numFmt w:val="decimal"/>
      <w:lvlText w:val="%1."/>
      <w:lvlJc w:val="left"/>
      <w:pPr>
        <w:ind w:left="102" w:hanging="267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2AE05CC8">
      <w:numFmt w:val="bullet"/>
      <w:lvlText w:val="•"/>
      <w:lvlJc w:val="left"/>
      <w:pPr>
        <w:ind w:left="962" w:hanging="267"/>
      </w:pPr>
      <w:rPr>
        <w:rFonts w:hint="default"/>
        <w:lang w:val="es-ES" w:eastAsia="en-US" w:bidi="ar-SA"/>
      </w:rPr>
    </w:lvl>
    <w:lvl w:ilvl="2" w:tplc="EF0E8A7C">
      <w:numFmt w:val="bullet"/>
      <w:lvlText w:val="•"/>
      <w:lvlJc w:val="left"/>
      <w:pPr>
        <w:ind w:left="1825" w:hanging="267"/>
      </w:pPr>
      <w:rPr>
        <w:rFonts w:hint="default"/>
        <w:lang w:val="es-ES" w:eastAsia="en-US" w:bidi="ar-SA"/>
      </w:rPr>
    </w:lvl>
    <w:lvl w:ilvl="3" w:tplc="3E5A4BE4">
      <w:numFmt w:val="bullet"/>
      <w:lvlText w:val="•"/>
      <w:lvlJc w:val="left"/>
      <w:pPr>
        <w:ind w:left="2687" w:hanging="267"/>
      </w:pPr>
      <w:rPr>
        <w:rFonts w:hint="default"/>
        <w:lang w:val="es-ES" w:eastAsia="en-US" w:bidi="ar-SA"/>
      </w:rPr>
    </w:lvl>
    <w:lvl w:ilvl="4" w:tplc="FB0E0C86">
      <w:numFmt w:val="bullet"/>
      <w:lvlText w:val="•"/>
      <w:lvlJc w:val="left"/>
      <w:pPr>
        <w:ind w:left="3550" w:hanging="267"/>
      </w:pPr>
      <w:rPr>
        <w:rFonts w:hint="default"/>
        <w:lang w:val="es-ES" w:eastAsia="en-US" w:bidi="ar-SA"/>
      </w:rPr>
    </w:lvl>
    <w:lvl w:ilvl="5" w:tplc="B268B49A">
      <w:numFmt w:val="bullet"/>
      <w:lvlText w:val="•"/>
      <w:lvlJc w:val="left"/>
      <w:pPr>
        <w:ind w:left="4413" w:hanging="267"/>
      </w:pPr>
      <w:rPr>
        <w:rFonts w:hint="default"/>
        <w:lang w:val="es-ES" w:eastAsia="en-US" w:bidi="ar-SA"/>
      </w:rPr>
    </w:lvl>
    <w:lvl w:ilvl="6" w:tplc="1B0C1DD2">
      <w:numFmt w:val="bullet"/>
      <w:lvlText w:val="•"/>
      <w:lvlJc w:val="left"/>
      <w:pPr>
        <w:ind w:left="5275" w:hanging="267"/>
      </w:pPr>
      <w:rPr>
        <w:rFonts w:hint="default"/>
        <w:lang w:val="es-ES" w:eastAsia="en-US" w:bidi="ar-SA"/>
      </w:rPr>
    </w:lvl>
    <w:lvl w:ilvl="7" w:tplc="889654AA">
      <w:numFmt w:val="bullet"/>
      <w:lvlText w:val="•"/>
      <w:lvlJc w:val="left"/>
      <w:pPr>
        <w:ind w:left="6138" w:hanging="267"/>
      </w:pPr>
      <w:rPr>
        <w:rFonts w:hint="default"/>
        <w:lang w:val="es-ES" w:eastAsia="en-US" w:bidi="ar-SA"/>
      </w:rPr>
    </w:lvl>
    <w:lvl w:ilvl="8" w:tplc="7FF8EA94">
      <w:numFmt w:val="bullet"/>
      <w:lvlText w:val="•"/>
      <w:lvlJc w:val="left"/>
      <w:pPr>
        <w:ind w:left="7001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5DC93D9A"/>
    <w:multiLevelType w:val="hybridMultilevel"/>
    <w:tmpl w:val="0A3E5D9A"/>
    <w:lvl w:ilvl="0" w:tplc="49C22176">
      <w:numFmt w:val="bullet"/>
      <w:lvlText w:val="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04EC465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0BF87F2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3334C1A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A3FA391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A1833C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B36E037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4C23F5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705E2EF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474010"/>
    <w:multiLevelType w:val="hybridMultilevel"/>
    <w:tmpl w:val="E908A07E"/>
    <w:lvl w:ilvl="0" w:tplc="8CC27478">
      <w:start w:val="1"/>
      <w:numFmt w:val="decimal"/>
      <w:lvlText w:val="%1."/>
      <w:lvlJc w:val="left"/>
      <w:pPr>
        <w:ind w:left="371" w:hanging="202"/>
        <w:jc w:val="right"/>
      </w:pPr>
      <w:rPr>
        <w:rFonts w:ascii="Arial MT" w:eastAsia="Arial MT" w:hAnsi="Arial MT" w:cs="Arial MT" w:hint="default"/>
        <w:w w:val="99"/>
        <w:sz w:val="22"/>
        <w:szCs w:val="22"/>
        <w:lang w:val="es-ES" w:eastAsia="en-US" w:bidi="ar-SA"/>
      </w:rPr>
    </w:lvl>
    <w:lvl w:ilvl="1" w:tplc="AC1C588E">
      <w:numFmt w:val="bullet"/>
      <w:lvlText w:val="•"/>
      <w:lvlJc w:val="left"/>
      <w:pPr>
        <w:ind w:left="1214" w:hanging="202"/>
      </w:pPr>
      <w:rPr>
        <w:rFonts w:hint="default"/>
        <w:lang w:val="es-ES" w:eastAsia="en-US" w:bidi="ar-SA"/>
      </w:rPr>
    </w:lvl>
    <w:lvl w:ilvl="2" w:tplc="B0344D9A">
      <w:numFmt w:val="bullet"/>
      <w:lvlText w:val="•"/>
      <w:lvlJc w:val="left"/>
      <w:pPr>
        <w:ind w:left="2049" w:hanging="202"/>
      </w:pPr>
      <w:rPr>
        <w:rFonts w:hint="default"/>
        <w:lang w:val="es-ES" w:eastAsia="en-US" w:bidi="ar-SA"/>
      </w:rPr>
    </w:lvl>
    <w:lvl w:ilvl="3" w:tplc="6F20A51A">
      <w:numFmt w:val="bullet"/>
      <w:lvlText w:val="•"/>
      <w:lvlJc w:val="left"/>
      <w:pPr>
        <w:ind w:left="2883" w:hanging="202"/>
      </w:pPr>
      <w:rPr>
        <w:rFonts w:hint="default"/>
        <w:lang w:val="es-ES" w:eastAsia="en-US" w:bidi="ar-SA"/>
      </w:rPr>
    </w:lvl>
    <w:lvl w:ilvl="4" w:tplc="6B9CA0B2">
      <w:numFmt w:val="bullet"/>
      <w:lvlText w:val="•"/>
      <w:lvlJc w:val="left"/>
      <w:pPr>
        <w:ind w:left="3718" w:hanging="202"/>
      </w:pPr>
      <w:rPr>
        <w:rFonts w:hint="default"/>
        <w:lang w:val="es-ES" w:eastAsia="en-US" w:bidi="ar-SA"/>
      </w:rPr>
    </w:lvl>
    <w:lvl w:ilvl="5" w:tplc="4E6C14E8">
      <w:numFmt w:val="bullet"/>
      <w:lvlText w:val="•"/>
      <w:lvlJc w:val="left"/>
      <w:pPr>
        <w:ind w:left="4553" w:hanging="202"/>
      </w:pPr>
      <w:rPr>
        <w:rFonts w:hint="default"/>
        <w:lang w:val="es-ES" w:eastAsia="en-US" w:bidi="ar-SA"/>
      </w:rPr>
    </w:lvl>
    <w:lvl w:ilvl="6" w:tplc="8FA4FFB0">
      <w:numFmt w:val="bullet"/>
      <w:lvlText w:val="•"/>
      <w:lvlJc w:val="left"/>
      <w:pPr>
        <w:ind w:left="5387" w:hanging="202"/>
      </w:pPr>
      <w:rPr>
        <w:rFonts w:hint="default"/>
        <w:lang w:val="es-ES" w:eastAsia="en-US" w:bidi="ar-SA"/>
      </w:rPr>
    </w:lvl>
    <w:lvl w:ilvl="7" w:tplc="C172B9A2">
      <w:numFmt w:val="bullet"/>
      <w:lvlText w:val="•"/>
      <w:lvlJc w:val="left"/>
      <w:pPr>
        <w:ind w:left="6222" w:hanging="202"/>
      </w:pPr>
      <w:rPr>
        <w:rFonts w:hint="default"/>
        <w:lang w:val="es-ES" w:eastAsia="en-US" w:bidi="ar-SA"/>
      </w:rPr>
    </w:lvl>
    <w:lvl w:ilvl="8" w:tplc="1E22417C">
      <w:numFmt w:val="bullet"/>
      <w:lvlText w:val="•"/>
      <w:lvlJc w:val="left"/>
      <w:pPr>
        <w:ind w:left="7057" w:hanging="202"/>
      </w:pPr>
      <w:rPr>
        <w:rFonts w:hint="default"/>
        <w:lang w:val="es-ES" w:eastAsia="en-US" w:bidi="ar-SA"/>
      </w:rPr>
    </w:lvl>
  </w:abstractNum>
  <w:abstractNum w:abstractNumId="3" w15:restartNumberingAfterBreak="0">
    <w:nsid w:val="6EFF0D69"/>
    <w:multiLevelType w:val="hybridMultilevel"/>
    <w:tmpl w:val="2DB4C3CE"/>
    <w:lvl w:ilvl="0" w:tplc="59D4B0B8">
      <w:start w:val="2"/>
      <w:numFmt w:val="decimal"/>
      <w:lvlText w:val="%1."/>
      <w:lvlJc w:val="left"/>
      <w:pPr>
        <w:ind w:left="102" w:hanging="27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2E4B614">
      <w:numFmt w:val="bullet"/>
      <w:lvlText w:val="•"/>
      <w:lvlJc w:val="left"/>
      <w:pPr>
        <w:ind w:left="962" w:hanging="270"/>
      </w:pPr>
      <w:rPr>
        <w:rFonts w:hint="default"/>
        <w:lang w:val="es-ES" w:eastAsia="en-US" w:bidi="ar-SA"/>
      </w:rPr>
    </w:lvl>
    <w:lvl w:ilvl="2" w:tplc="B97E9AFE">
      <w:numFmt w:val="bullet"/>
      <w:lvlText w:val="•"/>
      <w:lvlJc w:val="left"/>
      <w:pPr>
        <w:ind w:left="1825" w:hanging="270"/>
      </w:pPr>
      <w:rPr>
        <w:rFonts w:hint="default"/>
        <w:lang w:val="es-ES" w:eastAsia="en-US" w:bidi="ar-SA"/>
      </w:rPr>
    </w:lvl>
    <w:lvl w:ilvl="3" w:tplc="90302D50">
      <w:numFmt w:val="bullet"/>
      <w:lvlText w:val="•"/>
      <w:lvlJc w:val="left"/>
      <w:pPr>
        <w:ind w:left="2687" w:hanging="270"/>
      </w:pPr>
      <w:rPr>
        <w:rFonts w:hint="default"/>
        <w:lang w:val="es-ES" w:eastAsia="en-US" w:bidi="ar-SA"/>
      </w:rPr>
    </w:lvl>
    <w:lvl w:ilvl="4" w:tplc="DAE0601A">
      <w:numFmt w:val="bullet"/>
      <w:lvlText w:val="•"/>
      <w:lvlJc w:val="left"/>
      <w:pPr>
        <w:ind w:left="3550" w:hanging="270"/>
      </w:pPr>
      <w:rPr>
        <w:rFonts w:hint="default"/>
        <w:lang w:val="es-ES" w:eastAsia="en-US" w:bidi="ar-SA"/>
      </w:rPr>
    </w:lvl>
    <w:lvl w:ilvl="5" w:tplc="40B27020">
      <w:numFmt w:val="bullet"/>
      <w:lvlText w:val="•"/>
      <w:lvlJc w:val="left"/>
      <w:pPr>
        <w:ind w:left="4413" w:hanging="270"/>
      </w:pPr>
      <w:rPr>
        <w:rFonts w:hint="default"/>
        <w:lang w:val="es-ES" w:eastAsia="en-US" w:bidi="ar-SA"/>
      </w:rPr>
    </w:lvl>
    <w:lvl w:ilvl="6" w:tplc="DED6343A">
      <w:numFmt w:val="bullet"/>
      <w:lvlText w:val="•"/>
      <w:lvlJc w:val="left"/>
      <w:pPr>
        <w:ind w:left="5275" w:hanging="270"/>
      </w:pPr>
      <w:rPr>
        <w:rFonts w:hint="default"/>
        <w:lang w:val="es-ES" w:eastAsia="en-US" w:bidi="ar-SA"/>
      </w:rPr>
    </w:lvl>
    <w:lvl w:ilvl="7" w:tplc="E884AC88">
      <w:numFmt w:val="bullet"/>
      <w:lvlText w:val="•"/>
      <w:lvlJc w:val="left"/>
      <w:pPr>
        <w:ind w:left="6138" w:hanging="270"/>
      </w:pPr>
      <w:rPr>
        <w:rFonts w:hint="default"/>
        <w:lang w:val="es-ES" w:eastAsia="en-US" w:bidi="ar-SA"/>
      </w:rPr>
    </w:lvl>
    <w:lvl w:ilvl="8" w:tplc="843680D0">
      <w:numFmt w:val="bullet"/>
      <w:lvlText w:val="•"/>
      <w:lvlJc w:val="left"/>
      <w:pPr>
        <w:ind w:left="7001" w:hanging="27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71F5"/>
    <w:rsid w:val="001437BF"/>
    <w:rsid w:val="00344D28"/>
    <w:rsid w:val="00561240"/>
    <w:rsid w:val="007171F5"/>
    <w:rsid w:val="00B075B9"/>
    <w:rsid w:val="00C47C07"/>
    <w:rsid w:val="00C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798C"/>
  <w15:docId w15:val="{D5A60A1B-B65E-4DA1-840D-191E1F56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075B9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4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.eu.int/comm/environment/chemicals/whitepape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ha.eu.int/ew2003/presspack/pack_es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b.jrc.it/existing-chemica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HgMxsXjaL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gency.osha.eu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573126406913</cp:lastModifiedBy>
  <cp:revision>5</cp:revision>
  <cp:lastPrinted>2021-06-01T14:36:00Z</cp:lastPrinted>
  <dcterms:created xsi:type="dcterms:W3CDTF">2021-06-01T13:26:00Z</dcterms:created>
  <dcterms:modified xsi:type="dcterms:W3CDTF">2022-05-17T14:25:00Z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2021-06-01T00:00:00Z</vt:filetime>
  </property>
</Properties>
</file>