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200"/>
        <w:jc w:val="center"/>
      </w:pPr>
      <w:r>
        <w:rPr>
          <w:rFonts w:ascii="Arial" w:cs="Arial" w:eastAsia="Arial" w:hAnsi="Arial"/>
          <w:b/>
          <w:bCs/>
          <w:color w:val="2E4057"/>
          <w:sz w:val="40"/>
          <w:szCs w:val="40"/>
        </w:rPr>
        <w:t xml:space="preserve">REPORTE DE OPTIMIZACIÓN</w:t>
      </w:r>
    </w:p>
    <w:p>
      <w:pPr>
        <w:spacing w:after="200"/>
        <w:jc w:val="center"/>
      </w:pPr>
      <w:r>
        <w:rPr>
          <w:rFonts w:ascii="Arial" w:cs="Arial" w:eastAsia="Arial" w:hAnsi="Arial"/>
          <w:b/>
          <w:bCs/>
          <w:color w:val="048A81"/>
          <w:sz w:val="32"/>
          <w:szCs w:val="32"/>
        </w:rPr>
        <w:t xml:space="preserve">CAPA DE LÓGICA DE NEGOCIO (BACKEND)</w:t>
      </w:r>
    </w:p>
    <w:p>
      <w:pPr>
        <w:spacing w:after="120"/>
        <w:jc w:val="center"/>
      </w:pPr>
      <w:r>
        <w:rPr>
          <w:rFonts w:ascii="Arial" w:cs="Arial" w:eastAsia="Arial" w:hAnsi="Arial"/>
          <w:color w:val="555555"/>
          <w:sz w:val="26"/>
          <w:szCs w:val="26"/>
        </w:rPr>
        <w:t xml:space="preserve">Proyecto: Catálogo Variedades Josefita</w:t>
      </w:r>
    </w:p>
    <w:p>
      <w:pPr>
        <w:spacing w:after="800"/>
        <w:jc w:val="center"/>
      </w:pPr>
      <w:r>
        <w:rPr>
          <w:rFonts w:ascii="Arial" w:cs="Arial" w:eastAsia="Arial" w:hAnsi="Arial"/>
          <w:color w:val="888888"/>
          <w:sz w:val="22"/>
          <w:szCs w:val="22"/>
        </w:rPr>
        <w:t xml:space="preserve">Fecha: 9 de junio de 2026</w:t>
      </w:r>
    </w:p>
    <w:p>
      <w:pPr>
        <w:pBdr>
          <w:bottom w:val="single" w:color="048A81" w:sz="4" w:space="1"/>
        </w:pBdr>
        <w:spacing w:after="200" w:before="200"/>
      </w:pPr>
    </w:p>
    <w:p>
      <w:pPr>
        <w:pStyle w:val="Heading1"/>
      </w:pPr>
      <w:r>
        <w:rPr>
          <w:rFonts w:ascii="Arial" w:cs="Arial" w:eastAsia="Arial" w:hAnsi="Arial"/>
          <w:b/>
          <w:bCs/>
          <w:color w:val="2E4057"/>
          <w:sz w:val="32"/>
          <w:szCs w:val="32"/>
        </w:rPr>
        <w:t xml:space="preserve">1. Introducción</w:t>
      </w:r>
    </w:p>
    <w:p>
      <w:pPr>
        <w:spacing w:after="160"/>
      </w:pPr>
      <w:r>
        <w:rPr>
          <w:rFonts w:ascii="Arial" w:cs="Arial" w:eastAsia="Arial" w:hAnsi="Arial"/>
          <w:sz w:val="22"/>
          <w:szCs w:val="22"/>
        </w:rPr>
        <w:t xml:space="preserve">Este reporte documenta las optimizaciones realizadas sobre la capa de lógica de negocio del proyecto Catálogo Variedades Josefita, desarrollada con el framework Spring Boot. El backend es el componente responsable de gestionar la persistencia de datos, la autenticación de usuarios, el manejo de imágenes y la exposición de una API REST consumida por el frontend.</w:t>
      </w:r>
    </w:p>
    <w:p>
      <w:pPr>
        <w:spacing w:after="160"/>
      </w:pPr>
      <w:r>
        <w:rPr>
          <w:rFonts w:ascii="Arial" w:cs="Arial" w:eastAsia="Arial" w:hAnsi="Arial"/>
          <w:sz w:val="22"/>
          <w:szCs w:val="22"/>
        </w:rPr>
        <w:t xml:space="preserve">El trabajo realizado en esta fase consistió en extender y conectar correctamente los módulos existentes, garantizando que cada funcionalidad del frontend tuviera un soporte real en el servidor con acceso a la base de datos.</w:t>
      </w:r>
    </w:p>
    <w:p>
      <w:pPr>
        <w:pBdr>
          <w:bottom w:val="single" w:color="048A81" w:sz="4" w:space="1"/>
        </w:pBdr>
        <w:spacing w:after="200" w:before="200"/>
      </w:pPr>
    </w:p>
    <w:p>
      <w:pPr>
        <w:pStyle w:val="Heading1"/>
      </w:pPr>
      <w:r>
        <w:rPr>
          <w:rFonts w:ascii="Arial" w:cs="Arial" w:eastAsia="Arial" w:hAnsi="Arial"/>
          <w:b/>
          <w:bCs/>
          <w:color w:val="2E4057"/>
          <w:sz w:val="32"/>
          <w:szCs w:val="32"/>
        </w:rPr>
        <w:t xml:space="preserve">2. Arquitectura del backend</w:t>
      </w:r>
    </w:p>
    <w:p>
      <w:pPr>
        <w:spacing w:after="160"/>
      </w:pPr>
      <w:r>
        <w:rPr>
          <w:rFonts w:ascii="Arial" w:cs="Arial" w:eastAsia="Arial" w:hAnsi="Arial"/>
          <w:sz w:val="22"/>
          <w:szCs w:val="22"/>
        </w:rPr>
        <w:t xml:space="preserve">El backend sigue una arquitectura en capas basada en el patrón MVC (Model - View - Controller), estructurada de la siguiente manera:</w:t>
      </w:r>
    </w:p>
    <w:p>
      <w:pPr>
        <w:pStyle w:val="ListParagraph"/>
        <w:numPr>
          <w:ilvl w:val="0"/>
          <w:numId w:val="2"/>
        </w:numPr>
        <w:spacing w:after="80"/>
      </w:pPr>
      <w:r>
        <w:rPr>
          <w:rFonts w:ascii="Arial" w:cs="Arial" w:eastAsia="Arial" w:hAnsi="Arial"/>
          <w:sz w:val="22"/>
          <w:szCs w:val="22"/>
        </w:rPr>
        <w:t xml:space="preserve">Model: Entidades JPA que mapean las tablas de la base de datos (Cliente, Prenda, Sexo, Status, Favorito).</w:t>
      </w:r>
    </w:p>
    <w:p>
      <w:pPr>
        <w:pStyle w:val="ListParagraph"/>
        <w:numPr>
          <w:ilvl w:val="0"/>
          <w:numId w:val="2"/>
        </w:numPr>
        <w:spacing w:after="80"/>
      </w:pPr>
      <w:r>
        <w:rPr>
          <w:rFonts w:ascii="Arial" w:cs="Arial" w:eastAsia="Arial" w:hAnsi="Arial"/>
          <w:sz w:val="22"/>
          <w:szCs w:val="22"/>
        </w:rPr>
        <w:t xml:space="preserve">Repository: Interfaces que extienden JpaRepository para el acceso a datos mediante Spring Data.</w:t>
      </w:r>
    </w:p>
    <w:p>
      <w:pPr>
        <w:pStyle w:val="ListParagraph"/>
        <w:numPr>
          <w:ilvl w:val="0"/>
          <w:numId w:val="2"/>
        </w:numPr>
        <w:spacing w:after="80"/>
      </w:pPr>
      <w:r>
        <w:rPr>
          <w:rFonts w:ascii="Arial" w:cs="Arial" w:eastAsia="Arial" w:hAnsi="Arial"/>
          <w:sz w:val="22"/>
          <w:szCs w:val="22"/>
        </w:rPr>
        <w:t xml:space="preserve">Service: Clases con la lógica de negocio que actúan como intermediarias entre el controlador y el repositorio.</w:t>
      </w:r>
    </w:p>
    <w:p>
      <w:pPr>
        <w:pStyle w:val="ListParagraph"/>
        <w:numPr>
          <w:ilvl w:val="0"/>
          <w:numId w:val="2"/>
        </w:numPr>
        <w:spacing w:after="80"/>
      </w:pPr>
      <w:r>
        <w:rPr>
          <w:rFonts w:ascii="Arial" w:cs="Arial" w:eastAsia="Arial" w:hAnsi="Arial"/>
          <w:sz w:val="22"/>
          <w:szCs w:val="22"/>
        </w:rPr>
        <w:t xml:space="preserve">Controller: Clases REST que exponen los endpoints de la API y gestionan las peticiones HTTP.</w:t>
      </w:r>
    </w:p>
    <w:p>
      <w:pPr>
        <w:pBdr>
          <w:bottom w:val="single" w:color="048A81" w:sz="4" w:space="1"/>
        </w:pBdr>
        <w:spacing w:after="200" w:before="200"/>
      </w:pPr>
    </w:p>
    <w:p>
      <w:pPr>
        <w:pStyle w:val="Heading1"/>
      </w:pPr>
      <w:r>
        <w:rPr>
          <w:rFonts w:ascii="Arial" w:cs="Arial" w:eastAsia="Arial" w:hAnsi="Arial"/>
          <w:b/>
          <w:bCs/>
          <w:color w:val="2E4057"/>
          <w:sz w:val="32"/>
          <w:szCs w:val="32"/>
        </w:rPr>
        <w:t xml:space="preserve">3. Optimizaciones implementadas</w:t>
      </w:r>
    </w:p>
    <w:p>
      <w:pPr>
        <w:pStyle w:val="Heading2"/>
        <w:spacing w:after="120" w:before="240"/>
      </w:pPr>
      <w:r>
        <w:rPr>
          <w:rFonts w:ascii="Arial" w:cs="Arial" w:eastAsia="Arial" w:hAnsi="Arial"/>
          <w:b/>
          <w:bCs/>
          <w:color w:val="048A81"/>
          <w:sz w:val="26"/>
          <w:szCs w:val="26"/>
        </w:rPr>
        <w:t xml:space="preserve">3.1 Integración y conexión con el frontend</w:t>
      </w:r>
    </w:p>
    <w:p>
      <w:pPr>
        <w:spacing w:after="160"/>
      </w:pPr>
      <w:r>
        <w:rPr>
          <w:rFonts w:ascii="Arial" w:cs="Arial" w:eastAsia="Arial" w:hAnsi="Arial"/>
          <w:sz w:val="22"/>
          <w:szCs w:val="22"/>
        </w:rPr>
        <w:t xml:space="preserve">Se habilitó la configuración CORS en todos los controladores mediante la anotación @CrossOrigin(origins = "*"), permitiendo que el frontend pueda consumir los endpoints desde cualquier origen durante el desarrollo. Esto fue fundamental para que la conexión entre ambas capas funcionara correctamente.</w:t>
      </w:r>
    </w:p>
    <w:p>
      <w:pPr>
        <w:pStyle w:val="Heading2"/>
        <w:spacing w:after="120" w:before="240"/>
      </w:pPr>
      <w:r>
        <w:rPr>
          <w:rFonts w:ascii="Arial" w:cs="Arial" w:eastAsia="Arial" w:hAnsi="Arial"/>
          <w:b/>
          <w:bCs/>
          <w:color w:val="048A81"/>
          <w:sz w:val="26"/>
          <w:szCs w:val="26"/>
        </w:rPr>
        <w:t xml:space="preserve">3.2 Módulo de autenticación de clientes</w:t>
      </w:r>
    </w:p>
    <w:p>
      <w:pPr>
        <w:spacing w:after="160"/>
      </w:pPr>
      <w:r>
        <w:rPr>
          <w:rFonts w:ascii="Arial" w:cs="Arial" w:eastAsia="Arial" w:hAnsi="Arial"/>
          <w:sz w:val="22"/>
          <w:szCs w:val="22"/>
        </w:rPr>
        <w:t xml:space="preserve">Se implementaron dos endpoints en ClienteController para gestionar el acceso de usuarios:</w:t>
      </w:r>
    </w:p>
    <w:p>
      <w:pPr>
        <w:pStyle w:val="ListParagraph"/>
        <w:numPr>
          <w:ilvl w:val="0"/>
          <w:numId w:val="2"/>
        </w:numPr>
        <w:spacing w:after="80"/>
      </w:pPr>
      <w:r>
        <w:rPr>
          <w:rFonts w:ascii="Arial" w:cs="Arial" w:eastAsia="Arial" w:hAnsi="Arial"/>
          <w:sz w:val="22"/>
          <w:szCs w:val="22"/>
        </w:rPr>
        <w:t xml:space="preserve">POST /api/clientes/login: Recibe correo y contraseña, verifica las credenciales contra la base de datos y retorna los datos del cliente sin exponer la contraseña.</w:t>
      </w:r>
    </w:p>
    <w:p>
      <w:pPr>
        <w:pStyle w:val="ListParagraph"/>
        <w:numPr>
          <w:ilvl w:val="0"/>
          <w:numId w:val="2"/>
        </w:numPr>
        <w:spacing w:after="80"/>
      </w:pPr>
      <w:r>
        <w:rPr>
          <w:rFonts w:ascii="Arial" w:cs="Arial" w:eastAsia="Arial" w:hAnsi="Arial"/>
          <w:sz w:val="22"/>
          <w:szCs w:val="22"/>
        </w:rPr>
        <w:t xml:space="preserve">POST /api/clientes/registro: Valida que el correo no esté duplicado, crea el registro del cliente con estado activo por defecto y retorna la sesión iniciada automáticamente.</w:t>
      </w:r>
    </w:p>
    <w:p>
      <w:pPr>
        <w:spacing w:after="160"/>
      </w:pPr>
      <w:r>
        <w:rPr>
          <w:rFonts w:ascii="Arial" w:cs="Arial" w:eastAsia="Arial" w:hAnsi="Arial"/>
          <w:sz w:val="22"/>
          <w:szCs w:val="22"/>
        </w:rPr>
        <w:t xml:space="preserve">La identificación del rol administrador se realiza comparando el correo del cliente con la dirección designada para Josefita, devolviendo un campo esAdmin en la respuesta.</w:t>
      </w:r>
    </w:p>
    <w:p>
      <w:pPr>
        <w:pStyle w:val="Heading2"/>
        <w:spacing w:after="120" w:before="240"/>
      </w:pPr>
      <w:r>
        <w:rPr>
          <w:rFonts w:ascii="Arial" w:cs="Arial" w:eastAsia="Arial" w:hAnsi="Arial"/>
          <w:b/>
          <w:bCs/>
          <w:color w:val="048A81"/>
          <w:sz w:val="26"/>
          <w:szCs w:val="26"/>
        </w:rPr>
        <w:t xml:space="preserve">3.3 Gestión completa de prendas (CRUD)</w:t>
      </w:r>
    </w:p>
    <w:p>
      <w:pPr>
        <w:spacing w:after="160"/>
      </w:pPr>
      <w:r>
        <w:rPr>
          <w:rFonts w:ascii="Arial" w:cs="Arial" w:eastAsia="Arial" w:hAnsi="Arial"/>
          <w:sz w:val="22"/>
          <w:szCs w:val="22"/>
        </w:rPr>
        <w:t xml:space="preserve">Se extendió PrendaController con los endpoints necesarios para la gestión completa del catálogo:</w:t>
      </w:r>
    </w:p>
    <w:p>
      <w:pPr>
        <w:pStyle w:val="ListParagraph"/>
        <w:numPr>
          <w:ilvl w:val="0"/>
          <w:numId w:val="2"/>
        </w:numPr>
        <w:spacing w:after="80"/>
      </w:pPr>
      <w:r>
        <w:rPr>
          <w:rFonts w:ascii="Arial" w:cs="Arial" w:eastAsia="Arial" w:hAnsi="Arial"/>
          <w:sz w:val="22"/>
          <w:szCs w:val="22"/>
        </w:rPr>
        <w:t xml:space="preserve">GET /api/prendas: Lista todas las prendas activas del catálogo.</w:t>
      </w:r>
    </w:p>
    <w:p>
      <w:pPr>
        <w:pStyle w:val="ListParagraph"/>
        <w:numPr>
          <w:ilvl w:val="0"/>
          <w:numId w:val="2"/>
        </w:numPr>
        <w:spacing w:after="80"/>
      </w:pPr>
      <w:r>
        <w:rPr>
          <w:rFonts w:ascii="Arial" w:cs="Arial" w:eastAsia="Arial" w:hAnsi="Arial"/>
          <w:sz w:val="22"/>
          <w:szCs w:val="22"/>
        </w:rPr>
        <w:t xml:space="preserve">POST /api/prendas: Crea una nueva prenda con sus atributos (nombre, precio, talla, color, sexo, status).</w:t>
      </w:r>
    </w:p>
    <w:p>
      <w:pPr>
        <w:pStyle w:val="ListParagraph"/>
        <w:numPr>
          <w:ilvl w:val="0"/>
          <w:numId w:val="2"/>
        </w:numPr>
        <w:spacing w:after="80"/>
      </w:pPr>
      <w:r>
        <w:rPr>
          <w:rFonts w:ascii="Arial" w:cs="Arial" w:eastAsia="Arial" w:hAnsi="Arial"/>
          <w:sz w:val="22"/>
          <w:szCs w:val="22"/>
        </w:rPr>
        <w:t xml:space="preserve">PUT /api/prendas/{id}: Actualiza los datos de una prenda existente.</w:t>
      </w:r>
    </w:p>
    <w:p>
      <w:pPr>
        <w:pStyle w:val="ListParagraph"/>
        <w:numPr>
          <w:ilvl w:val="0"/>
          <w:numId w:val="2"/>
        </w:numPr>
        <w:spacing w:after="80"/>
      </w:pPr>
      <w:r>
        <w:rPr>
          <w:rFonts w:ascii="Arial" w:cs="Arial" w:eastAsia="Arial" w:hAnsi="Arial"/>
          <w:sz w:val="22"/>
          <w:szCs w:val="22"/>
        </w:rPr>
        <w:t xml:space="preserve">DELETE /api/prendas/{id}: Realiza una eliminación lógica cambiando el campo status a 0, preservando el historial de datos en la base de datos.</w:t>
      </w:r>
    </w:p>
    <w:p>
      <w:pPr>
        <w:pStyle w:val="Heading2"/>
        <w:spacing w:after="120" w:before="240"/>
      </w:pPr>
      <w:r>
        <w:rPr>
          <w:rFonts w:ascii="Arial" w:cs="Arial" w:eastAsia="Arial" w:hAnsi="Arial"/>
          <w:b/>
          <w:bCs/>
          <w:color w:val="048A81"/>
          <w:sz w:val="26"/>
          <w:szCs w:val="26"/>
        </w:rPr>
        <w:t xml:space="preserve">3.4 Eliminación lógica (Soft Delete)</w:t>
      </w:r>
    </w:p>
    <w:p>
      <w:pPr>
        <w:spacing w:after="160"/>
      </w:pPr>
      <w:r>
        <w:rPr>
          <w:rFonts w:ascii="Arial" w:cs="Arial" w:eastAsia="Arial" w:hAnsi="Arial"/>
          <w:sz w:val="22"/>
          <w:szCs w:val="22"/>
        </w:rPr>
        <w:t xml:space="preserve">En lugar de eliminar físicamente los registros de la base de datos, se implementó el patrón de soft delete: al recibir una petición DELETE, el backend actualiza el campo status de la prenda a 0 (inactivo). El frontend filtra automáticamente los productos con status 0 al cargar el catálogo, logrando el efecto de eliminación sin perder la trazabilidad de los datos.</w:t>
      </w:r>
    </w:p>
    <w:p>
      <w:pPr>
        <w:spacing w:after="160"/>
      </w:pPr>
      <w:r>
        <w:rPr>
          <w:rFonts w:ascii="Arial" w:cs="Arial" w:eastAsia="Arial" w:hAnsi="Arial"/>
          <w:sz w:val="22"/>
          <w:szCs w:val="22"/>
        </w:rPr>
        <w:t xml:space="preserve">Esta decisión de diseño es una buena práctica en sistemas de producción, ya que permite recuperar registros, mantener auditorías y evitar problemas de integridad referencial.</w:t>
      </w:r>
    </w:p>
    <w:p>
      <w:pPr>
        <w:pStyle w:val="Heading2"/>
        <w:spacing w:after="120" w:before="240"/>
      </w:pPr>
      <w:r>
        <w:rPr>
          <w:rFonts w:ascii="Arial" w:cs="Arial" w:eastAsia="Arial" w:hAnsi="Arial"/>
          <w:b/>
          <w:bCs/>
          <w:color w:val="048A81"/>
          <w:sz w:val="26"/>
          <w:szCs w:val="26"/>
        </w:rPr>
        <w:t xml:space="preserve">3.5 Módulo de favoritos por usuario</w:t>
      </w:r>
    </w:p>
    <w:p>
      <w:pPr>
        <w:spacing w:after="160"/>
      </w:pPr>
      <w:r>
        <w:rPr>
          <w:rFonts w:ascii="Arial" w:cs="Arial" w:eastAsia="Arial" w:hAnsi="Arial"/>
          <w:sz w:val="22"/>
          <w:szCs w:val="22"/>
        </w:rPr>
        <w:t xml:space="preserve">Se creó un nuevo módulo completo para la gestión de favoritos, compuesto por:</w:t>
      </w:r>
    </w:p>
    <w:p>
      <w:pPr>
        <w:pStyle w:val="ListParagraph"/>
        <w:numPr>
          <w:ilvl w:val="0"/>
          <w:numId w:val="2"/>
        </w:numPr>
        <w:spacing w:after="80"/>
      </w:pPr>
      <w:r>
        <w:rPr>
          <w:rFonts w:ascii="Arial" w:cs="Arial" w:eastAsia="Arial" w:hAnsi="Arial"/>
          <w:sz w:val="22"/>
          <w:szCs w:val="22"/>
        </w:rPr>
        <w:t xml:space="preserve">Entidad Favorito con clave primaria compuesta (FavoritoId) formada por la cédula del cliente y el ID de la prenda.</w:t>
      </w:r>
    </w:p>
    <w:p>
      <w:pPr>
        <w:pStyle w:val="ListParagraph"/>
        <w:numPr>
          <w:ilvl w:val="0"/>
          <w:numId w:val="2"/>
        </w:numPr>
        <w:spacing w:after="80"/>
      </w:pPr>
      <w:r>
        <w:rPr>
          <w:rFonts w:ascii="Arial" w:cs="Arial" w:eastAsia="Arial" w:hAnsi="Arial"/>
          <w:sz w:val="22"/>
          <w:szCs w:val="22"/>
        </w:rPr>
        <w:t xml:space="preserve">Tabla tmfavoritos en base de datos con llaves foráneas hacia tmclientes y tmprendas.</w:t>
      </w:r>
    </w:p>
    <w:p>
      <w:pPr>
        <w:pStyle w:val="ListParagraph"/>
        <w:numPr>
          <w:ilvl w:val="0"/>
          <w:numId w:val="2"/>
        </w:numPr>
        <w:spacing w:after="80"/>
      </w:pPr>
      <w:r>
        <w:rPr>
          <w:rFonts w:ascii="Arial" w:cs="Arial" w:eastAsia="Arial" w:hAnsi="Arial"/>
          <w:sz w:val="22"/>
          <w:szCs w:val="22"/>
        </w:rPr>
        <w:t xml:space="preserve">FavoritoRepository con método personalizado findByClienteCedula para consultar los favoritos de un usuario específico.</w:t>
      </w:r>
    </w:p>
    <w:p>
      <w:pPr>
        <w:pStyle w:val="ListParagraph"/>
        <w:numPr>
          <w:ilvl w:val="0"/>
          <w:numId w:val="2"/>
        </w:numPr>
        <w:spacing w:after="80"/>
      </w:pPr>
      <w:r>
        <w:rPr>
          <w:rFonts w:ascii="Arial" w:cs="Arial" w:eastAsia="Arial" w:hAnsi="Arial"/>
          <w:sz w:val="22"/>
          <w:szCs w:val="22"/>
        </w:rPr>
        <w:t xml:space="preserve">FavoritoController con endpoints GET, POST y DELETE para listar, agregar y eliminar favoritos.</w:t>
      </w:r>
    </w:p>
    <w:p>
      <w:pPr>
        <w:pStyle w:val="Heading2"/>
        <w:spacing w:after="120" w:before="240"/>
      </w:pPr>
      <w:r>
        <w:rPr>
          <w:rFonts w:ascii="Arial" w:cs="Arial" w:eastAsia="Arial" w:hAnsi="Arial"/>
          <w:b/>
          <w:bCs/>
          <w:color w:val="048A81"/>
          <w:sz w:val="26"/>
          <w:szCs w:val="26"/>
        </w:rPr>
        <w:t xml:space="preserve">3.6 Gestión de imágenes</w:t>
      </w:r>
    </w:p>
    <w:p>
      <w:pPr>
        <w:spacing w:after="160"/>
      </w:pPr>
      <w:r>
        <w:rPr>
          <w:rFonts w:ascii="Arial" w:cs="Arial" w:eastAsia="Arial" w:hAnsi="Arial"/>
          <w:sz w:val="22"/>
          <w:szCs w:val="22"/>
        </w:rPr>
        <w:t xml:space="preserve">El módulo de carga de imágenes ya existente fue integrado correctamente al flujo de creación de productos. El proceso funciona en dos pasos: primero se sube el archivo al servidor mediante POST /api/prendas/upload, que retorna el nombre del archivo generado; luego se asocia ese nombre a la prenda mediante PUT /api/prendas/{id}/imagen.</w:t>
      </w:r>
    </w:p>
    <w:p>
      <w:pPr>
        <w:pBdr>
          <w:bottom w:val="single" w:color="048A81" w:sz="4" w:space="1"/>
        </w:pBdr>
        <w:spacing w:after="200" w:before="200"/>
      </w:pPr>
    </w:p>
    <w:p>
      <w:pPr>
        <w:pStyle w:val="Heading1"/>
      </w:pPr>
      <w:r>
        <w:rPr>
          <w:rFonts w:ascii="Arial" w:cs="Arial" w:eastAsia="Arial" w:hAnsi="Arial"/>
          <w:b/>
          <w:bCs/>
          <w:color w:val="2E4057"/>
          <w:sz w:val="32"/>
          <w:szCs w:val="32"/>
        </w:rPr>
        <w:t xml:space="preserve">4. Resumen de endpoints expuestos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1800"/>
        <w:gridCol w:w="2860"/>
      </w:tblGrid>
      <w:tr>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w:t>
            </w:r>
          </w:p>
        </w:tc>
        <w:tc>
          <w:tcPr>
            <w:tcW w:type="dxa" w:w="3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Endpoint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Módulo</w:t>
            </w:r>
          </w:p>
        </w:tc>
        <w:tc>
          <w:tcPr>
            <w:tcW w:type="dxa" w:w="28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Descripción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/api/prendas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Prendas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Lista prendas activas</w:t>
            </w:r>
          </w:p>
        </w:tc>
      </w:tr>
      <w:tr>
        <w:tc>
          <w:tcPr>
            <w:tcW w:type="dxa" w:w="1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POST</w:t>
            </w:r>
          </w:p>
        </w:tc>
        <w:tc>
          <w:tcPr>
            <w:tcW w:type="dxa" w:w="3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/api/prendas</w:t>
            </w:r>
          </w:p>
        </w:tc>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Prendas</w:t>
            </w:r>
          </w:p>
        </w:tc>
        <w:tc>
          <w:tcPr>
            <w:tcW w:type="dxa" w:w="28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Crea una prenda nueva</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/api/prendas/{id}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Prendas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Edita una prenda</w:t>
            </w:r>
          </w:p>
        </w:tc>
      </w:tr>
      <w:tr>
        <w:tc>
          <w:tcPr>
            <w:tcW w:type="dxa" w:w="1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DELETE</w:t>
            </w:r>
          </w:p>
        </w:tc>
        <w:tc>
          <w:tcPr>
            <w:tcW w:type="dxa" w:w="3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/api/prendas/{id}</w:t>
            </w:r>
          </w:p>
        </w:tc>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Prendas</w:t>
            </w:r>
          </w:p>
        </w:tc>
        <w:tc>
          <w:tcPr>
            <w:tcW w:type="dxa" w:w="28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Soft delete de prenda</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/api/prendas/upload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Imágenes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Sube archivo al servidor</w:t>
            </w:r>
          </w:p>
        </w:tc>
      </w:tr>
      <w:tr>
        <w:tc>
          <w:tcPr>
            <w:tcW w:type="dxa" w:w="1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PUT</w:t>
            </w:r>
          </w:p>
        </w:tc>
        <w:tc>
          <w:tcPr>
            <w:tcW w:type="dxa" w:w="3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/api/prendas/{id}/imagen</w:t>
            </w:r>
          </w:p>
        </w:tc>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Imágenes</w:t>
            </w:r>
          </w:p>
        </w:tc>
        <w:tc>
          <w:tcPr>
            <w:tcW w:type="dxa" w:w="28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Asocia imagen a prenda</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/api/clientes/login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Clientes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Autenticación de usuario</w:t>
            </w:r>
          </w:p>
        </w:tc>
      </w:tr>
      <w:tr>
        <w:tc>
          <w:tcPr>
            <w:tcW w:type="dxa" w:w="1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POST</w:t>
            </w:r>
          </w:p>
        </w:tc>
        <w:tc>
          <w:tcPr>
            <w:tcW w:type="dxa" w:w="3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/api/clientes/registro</w:t>
            </w:r>
          </w:p>
        </w:tc>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Clientes</w:t>
            </w:r>
          </w:p>
        </w:tc>
        <w:tc>
          <w:tcPr>
            <w:tcW w:type="dxa" w:w="28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Registro de nuevo usuario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/api/favoritos/{cedula}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Favoritos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Lista favoritos del usuario</w:t>
            </w:r>
          </w:p>
        </w:tc>
      </w:tr>
      <w:tr>
        <w:tc>
          <w:tcPr>
            <w:tcW w:type="dxa" w:w="1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POST</w:t>
            </w:r>
          </w:p>
        </w:tc>
        <w:tc>
          <w:tcPr>
            <w:tcW w:type="dxa" w:w="3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/api/favoritos</w:t>
            </w:r>
          </w:p>
        </w:tc>
        <w:tc>
          <w:tcPr>
            <w:tcW w:type="dxa" w:w="18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Favoritos</w:t>
            </w:r>
          </w:p>
        </w:tc>
        <w:tc>
          <w:tcPr>
            <w:tcW w:type="dxa" w:w="286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rFonts w:ascii="Arial" w:cs="Arial" w:eastAsia="Arial" w:hAnsi="Arial"/>
                <w:sz w:val="20"/>
                <w:szCs w:val="20"/>
              </w:rPr>
              <w:t xml:space="preserve">Agrega un favorito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/api/favoritos/{ced}/{id}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Favoritos</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Elimina un favorito</w:t>
            </w:r>
          </w:p>
        </w:tc>
      </w:tr>
    </w:tbl>
    <w:p>
      <w:pPr>
        <w:pBdr>
          <w:bottom w:val="single" w:color="048A81" w:sz="4" w:space="1"/>
        </w:pBdr>
        <w:spacing w:after="200" w:before="200"/>
      </w:pPr>
    </w:p>
    <w:p>
      <w:pPr>
        <w:pStyle w:val="Heading1"/>
      </w:pPr>
      <w:r>
        <w:rPr>
          <w:rFonts w:ascii="Arial" w:cs="Arial" w:eastAsia="Arial" w:hAnsi="Arial"/>
          <w:b/>
          <w:bCs/>
          <w:color w:val="2E4057"/>
          <w:sz w:val="32"/>
          <w:szCs w:val="32"/>
        </w:rPr>
        <w:t xml:space="preserve">5. Conclusiones</w:t>
      </w:r>
    </w:p>
    <w:p>
      <w:pPr>
        <w:spacing w:after="160"/>
      </w:pPr>
      <w:r>
        <w:rPr>
          <w:rFonts w:ascii="Arial" w:cs="Arial" w:eastAsia="Arial" w:hAnsi="Arial"/>
          <w:sz w:val="22"/>
          <w:szCs w:val="22"/>
        </w:rPr>
        <w:t xml:space="preserve">Las optimizaciones implementadas en el backend del Catálogo Variedades Josefita establecieron una API REST funcional, estructurada y conectada a una base de datos relacional. El sistema ahora soporta autenticación de usuarios, gestión completa del catálogo de prendas, persistencia de favoritos por usuario y manejo de imágenes.</w:t>
      </w:r>
    </w:p>
    <w:p>
      <w:pPr>
        <w:spacing w:after="160"/>
      </w:pPr>
      <w:r>
        <w:rPr>
          <w:rFonts w:ascii="Arial" w:cs="Arial" w:eastAsia="Arial" w:hAnsi="Arial"/>
          <w:sz w:val="22"/>
          <w:szCs w:val="22"/>
        </w:rPr>
        <w:t xml:space="preserve">La implementación del patrón de eliminación lógica, la separación en capas Model-Service-Repository y el diseño de una clave compuesta para los favoritos son decisiones técnicas que reflejan buenas prácticas de desarrollo backend y garantizan la integridad y escalabilidad del sistema a futuro.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2E4057"/>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48A8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2026-06-09T05:39:20.236Z</dcterms:created>
  <dcterms:modified xsi:type="dcterms:W3CDTF">2026-06-09T05:39:20.236Z</dcterms:modified>
</cp:coreProperties>
</file>

<file path=docProps/custom.xml><?xml version="1.0" encoding="utf-8"?>
<Properties xmlns="http://schemas.openxmlformats.org/officeDocument/2006/custom-properties" xmlns:vt="http://schemas.openxmlformats.org/officeDocument/2006/docPropsVTypes"/>
</file>