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oduct-vision"/>
    <w:p>
      <w:pPr>
        <w:pStyle w:val="Heading1"/>
      </w:pPr>
      <w:r>
        <w:t xml:space="preserve">Product Vision</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744" w:type="dxa"/>
        <w:tblLayout w:type="fixed"/>
      </w:tblPr>
      <w:tblGrid>
        <w:gridCol w:w="2923"/>
        <w:gridCol w:w="6821"/>
      </w:tblGrid>
      <w:tr>
        <w:tc>
          <w:tcPr>
            <w:tcW w:w="2923" w:type="dxa"/>
            <w:tcMar>
              <w:top w:w="50" w:type="dxa"/>
              <w:bottom w:w="50" w:type="dxa"/>
              <w:left w:w="90" w:type="dxa"/>
              <w:right w:w="90" w:type="dxa"/>
            </w:tcMar>
            <w:shd w:val="clear" w:color="auto" w:fill="F2F2F2"/>
          </w:tcPr>
          <w:p>
            <w:pPr>
              <w:pStyle w:val="Compact"/>
              <w:spacing w:after="0" w:before="0"/>
              <w:jc w:val="left"/>
            </w:pPr>
            <w:r>
              <w:rPr>
                <w:bCs/>
                <w:b/>
                <w:sz w:val="20"/>
              </w:rPr>
              <w:t xml:space="preserve">Proyecto</w:t>
            </w:r>
          </w:p>
        </w:tc>
        <w:tc>
          <w:tcPr>
            <w:tcW w:w="6821" w:type="dxa"/>
            <w:tcMar>
              <w:top w:w="50" w:type="dxa"/>
              <w:bottom w:w="50" w:type="dxa"/>
              <w:left w:w="90" w:type="dxa"/>
              <w:right w:w="90" w:type="dxa"/>
            </w:tcMar>
          </w:tcPr>
          <w:p>
            <w:pPr>
              <w:pStyle w:val="Compact"/>
              <w:spacing w:after="0" w:before="0"/>
              <w:jc w:val="left"/>
            </w:pPr>
            <w:r>
              <w:rPr>
                <w:sz w:val="20"/>
              </w:rPr>
              <w:t xml:space="preserve">MiniTrabajo (Proyecto APT)</w:t>
            </w:r>
          </w:p>
        </w:tc>
      </w:tr>
      <w:tr>
        <w:tc>
          <w:tcPr>
            <w:tcW w:w="2923" w:type="dxa"/>
            <w:tcMar>
              <w:top w:w="50" w:type="dxa"/>
              <w:bottom w:w="50" w:type="dxa"/>
              <w:left w:w="90" w:type="dxa"/>
              <w:right w:w="90" w:type="dxa"/>
            </w:tcMar>
            <w:shd w:val="clear" w:color="auto" w:fill="F2F2F2"/>
          </w:tcPr>
          <w:p>
            <w:pPr>
              <w:pStyle w:val="Compact"/>
              <w:spacing w:after="0" w:before="0"/>
              <w:jc w:val="left"/>
            </w:pPr>
            <w:r>
              <w:rPr>
                <w:bCs/>
                <w:b/>
                <w:sz w:val="20"/>
              </w:rPr>
              <w:t xml:space="preserve">Responsable del documento</w:t>
            </w:r>
          </w:p>
        </w:tc>
        <w:tc>
          <w:tcPr>
            <w:tcW w:w="6821" w:type="dxa"/>
            <w:tcMar>
              <w:top w:w="50" w:type="dxa"/>
              <w:bottom w:w="50" w:type="dxa"/>
              <w:left w:w="90" w:type="dxa"/>
              <w:right w:w="90" w:type="dxa"/>
            </w:tcMar>
          </w:tcPr>
          <w:p>
            <w:pPr>
              <w:pStyle w:val="Compact"/>
              <w:spacing w:after="0" w:before="0"/>
              <w:jc w:val="left"/>
            </w:pPr>
            <w:r>
              <w:rPr>
                <w:sz w:val="20"/>
              </w:rPr>
              <w:t xml:space="preserve">Kevin Valenzuela (Gestión de proyecto y documentación)</w:t>
            </w:r>
          </w:p>
        </w:tc>
      </w:tr>
      <w:tr>
        <w:tc>
          <w:tcPr>
            <w:tcW w:w="2923" w:type="dxa"/>
            <w:tcMar>
              <w:top w:w="50" w:type="dxa"/>
              <w:bottom w:w="50" w:type="dxa"/>
              <w:left w:w="90" w:type="dxa"/>
              <w:right w:w="90" w:type="dxa"/>
            </w:tcMar>
            <w:shd w:val="clear" w:color="auto" w:fill="F2F2F2"/>
          </w:tcPr>
          <w:p>
            <w:pPr>
              <w:pStyle w:val="Compact"/>
              <w:spacing w:after="0" w:before="0"/>
              <w:jc w:val="left"/>
            </w:pPr>
            <w:r>
              <w:rPr>
                <w:bCs/>
                <w:b/>
                <w:sz w:val="20"/>
              </w:rPr>
              <w:t xml:space="preserve">Equipo</w:t>
            </w:r>
          </w:p>
        </w:tc>
        <w:tc>
          <w:tcPr>
            <w:tcW w:w="6821" w:type="dxa"/>
            <w:tcMar>
              <w:top w:w="50" w:type="dxa"/>
              <w:bottom w:w="50" w:type="dxa"/>
              <w:left w:w="90" w:type="dxa"/>
              <w:right w:w="90" w:type="dxa"/>
            </w:tcMar>
          </w:tcPr>
          <w:p>
            <w:pPr>
              <w:pStyle w:val="Compact"/>
              <w:spacing w:after="0" w:before="0"/>
              <w:jc w:val="left"/>
            </w:pPr>
            <w:r>
              <w:rPr>
                <w:sz w:val="20"/>
              </w:rPr>
              <w:t xml:space="preserve">Fabián Molina, Alexsander Atenas, Kevin Valenzuela</w:t>
            </w:r>
          </w:p>
        </w:tc>
      </w:tr>
    </w:tbl>
    <w:bookmarkStart w:id="20" w:name="problema"/>
    <w:p>
      <w:pPr>
        <w:pStyle w:val="Heading2"/>
      </w:pPr>
      <w:r>
        <w:t xml:space="preserve">Problema</w:t>
      </w:r>
    </w:p>
    <w:p>
      <w:pPr>
        <w:pStyle w:val="FirstParagraph"/>
      </w:pPr>
      <w:r>
        <w:t xml:space="preserve">En Chile existe una gran cantidad de tareas puntuales del día a día (ayudar a mover un mueble, un arreglo menor, cuidar una mascota por unas horas) que no encajan en las plataformas de empleo tradicionales ni en los portales de trabajo formal. Quien necesita este tipo de ayuda no tiene un canal simple y confiable para encontrar a alguien disponible cerca, y quien quiere generar ingresos extra con este tipo de "pololos" tampoco tiene dónde ofrecerse de forma ordenada.</w:t>
      </w:r>
    </w:p>
    <w:bookmarkEnd w:id="20"/>
    <w:bookmarkStart w:id="21" w:name="usuarios-objetivo"/>
    <w:p>
      <w:pPr>
        <w:pStyle w:val="Heading2"/>
      </w:pPr>
      <w:r>
        <w:t xml:space="preserve">Usuarios objetivo</w:t>
      </w:r>
    </w:p>
    <w:p>
      <w:pPr>
        <w:numPr>
          <w:ilvl w:val="0"/>
          <w:numId w:val="1001"/>
        </w:numPr>
        <w:pStyle w:val="Compact"/>
      </w:pPr>
      <w:r>
        <w:rPr>
          <w:bCs/>
          <w:b/>
        </w:rPr>
        <w:t xml:space="preserve">Publicadores de tareas:</w:t>
      </w:r>
      <w:r>
        <w:t xml:space="preserve"> </w:t>
      </w:r>
      <w:r>
        <w:t xml:space="preserve">personas que necesitan resolver una tarea puntual y buscan a alguien cercano que pueda hacerla el mismo día.</w:t>
      </w:r>
    </w:p>
    <w:p>
      <w:pPr>
        <w:numPr>
          <w:ilvl w:val="0"/>
          <w:numId w:val="1001"/>
        </w:numPr>
        <w:pStyle w:val="Compact"/>
      </w:pPr>
      <w:r>
        <w:rPr>
          <w:bCs/>
          <w:b/>
        </w:rPr>
        <w:t xml:space="preserve">Ejecutores de tareas:</w:t>
      </w:r>
      <w:r>
        <w:t xml:space="preserve"> </w:t>
      </w:r>
      <w:r>
        <w:t xml:space="preserve">personas que quieren generar ingresos adicionales realizando tareas puntuales según su disponibilidad y ubicación.</w:t>
      </w:r>
    </w:p>
    <w:p>
      <w:pPr>
        <w:pStyle w:val="FirstParagraph"/>
      </w:pPr>
      <w:r>
        <w:t xml:space="preserve">Ambos perfiles conviven en la misma cuenta de usuario dentro de la app.</w:t>
      </w:r>
    </w:p>
    <w:bookmarkEnd w:id="21"/>
    <w:bookmarkStart w:id="22" w:name="propuesta-de-valor"/>
    <w:p>
      <w:pPr>
        <w:pStyle w:val="Heading2"/>
      </w:pPr>
      <w:r>
        <w:t xml:space="preserve">Propuesta de valor</w:t>
      </w:r>
    </w:p>
    <w:p>
      <w:pPr>
        <w:pStyle w:val="FirstParagraph"/>
      </w:pPr>
      <w:r>
        <w:t xml:space="preserve">Una app tipo "portal de pololos" con una interfaz de mapa que muestra en tiempo real las tareas disponibles cerca de la ubicación del usuario. A diferencia de un portal de empleo, no se contratan trabajos fijos ni se generan relaciones laborales: la plataforma actúa como intermediaria entre quien publica una tarea puntual y quien la acepta, evitando así la complejidad y las obligaciones asociadas a un contrato laboral formal.</w:t>
      </w:r>
    </w:p>
    <w:bookmarkEnd w:id="22"/>
    <w:bookmarkStart w:id="23" w:name="qué-la-hace-diferente"/>
    <w:p>
      <w:pPr>
        <w:pStyle w:val="Heading2"/>
      </w:pPr>
      <w:r>
        <w:t xml:space="preserve">Qué la hace diferente</w:t>
      </w:r>
    </w:p>
    <w:p>
      <w:pPr>
        <w:numPr>
          <w:ilvl w:val="0"/>
          <w:numId w:val="1002"/>
        </w:numPr>
        <w:pStyle w:val="Compact"/>
      </w:pPr>
      <w:r>
        <w:rPr>
          <w:bCs/>
          <w:b/>
        </w:rPr>
        <w:t xml:space="preserve">Enfoque geográfico inmediato:</w:t>
      </w:r>
      <w:r>
        <w:t xml:space="preserve"> </w:t>
      </w:r>
      <w:r>
        <w:t xml:space="preserve">el mapa muestra tareas cercanas y vigentes ese mismo día, no un listado estático de ofertas.</w:t>
      </w:r>
    </w:p>
    <w:p>
      <w:pPr>
        <w:numPr>
          <w:ilvl w:val="0"/>
          <w:numId w:val="1002"/>
        </w:numPr>
        <w:pStyle w:val="Compact"/>
      </w:pPr>
      <w:r>
        <w:rPr>
          <w:bCs/>
          <w:b/>
        </w:rPr>
        <w:t xml:space="preserve">Modelo de "chambas", no de empleo:</w:t>
      </w:r>
      <w:r>
        <w:t xml:space="preserve"> </w:t>
      </w:r>
      <w:r>
        <w:t xml:space="preserve">tareas puntuales y de corto plazo, no vacantes laborales.</w:t>
      </w:r>
    </w:p>
    <w:p>
      <w:pPr>
        <w:numPr>
          <w:ilvl w:val="0"/>
          <w:numId w:val="1002"/>
        </w:numPr>
        <w:pStyle w:val="Compact"/>
      </w:pPr>
      <w:r>
        <w:rPr>
          <w:bCs/>
          <w:b/>
        </w:rPr>
        <w:t xml:space="preserve">Perfil con reputación:</w:t>
      </w:r>
      <w:r>
        <w:t xml:space="preserve"> </w:t>
      </w:r>
      <w:r>
        <w:t xml:space="preserve">cada usuario acumula historial y reputación visible, generando confianza entre desconocidos.</w:t>
      </w:r>
    </w:p>
    <w:p>
      <w:pPr>
        <w:numPr>
          <w:ilvl w:val="0"/>
          <w:numId w:val="1002"/>
        </w:numPr>
        <w:pStyle w:val="Compact"/>
      </w:pPr>
      <w:r>
        <w:rPr>
          <w:bCs/>
          <w:b/>
        </w:rPr>
        <w:t xml:space="preserve">Monetización sin fricción legal:</w:t>
      </w:r>
      <w:r>
        <w:t xml:space="preserve"> </w:t>
      </w:r>
      <w:r>
        <w:t xml:space="preserve">en vez de procesar pagos de servicios entre usuarios (lo que implicaría regulaciones laborales), la plataforma monetiza a través de funciones premium pagadas dentro de la misma cuenta (destacar publicaciones, créditos, etc.).</w:t>
      </w:r>
    </w:p>
    <w:bookmarkEnd w:id="23"/>
    <w:bookmarkStart w:id="24" w:name="qué-valor-agrega"/>
    <w:p>
      <w:pPr>
        <w:pStyle w:val="Heading2"/>
      </w:pPr>
      <w:r>
        <w:t xml:space="preserve">Qué valor agrega</w:t>
      </w:r>
    </w:p>
    <w:p>
      <w:pPr>
        <w:numPr>
          <w:ilvl w:val="0"/>
          <w:numId w:val="1003"/>
        </w:numPr>
        <w:pStyle w:val="Compact"/>
      </w:pPr>
      <w:r>
        <w:rPr>
          <w:bCs/>
          <w:b/>
        </w:rPr>
        <w:t xml:space="preserve">A quien publica:</w:t>
      </w:r>
      <w:r>
        <w:t xml:space="preserve"> </w:t>
      </w:r>
      <w:r>
        <w:t xml:space="preserve">resuelve una necesidad puntual rápido, sin la burocracia de contratar servicios formales.</w:t>
      </w:r>
    </w:p>
    <w:p>
      <w:pPr>
        <w:numPr>
          <w:ilvl w:val="0"/>
          <w:numId w:val="1003"/>
        </w:numPr>
        <w:pStyle w:val="Compact"/>
      </w:pPr>
      <w:r>
        <w:rPr>
          <w:bCs/>
          <w:b/>
        </w:rPr>
        <w:t xml:space="preserve">A quien ejecuta:</w:t>
      </w:r>
      <w:r>
        <w:t xml:space="preserve"> </w:t>
      </w:r>
      <w:r>
        <w:t xml:space="preserve">una forma flexible de generar ingresos según su propia disponibilidad y ubicación.</w:t>
      </w:r>
    </w:p>
    <w:p>
      <w:pPr>
        <w:numPr>
          <w:ilvl w:val="0"/>
          <w:numId w:val="1003"/>
        </w:numPr>
        <w:pStyle w:val="Compact"/>
      </w:pPr>
      <w:r>
        <w:rPr>
          <w:bCs/>
          <w:b/>
        </w:rPr>
        <w:t xml:space="preserve">Al negocio:</w:t>
      </w:r>
      <w:r>
        <w:t xml:space="preserve"> </w:t>
      </w:r>
      <w:r>
        <w:t xml:space="preserve">un modelo de monetización simple (compra de créditos/funciones premium) que no depende de comisionar transacciones entre usuarios ni de asumir el rol de empleador.</w:t>
      </w:r>
    </w:p>
    <w:bookmarkEnd w:id="24"/>
    <w:bookmarkStart w:id="25" w:name="objetivo-del-mvp"/>
    <w:p>
      <w:pPr>
        <w:pStyle w:val="Heading2"/>
      </w:pPr>
      <w:r>
        <w:t xml:space="preserve">Objetivo del MVP</w:t>
      </w:r>
    </w:p>
    <w:p>
      <w:pPr>
        <w:pStyle w:val="FirstParagraph"/>
      </w:pPr>
      <w:r>
        <w:t xml:space="preserve">Validar el ciclo completo: registro y perfil de usuario → publicación y visualización de tareas en el mapa → aceptación y ciclo de vida de la tarea, dejando las funcionalidades premium (monetización) como una capa posterior sobre ese flujo base.</w:t>
      </w:r>
    </w:p>
    <w:bookmarkEnd w:id="25"/>
    <w:bookmarkEnd w:id="26"/>
    <w:sectPr>
      <w:pgSz w:w="12240" w:h="15840"/>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2026-10-05T18:44:06Z</dcterms:created>
  <dcterms:modified xsi:type="dcterms:W3CDTF">2026-10-05T18:44:06Z</dcterms:modified>
</cp:coreProperties>
</file>

<file path=docProps/custom.xml><?xml version="1.0" encoding="utf-8"?>
<Properties xmlns="http://schemas.openxmlformats.org/officeDocument/2006/custom-properties" xmlns:vt="http://schemas.openxmlformats.org/officeDocument/2006/docPropsVTypes"/>
</file>