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qn5qaydmodk9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Requisitos No Funcionales (RNF)</w:t>
      </w:r>
    </w:p>
    <w:tbl>
      <w:tblPr>
        <w:tblStyle w:val="Table1"/>
        <w:tblW w:w="9744.0" w:type="dxa"/>
        <w:jc w:val="left"/>
        <w:tblInd w:w="-90.0" w:type="dxa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20"/>
      </w:tblPr>
      <w:tblGrid>
        <w:gridCol w:w="2923"/>
        <w:gridCol w:w="6821"/>
        <w:tblGridChange w:id="0">
          <w:tblGrid>
            <w:gridCol w:w="2923"/>
            <w:gridCol w:w="6821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MiniTrabajo (Proyecto APT)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Kevin Valenzuela (Gestión de proyecto y documentación)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– octubre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expvdh9futp9" w:id="1"/>
    <w:bookmarkEnd w:id="1"/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1. Seguridad</w:t>
      </w:r>
    </w:p>
    <w:tbl>
      <w:tblPr>
        <w:tblStyle w:val="Table2"/>
        <w:tblW w:w="9744.0" w:type="dxa"/>
        <w:jc w:val="left"/>
        <w:tblInd w:w="-90.0" w:type="dxa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20"/>
      </w:tblPr>
      <w:tblGrid>
        <w:gridCol w:w="877"/>
        <w:gridCol w:w="4385"/>
        <w:gridCol w:w="2241"/>
        <w:gridCol w:w="2241"/>
        <w:tblGridChange w:id="0">
          <w:tblGrid>
            <w:gridCol w:w="877"/>
            <w:gridCol w:w="4385"/>
            <w:gridCol w:w="2241"/>
            <w:gridCol w:w="2241"/>
          </w:tblGrid>
        </w:tblGridChange>
      </w:tblGrid>
      <w:tr>
        <w:trPr>
          <w:cantSplit w:val="0"/>
          <w:tblHeader w:val="1"/>
        </w:trPr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Cómo se verifica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 autenticación de usuarios se realiza con Supabase Auth, mediante sesiones JWT.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Revisar que el login y las sesiones pasen por Supabase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Las contraseñas son gestionadas por Supabase Auth; la aplicación no las almacena ni las expone.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Revisión de código y de la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RNF-S03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 comunicación entre la app y Supabase se realiza por canal cifrado (HTTPS) con certificado válido.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Arquitectura; Riesgos #67, #79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Revisar que las conexiones usen 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inicio de sesión cuenta con un límite de intentos fallidos que reduzca los ataques de fuerza bruta.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Riesgos #20, #66 (nivel Alto)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de seguridad con intentos repetidos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RNF-S05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registro exige una contraseña segura y valida los campos obligatorios.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HU Registro de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del 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RNF-S06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Cada usuario solo puede leer y modificar los datos que le corresponden, aplicando reglas de acceso a nivel de base de datos (por ejemplo, Row Level Security de PostgreSQL en Supabase, a confirmar con desarrollo).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Riesgo #1 (nivel Muy Alto)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Pruebas de seguridad con dos usuarios distintos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RNF-S07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 datos personales de los usuarios (por ejemplo, ubicación exacta y datos de contacto) se exponen solo a las partes autorizadas y se tratan conforme al marco legal de protección de datos personales.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Riesgos #1, #7, #12 (nivel Alto o superior); Canvas (Recursos Clave)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Revisión de las pantallas y de las consultas a la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RNF-S08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 textos ingresados en formularios (búsqueda, filtros y descripción de tareas) se validan y sanean para prevenir inyección SQL y XSS.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Riesgos #64, #65 (nivel Alto)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Pruebas de seguridad con entradas maliciosas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RNF-S09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Las claves privadas o de servicio no se incluyen en el cliente móvil ni en el repositorio; la app usa solo la clave pública de Supabase y la configuración se maneja con variables de entorno.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Riesgos #52, #68 (nivel Alto); Definition of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Revisión del repositorio y del código de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 expiración y renovación de las sesiones (tokens) se maneja de forma correcta, sin cierres abruptos ni sesiones reutilizables.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Riesgos #62, #70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de sesión prolongada y de cierre de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chat de una tarea solo está habilitado entre las dos partes de una tarea aceptada.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HU Coordinar detalles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del 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Solo el solicitante puede marcar una tarea como completada.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HU Marcar tarea como 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del criterio de aceptación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owr4q8eofbxe" w:id="2"/>
    <w:bookmarkEnd w:id="2"/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2. Rendimiento</w:t>
      </w:r>
    </w:p>
    <w:tbl>
      <w:tblPr>
        <w:tblStyle w:val="Table3"/>
        <w:tblW w:w="9744.0" w:type="dxa"/>
        <w:jc w:val="left"/>
        <w:tblInd w:w="-90.0" w:type="dxa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20"/>
      </w:tblPr>
      <w:tblGrid>
        <w:gridCol w:w="877"/>
        <w:gridCol w:w="4385"/>
        <w:gridCol w:w="2241"/>
        <w:gridCol w:w="2241"/>
        <w:tblGridChange w:id="0">
          <w:tblGrid>
            <w:gridCol w:w="877"/>
            <w:gridCol w:w="4385"/>
            <w:gridCol w:w="2241"/>
            <w:gridCol w:w="2241"/>
          </w:tblGrid>
        </w:tblGridChange>
      </w:tblGrid>
      <w:tr>
        <w:trPr>
          <w:cantSplit w:val="0"/>
          <w:tblHeader w:val="1"/>
        </w:trPr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Cómo se verifica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inicio de sesión tarda menos de 5 segundos.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KPI-05 (meta MVP: &lt; 5 seg)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Medición por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mapa aparece en menos de 3 segundos.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KPI-13 (meta MVP: &lt; 3 seg); Riesgo #39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Medición por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mapa muestra los pines de las tareas activas y se actualiza al refrescar, sin cerrar la aplicación.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HU Ver tareas cercanas en el mapa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del 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 aplicar filtros por tipo, distancia o monto, los resultados se actualizan sin recargar la aplicación.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HU Filtrar y buscar 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del 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Las listas y el mapa cargan los datos de forma paginada o acotada por zona, para no traer todos los registros a la vez.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Riesgo #39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Revisión de las consultas a la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sistema se valida con pruebas de carga bajo uso concurrente antes de la entrega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Riesgos #6, #50 (nivel Alto)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Informe de pruebas de rendimiento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RNF-R07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 aplicación es utilizable en dispositivos de gama baja.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Riesgo #16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manual en un dispositivo de gama baja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ghrwpi9uajad" w:id="3"/>
    <w:bookmarkEnd w:id="3"/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3. Escalabilidad</w:t>
      </w:r>
    </w:p>
    <w:tbl>
      <w:tblPr>
        <w:tblStyle w:val="Table4"/>
        <w:tblW w:w="9744.0" w:type="dxa"/>
        <w:jc w:val="left"/>
        <w:tblInd w:w="-90.0" w:type="dxa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20"/>
      </w:tblPr>
      <w:tblGrid>
        <w:gridCol w:w="877"/>
        <w:gridCol w:w="4385"/>
        <w:gridCol w:w="2241"/>
        <w:gridCol w:w="2241"/>
        <w:tblGridChange w:id="0">
          <w:tblGrid>
            <w:gridCol w:w="877"/>
            <w:gridCol w:w="4385"/>
            <w:gridCol w:w="2241"/>
            <w:gridCol w:w="2241"/>
          </w:tblGrid>
        </w:tblGridChange>
      </w:tblGrid>
      <w:tr>
        <w:trPr>
          <w:cantSplit w:val="0"/>
          <w:tblHeader w:val="1"/>
        </w:trPr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Cómo se verifica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RNF-E01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 capa de servidor y de base de datos reside en Supabase Cloud (servicio gestionado), por lo que puede ampliarse sin mantener un servidor propio.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Arquitectura BaaS / Serverless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Documentación de la arquitectura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RNF-E02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Las columnas usadas con frecuencia en búsquedas y filtros cuentan con índices en la 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Buena práctica; Riesgo #56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Revisión del esquema de la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RNF-E03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 monitorea el consumo de las cuotas gratuitas de Supabase y de los servicios externos (mapas, notificaciones) para evitar interrupciones.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Riesgos #75 (Alto), #100 (Muy Alto)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Revisión periódica del consumo por sprint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67e5fhkm2wsr" w:id="4"/>
    <w:bookmarkEnd w:id="4"/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4. Disponibilidad y confiabilidad</w:t>
      </w:r>
    </w:p>
    <w:tbl>
      <w:tblPr>
        <w:tblStyle w:val="Table5"/>
        <w:tblW w:w="9744.0" w:type="dxa"/>
        <w:jc w:val="left"/>
        <w:tblInd w:w="-90.0" w:type="dxa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20"/>
      </w:tblPr>
      <w:tblGrid>
        <w:gridCol w:w="877"/>
        <w:gridCol w:w="4385"/>
        <w:gridCol w:w="2241"/>
        <w:gridCol w:w="2241"/>
        <w:tblGridChange w:id="0">
          <w:tblGrid>
            <w:gridCol w:w="877"/>
            <w:gridCol w:w="4385"/>
            <w:gridCol w:w="2241"/>
            <w:gridCol w:w="2241"/>
          </w:tblGrid>
        </w:tblGridChange>
      </w:tblGrid>
      <w:tr>
        <w:trPr>
          <w:cantSplit w:val="0"/>
          <w:tblHeader w:val="1"/>
        </w:trPr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Cómo se verifica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RNF-D01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servidor está disponible más del 80 % del tiempo, medido semanalmente.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KPI-12 (meta MVP: &gt; 80 %)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Medición semanal de disponibilidad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RNF-D02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 base de datos cuenta con respaldos configurados.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Riesgo #21 (nivel Alto)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Revisión de la configuración de respaldos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RNF-D03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Existe un plan documentado de qué hacer ante una caída prolongada de la nube.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Riesgo #41 (nivel Alto)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Revisión del documento del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RNF-D04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Ante un fallo de conexión o un error del servidor, la app muestra un mensaje claro y no se cierra de forma inesperada; los datos no se pierden ni se duplican al recuperar la 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HU Inicio de sesión (error controlado); Riesgo #59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sin conexión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RNF-D05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 menos el 95 % de las recargas de saldo se procesan correctamente, sin cobros duplicados.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KPI-17 (meta MVP: ≥ 95 %); Riesgos #2, #38, #89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Registro de recargas exitosas vs. intentadas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g9j0vtld2lus" w:id="5"/>
    <w:bookmarkEnd w:id="5"/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5. Portabilidad</w:t>
      </w:r>
    </w:p>
    <w:tbl>
      <w:tblPr>
        <w:tblStyle w:val="Table6"/>
        <w:tblW w:w="9744.0" w:type="dxa"/>
        <w:jc w:val="left"/>
        <w:tblInd w:w="-90.0" w:type="dxa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20"/>
      </w:tblPr>
      <w:tblGrid>
        <w:gridCol w:w="877"/>
        <w:gridCol w:w="4385"/>
        <w:gridCol w:w="2241"/>
        <w:gridCol w:w="2241"/>
        <w:tblGridChange w:id="0">
          <w:tblGrid>
            <w:gridCol w:w="877"/>
            <w:gridCol w:w="4385"/>
            <w:gridCol w:w="2241"/>
            <w:gridCol w:w="2241"/>
          </w:tblGrid>
        </w:tblGridChange>
      </w:tblGrid>
      <w:tr>
        <w:trPr>
          <w:cantSplit w:val="0"/>
          <w:tblHeader w:val="1"/>
        </w:trPr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Cómo se verifica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 aplicación se desarrolla con React Native, con una base de código para iOS y Android.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Mapa tecnológico; Canvas (Canales)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Revisión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 define y documenta la versión mínima de Android e iOS soportada.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Riesgo #23 (nivel Alto)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Revisión de la documentación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RNF-P03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README incluye las instrucciones para levantar el sistema en otro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Anexo de la 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Revisión del README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RNF-P04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 uso de Docker (Dockerfile y docker-compose) queda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por confirmar con el profesor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, dado que el backend es Supabase en la nube.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Anexo de la 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Respuesta del profesor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kuzo1zgu9766" w:id="6"/>
    <w:bookmarkEnd w:id="6"/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6. Usabilidad</w:t>
      </w:r>
    </w:p>
    <w:tbl>
      <w:tblPr>
        <w:tblStyle w:val="Table7"/>
        <w:tblW w:w="9744.0" w:type="dxa"/>
        <w:jc w:val="left"/>
        <w:tblInd w:w="-90.0" w:type="dxa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20"/>
      </w:tblPr>
      <w:tblGrid>
        <w:gridCol w:w="877"/>
        <w:gridCol w:w="4385"/>
        <w:gridCol w:w="2241"/>
        <w:gridCol w:w="2241"/>
        <w:tblGridChange w:id="0">
          <w:tblGrid>
            <w:gridCol w:w="877"/>
            <w:gridCol w:w="4385"/>
            <w:gridCol w:w="2241"/>
            <w:gridCol w:w="2241"/>
          </w:tblGrid>
        </w:tblGridChange>
      </w:tblGrid>
      <w:tr>
        <w:trPr>
          <w:cantSplit w:val="0"/>
          <w:tblHeader w:val="1"/>
        </w:trPr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Cómo se verifica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 interfaz respeta el mockup definido para las pantallas de la aplicación.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Mockup (Sprint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Comparación pantalla vs. mockup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 errores de validación se informan al usuario con mensajes claros.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HU Registro e 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Prueba del 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 interfaz considera criterios básicos de accesibilidad (tamaño de texto y contraste).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Riesgo #45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Revisión visual de las pantallas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wlu7dz34afu9" w:id="7"/>
    <w:bookmarkEnd w:id="7"/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  <w:t xml:space="preserve">7. Mantenibilidad</w:t>
      </w:r>
    </w:p>
    <w:tbl>
      <w:tblPr>
        <w:tblStyle w:val="Table8"/>
        <w:tblW w:w="9744.0" w:type="dxa"/>
        <w:jc w:val="left"/>
        <w:tblInd w:w="-90.0" w:type="dxa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20"/>
      </w:tblPr>
      <w:tblGrid>
        <w:gridCol w:w="877"/>
        <w:gridCol w:w="4385"/>
        <w:gridCol w:w="2241"/>
        <w:gridCol w:w="2241"/>
        <w:tblGridChange w:id="0">
          <w:tblGrid>
            <w:gridCol w:w="877"/>
            <w:gridCol w:w="4385"/>
            <w:gridCol w:w="2241"/>
            <w:gridCol w:w="2241"/>
          </w:tblGrid>
        </w:tblGridChange>
      </w:tblGrid>
      <w:tr>
        <w:trPr>
          <w:cantSplit w:val="0"/>
          <w:tblHeader w:val="1"/>
        </w:trPr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Cómo se verifica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RNF-M01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Todo el código se versiona en GitHub, con commits que identifican al autor.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Definition of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Historial del repositorio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RNF-M02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Una historia solo se da por terminada si cumple la Definition of Done.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Definition of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Revisión del tablero de Trello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RNF-M03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La documentación (arquitectura, diagramas, mapa tecnológico) se mantiene actualizada ante cambios técnicos.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Definition of Done; Riesgo #28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Revisión de la carpeta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p3vh2d251jcj" w:id="8"/>
    <w:bookmarkEnd w:id="8"/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Trazabilidad con la matriz de riesgos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Riesgos de nivel Alto o Muy Alto, y algunos de nivel Medio relacionados con el rendimiento, que se cubren con estos requisitos.</w:t>
      </w:r>
    </w:p>
    <w:tbl>
      <w:tblPr>
        <w:tblStyle w:val="Table9"/>
        <w:tblW w:w="9744.0" w:type="dxa"/>
        <w:jc w:val="left"/>
        <w:tblInd w:w="-90.0" w:type="dxa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020"/>
      </w:tblPr>
      <w:tblGrid>
        <w:gridCol w:w="5652"/>
        <w:gridCol w:w="1169"/>
        <w:gridCol w:w="2923"/>
        <w:tblGridChange w:id="0">
          <w:tblGrid>
            <w:gridCol w:w="5652"/>
            <w:gridCol w:w="1169"/>
            <w:gridCol w:w="2923"/>
          </w:tblGrid>
        </w:tblGridChange>
      </w:tblGrid>
      <w:tr>
        <w:trPr>
          <w:cantSplit w:val="0"/>
          <w:tblHeader w:val="1"/>
        </w:trPr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2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 que lo mitigan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#1 Filtración de datos sensibles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Muy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RNF-S06, RNF-S07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#100 Dependencia de servicios gratuitos con límites no previstos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Muy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RNF-E03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#2 Caída de la pasarela de pago / #89 Falla del proveedor de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RNF-D05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#6 Sobrecarga del servidor / #50 Falta de pruebas de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RNF-R06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#7 Filtración de ubicación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RNF-S07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#12 Incumplimiento normativo de datos personales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RNF-S07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#20 Fuerza bruta en login / #66 Falta de 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RNF-S04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#21 Pérdida de datos por falla de 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RNF-D02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#23 Incompatibilidad entre versiones de 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RNF-P02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#41 Falta de plan ante caída de la 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RNF-D03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#52 API key pública / #68 Claves en el cliente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RNF-S09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#64 Inyección SQL / #65 XSS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RNF-S08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#75 Agotamiento de cuotas gratuitas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RNF-E03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#39 Latencia alta del mapa con muchos marcadores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RNF-R02, RNF-R05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#62 Pérdida de sesión por tokens / #70 Secuestro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RNF-S10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247" w:top="1247" w:left="1247" w:right="124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1f3a5f"/>
      <w:sz w:val="48"/>
      <w:szCs w:val="48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  <w:rPr>
      <w:rFonts w:ascii="Calibri" w:cs="Calibri" w:eastAsia="Calibri" w:hAnsi="Calibri"/>
      <w:sz w:val="22"/>
    </w:rPr>
  </w:style>
  <w:style w:type="paragraph" w:styleId="FirstParagraph" w:customStyle="1">
    <w:name w:val="First Paragraph"/>
    <w:basedOn w:val="BodyText"/>
    <w:next w:val="BodyText"/>
    <w:qFormat w:val="1"/>
    <w:rPr>
      <w:rFonts w:ascii="Calibri" w:cs="Calibri" w:eastAsia="Calibri" w:hAnsi="Calibri"/>
      <w:sz w:val="22"/>
    </w:rPr>
  </w:style>
  <w:style w:type="paragraph" w:styleId="Compact" w:customStyle="1">
    <w:name w:val="Compact"/>
    <w:basedOn w:val="BodyText"/>
    <w:qFormat w:val="1"/>
    <w:pPr>
      <w:spacing w:after="36" w:before="36"/>
    </w:pPr>
    <w:rPr>
      <w:rFonts w:ascii="Calibri" w:cs="Calibri" w:eastAsia="Calibri" w:hAnsi="Calibri"/>
      <w:sz w:val="22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1f3a5f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e3fXIHNfxdN4wUvil07aM3t3KA==">CgMxLjAyD2lkLnFuNXFheWRtb2RrOTIPaWQuZXhwdmRoOWZ1dHA5Mg9pZC5vd3I0cThlb2ZieGUyD2lkLmdocndwaTl1YWphZDIPaWQuNjdlNWZoa20yd3NyMg9pZC5nOWowdnRsZDJsdXMyD2lkLmt1em8xemd1OTc2NjIPaWQud2x1N2R6MzRhZnU5Mg9pZC5wM3ZoMmQyNTFqY2o4AHIhMTZhNktDZUxPdmF2S2FkOEFRckp0eTh5UmVzcFdLcmd2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2026-10-05T18:40:30Z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