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2" w:rsidRPr="00B06B75" w:rsidRDefault="0073115A" w:rsidP="00352A62">
      <w:pPr>
        <w:pStyle w:val="Listenabsatz"/>
        <w:numPr>
          <w:ilvl w:val="0"/>
          <w:numId w:val="2"/>
        </w:numPr>
        <w:ind w:hanging="294"/>
        <w:rPr>
          <w:b/>
          <w:lang w:val="en-US"/>
        </w:rPr>
      </w:pPr>
      <w:proofErr w:type="spellStart"/>
      <w:r w:rsidRPr="00B06B75">
        <w:rPr>
          <w:b/>
          <w:lang w:val="en-US"/>
        </w:rPr>
        <w:t>Abtract</w:t>
      </w:r>
      <w:proofErr w:type="spellEnd"/>
      <w:r w:rsidRPr="00B06B75">
        <w:rPr>
          <w:b/>
          <w:lang w:val="en-US"/>
        </w:rPr>
        <w:t xml:space="preserve"> </w:t>
      </w:r>
    </w:p>
    <w:p w:rsidR="0073115A" w:rsidRDefault="0073115A" w:rsidP="00352A62">
      <w:pPr>
        <w:ind w:left="720" w:hanging="12"/>
        <w:rPr>
          <w:lang w:val="en-US"/>
        </w:rPr>
      </w:pPr>
      <w:r w:rsidRPr="0073115A">
        <w:rPr>
          <w:lang w:val="en-US"/>
        </w:rPr>
        <w:t>In this project we will b</w:t>
      </w:r>
      <w:r>
        <w:rPr>
          <w:lang w:val="en-US"/>
        </w:rPr>
        <w:t>uild a C++ application</w:t>
      </w:r>
      <w:r w:rsidR="003E7B1C">
        <w:rPr>
          <w:lang w:val="en-US"/>
        </w:rPr>
        <w:t xml:space="preserve"> to </w:t>
      </w:r>
      <w:proofErr w:type="spellStart"/>
      <w:r w:rsidR="003E7B1C">
        <w:rPr>
          <w:lang w:val="en-US"/>
        </w:rPr>
        <w:t>sumulati</w:t>
      </w:r>
      <w:r w:rsidR="00A50A47">
        <w:rPr>
          <w:lang w:val="en-US"/>
        </w:rPr>
        <w:t>ng</w:t>
      </w:r>
      <w:proofErr w:type="spellEnd"/>
      <w:r w:rsidR="003E7B1C">
        <w:rPr>
          <w:lang w:val="en-US"/>
        </w:rPr>
        <w:t xml:space="preserve"> and rendering waves on water surfaces.</w:t>
      </w:r>
      <w:r>
        <w:rPr>
          <w:lang w:val="en-US"/>
        </w:rPr>
        <w:t xml:space="preserve"> </w:t>
      </w:r>
      <w:r w:rsidR="00E12D1C">
        <w:rPr>
          <w:lang w:val="en-US"/>
        </w:rPr>
        <w:t>It will also be able to…. We will use QT Creator for programming, QT for window management and OpenGL for 3D rendering.</w:t>
      </w: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>The function w</w:t>
      </w:r>
      <w:r w:rsidR="006C1559">
        <w:rPr>
          <w:b/>
          <w:lang w:val="en-US"/>
        </w:rPr>
        <w:t>e</w:t>
      </w:r>
      <w:r w:rsidR="0057517E">
        <w:rPr>
          <w:b/>
          <w:lang w:val="en-US"/>
        </w:rPr>
        <w:t xml:space="preserve"> use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An obvious way to represent waves is through sine or cosine functions. If one chooses the parameters wavelength, amplitude and wave direction with a certain variance around specified basic values and superimposes a number of these waves, this results in at least one water-like wave train. The following formula results for a sum of sine waves, which are visualized by the </w:t>
      </w:r>
      <w:proofErr w:type="spellStart"/>
      <w:r w:rsidRPr="0032337F">
        <w:rPr>
          <w:lang w:val="en-US"/>
        </w:rPr>
        <w:t>Heigth</w:t>
      </w:r>
      <w:proofErr w:type="spellEnd"/>
      <w:r w:rsidRPr="0032337F">
        <w:rPr>
          <w:lang w:val="en-US"/>
        </w:rPr>
        <w:t xml:space="preserve"> Field H. The water is at rest in the x / z plane of a coordinate system.</w:t>
      </w:r>
    </w:p>
    <w:p w:rsidR="0032337F" w:rsidRDefault="0032337F" w:rsidP="0032337F">
      <w:pPr>
        <w:pStyle w:val="Listenabsatz"/>
        <w:rPr>
          <w:lang w:val="en-US"/>
        </w:rPr>
      </w:pPr>
    </w:p>
    <w:p w:rsidR="0032337F" w:rsidRDefault="00352A62" w:rsidP="0032337F">
      <w:pPr>
        <w:pStyle w:val="Listenabsatz"/>
        <w:rPr>
          <w:lang w:val="en-US"/>
        </w:rPr>
      </w:pPr>
      <w:r w:rsidRPr="00352A62">
        <w:rPr>
          <w:color w:val="092E64"/>
          <w:lang w:val="en-US"/>
        </w:rPr>
        <w:t>y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+=</w:t>
      </w:r>
      <w:r w:rsidRPr="00352A62">
        <w:rPr>
          <w:color w:val="C0C0C0"/>
          <w:lang w:val="en-US"/>
        </w:rPr>
        <w:t xml:space="preserve"> </w:t>
      </w:r>
      <w:proofErr w:type="spellStart"/>
      <w:proofErr w:type="gramStart"/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a</w:t>
      </w:r>
      <w:proofErr w:type="spellEnd"/>
      <w:proofErr w:type="gram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677C"/>
          <w:lang w:val="en-US"/>
        </w:rPr>
        <w:t>cos</w:t>
      </w:r>
      <w:r w:rsidRPr="00352A62">
        <w:rPr>
          <w:lang w:val="en-US"/>
        </w:rPr>
        <w:t>(</w:t>
      </w:r>
      <w:proofErr w:type="spellStart"/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k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proofErr w:type="spellStart"/>
      <w:r w:rsidRPr="00352A62">
        <w:rPr>
          <w:color w:val="092E64"/>
          <w:lang w:val="en-US"/>
        </w:rPr>
        <w:t>distanceToOrigin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92E64"/>
          <w:lang w:val="en-US"/>
        </w:rPr>
        <w:t>phi</w:t>
      </w:r>
      <w:r w:rsidRPr="00352A62">
        <w:rPr>
          <w:lang w:val="en-US"/>
        </w:rPr>
        <w:t>)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/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(</w:t>
      </w:r>
      <w:proofErr w:type="spellStart"/>
      <w:r w:rsidRPr="00352A62">
        <w:rPr>
          <w:color w:val="092E64"/>
          <w:lang w:val="en-US"/>
        </w:rPr>
        <w:t>distanceToOrigin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0080"/>
          <w:lang w:val="en-US"/>
        </w:rPr>
        <w:t>1</w:t>
      </w:r>
      <w:r w:rsidRPr="00352A62">
        <w:rPr>
          <w:lang w:val="en-US"/>
        </w:rPr>
        <w:t>);</w:t>
      </w:r>
    </w:p>
    <w:p w:rsidR="00352A62" w:rsidRDefault="00352A62" w:rsidP="0032337F">
      <w:pPr>
        <w:pStyle w:val="Listenabsatz"/>
        <w:rPr>
          <w:lang w:val="en-US"/>
        </w:rPr>
      </w:pPr>
    </w:p>
    <w:p w:rsidR="00352A62" w:rsidRDefault="00352A62" w:rsidP="0032337F">
      <w:pPr>
        <w:pStyle w:val="Listenabsatz"/>
        <w:rPr>
          <w:lang w:val="en-US"/>
        </w:rPr>
      </w:pPr>
      <w:r>
        <w:rPr>
          <w:lang w:val="en-US"/>
        </w:rPr>
        <w:t xml:space="preserve">y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>
        <w:rPr>
          <w:rFonts w:eastAsiaTheme="minorEastAsia"/>
          <w:lang w:val="en-US"/>
        </w:rPr>
        <w:t xml:space="preserve"> * </w:t>
      </w:r>
      <w:proofErr w:type="gramStart"/>
      <w:r>
        <w:rPr>
          <w:rFonts w:eastAsiaTheme="minorEastAsia"/>
          <w:lang w:val="en-US"/>
        </w:rPr>
        <w:t>cos(</w:t>
      </w:r>
      <w:proofErr w:type="gramEnd"/>
      <w:r>
        <w:rPr>
          <w:rFonts w:eastAsiaTheme="minorEastAsia"/>
          <w:lang w:val="en-US"/>
        </w:rPr>
        <w:t xml:space="preserve">k * </w:t>
      </w:r>
    </w:p>
    <w:p w:rsidR="00352A62" w:rsidRPr="00352A62" w:rsidRDefault="00352A62" w:rsidP="0032337F">
      <w:pPr>
        <w:pStyle w:val="Listenabsatz"/>
        <w:rPr>
          <w:lang w:val="en-US"/>
        </w:rPr>
      </w:pP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this results in an altitude value in the height field for each position (x, z), with the amplitude a, the direction vector D and a phase shift </w:t>
      </w:r>
      <w:r w:rsidRPr="0032337F">
        <w:t>φ</w:t>
      </w:r>
      <w:r w:rsidRPr="0032337F">
        <w:rPr>
          <w:lang w:val="en-US"/>
        </w:rPr>
        <w:t>. D stands parallel to the stationary water surface and perpendicular to the associated wave train and the phase velocity c, the frequency f and the so-called wave number k are defined by</w:t>
      </w:r>
    </w:p>
    <w:p w:rsidR="0032337F" w:rsidRDefault="0032337F" w:rsidP="0032337F">
      <w:pPr>
        <w:pStyle w:val="Listenabsatz"/>
        <w:rPr>
          <w:lang w:val="en-US"/>
        </w:rPr>
      </w:pP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c =</w:t>
      </w:r>
      <w:proofErr w:type="spellStart"/>
      <w:r w:rsidRPr="0032337F">
        <w:rPr>
          <w:lang w:val="en-US"/>
        </w:rPr>
        <w:t>g·l</w:t>
      </w:r>
      <w:proofErr w:type="spellEnd"/>
      <w:r w:rsidRPr="0032337F">
        <w:rPr>
          <w:lang w:val="en-US"/>
        </w:rPr>
        <w:t xml:space="preserve"> 2π </w:t>
      </w: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f = c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k = 2π 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52A62" w:rsidRPr="00DB0D5A" w:rsidRDefault="00352A62" w:rsidP="0035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val="en-US" w:eastAsia="de-DE"/>
        </w:rPr>
      </w:pPr>
    </w:p>
    <w:p w:rsidR="00352A62" w:rsidRDefault="00352A62" w:rsidP="0032337F">
      <w:pPr>
        <w:pStyle w:val="Listenabsatz"/>
        <w:rPr>
          <w:lang w:val="en-US"/>
        </w:rPr>
      </w:pPr>
      <w:r w:rsidRPr="00352A62">
        <w:rPr>
          <w:lang w:val="en-US"/>
        </w:rPr>
        <w:t xml:space="preserve">with the wavelength l and the gravitational acceleration g = 9,81m / s2. </w:t>
      </w:r>
    </w:p>
    <w:p w:rsidR="0086566B" w:rsidRPr="0086566B" w:rsidRDefault="00A9378A" w:rsidP="0086566B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5271602"/>
            <wp:effectExtent l="0" t="0" r="0" b="5715"/>
            <wp:docPr id="1" name="Grafik 1" descr="https://lh6.googleusercontent.com/P7eL1KFlAD2R_QH2ZQ3uoJbxZ3gcZnmJuM5l7S1g64lqTyc_a3ma_4ue-hQ1RrN3Xo01VpgyB56ZQtBjqa3fVlTqo29d_Dggdq-iBiALqd84-XoOFY-eiHq-OjaBwgppR5Aop3fTQ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7eL1KFlAD2R_QH2ZQ3uoJbxZ3gcZnmJuM5l7S1g64lqTyc_a3ma_4ue-hQ1RrN3Xo01VpgyB56ZQtBjqa3fVlTqo29d_Dggdq-iBiALqd84-XoOFY-eiHq-OjaBwgppR5Aop3fTQ5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1C" w:rsidRPr="00B06B75" w:rsidRDefault="00E12D1C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B06B75">
        <w:rPr>
          <w:b/>
          <w:lang w:val="en-US"/>
        </w:rPr>
        <w:t>Realisation</w:t>
      </w:r>
      <w:proofErr w:type="spellEnd"/>
      <w:r w:rsidRPr="00B06B75">
        <w:rPr>
          <w:b/>
          <w:lang w:val="en-US"/>
        </w:rPr>
        <w:t xml:space="preserve"> 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2.1 Creating an interface with QT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 xml:space="preserve">First oﬀ, we create a new QT widget application. This allows us to use QT Creators design feature to set up our application’s interface. A new </w:t>
      </w:r>
      <w:proofErr w:type="spellStart"/>
      <w:r w:rsidRPr="00E12D1C">
        <w:rPr>
          <w:lang w:val="en-US"/>
        </w:rPr>
        <w:t>OpenGLWidget</w:t>
      </w:r>
      <w:proofErr w:type="spellEnd"/>
      <w:r w:rsidRPr="00E12D1C">
        <w:rPr>
          <w:lang w:val="en-US"/>
        </w:rPr>
        <w:t xml:space="preserve"> is placed and will be used as a placeholder for a new custom class inheriting </w:t>
      </w:r>
      <w:proofErr w:type="spellStart"/>
      <w:r w:rsidRPr="00E12D1C">
        <w:rPr>
          <w:lang w:val="en-US"/>
        </w:rPr>
        <w:t>OpenGLWidgets</w:t>
      </w:r>
      <w:proofErr w:type="spellEnd"/>
      <w:r w:rsidRPr="00E12D1C">
        <w:rPr>
          <w:lang w:val="en-US"/>
        </w:rPr>
        <w:t xml:space="preserve"> functionality. This class, called </w:t>
      </w:r>
      <w:proofErr w:type="spellStart"/>
      <w:r w:rsidRPr="00E12D1C">
        <w:rPr>
          <w:lang w:val="en-US"/>
        </w:rPr>
        <w:t>OGLWidget</w:t>
      </w:r>
      <w:proofErr w:type="spellEnd"/>
      <w:r w:rsidRPr="00E12D1C">
        <w:rPr>
          <w:lang w:val="en-US"/>
        </w:rPr>
        <w:t xml:space="preserve">, needs to implement the following methods: </w:t>
      </w:r>
      <w:proofErr w:type="spellStart"/>
      <w:r w:rsidRPr="00E12D1C">
        <w:rPr>
          <w:lang w:val="en-US"/>
        </w:rPr>
        <w:t>initializeGL</w:t>
      </w:r>
      <w:proofErr w:type="spellEnd"/>
      <w:r w:rsidRPr="00E12D1C">
        <w:rPr>
          <w:lang w:val="en-US"/>
        </w:rPr>
        <w:t xml:space="preserve"> (for setting up OpenGL), </w:t>
      </w:r>
      <w:proofErr w:type="spellStart"/>
      <w:r w:rsidRPr="00E12D1C">
        <w:rPr>
          <w:lang w:val="en-US"/>
        </w:rPr>
        <w:t>paintGL</w:t>
      </w:r>
      <w:proofErr w:type="spellEnd"/>
      <w:r w:rsidRPr="00E12D1C">
        <w:rPr>
          <w:lang w:val="en-US"/>
        </w:rPr>
        <w:t xml:space="preserve"> (for doing the actual rendering), </w:t>
      </w:r>
      <w:proofErr w:type="spellStart"/>
      <w:r w:rsidRPr="00E12D1C">
        <w:rPr>
          <w:lang w:val="en-US"/>
        </w:rPr>
        <w:t>resizeGL</w:t>
      </w:r>
      <w:proofErr w:type="spellEnd"/>
      <w:r w:rsidRPr="00E12D1C">
        <w:rPr>
          <w:lang w:val="en-US"/>
        </w:rPr>
        <w:t xml:space="preserve"> (for handling resizes of the display window). Additionally, the functions </w:t>
      </w:r>
      <w:proofErr w:type="spellStart"/>
      <w:r>
        <w:rPr>
          <w:lang w:val="en-US"/>
        </w:rPr>
        <w:t>stepAnimation</w:t>
      </w:r>
      <w:proofErr w:type="spellEnd"/>
      <w:r>
        <w:rPr>
          <w:lang w:val="en-US"/>
        </w:rPr>
        <w:t xml:space="preserve">, </w:t>
      </w:r>
      <w:proofErr w:type="spellStart"/>
      <w:r w:rsidRPr="00E12D1C">
        <w:rPr>
          <w:lang w:val="en-US"/>
        </w:rPr>
        <w:t>SetMaterialColor</w:t>
      </w:r>
      <w:proofErr w:type="spellEnd"/>
      <w:r w:rsidRPr="00E12D1C">
        <w:rPr>
          <w:lang w:val="en-US"/>
        </w:rPr>
        <w:t xml:space="preserve"> and InitLightingAndProjection1 are used.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2.2 Creating the data structure </w:t>
      </w:r>
    </w:p>
    <w:p w:rsidR="00D659A0" w:rsidRDefault="00E12D1C">
      <w:pPr>
        <w:rPr>
          <w:lang w:val="en-US"/>
        </w:rPr>
      </w:pPr>
      <w:r w:rsidRPr="00E12D1C">
        <w:rPr>
          <w:lang w:val="en-US"/>
        </w:rPr>
        <w:t>The data structure is separated in diﬀerent classes. The basic class "</w:t>
      </w:r>
      <w:r w:rsidR="00564AD2">
        <w:rPr>
          <w:lang w:val="en-US"/>
        </w:rPr>
        <w:t>Waves</w:t>
      </w:r>
      <w:r w:rsidRPr="00E12D1C">
        <w:rPr>
          <w:lang w:val="en-US"/>
        </w:rPr>
        <w:t xml:space="preserve">" contains the </w:t>
      </w:r>
      <w:r w:rsidR="00D659A0">
        <w:rPr>
          <w:lang w:val="en-US"/>
        </w:rPr>
        <w:t>information of the waves like sine waves, Height-Field, coordinate, direction vector, phase velocity, the frequency and the wave number</w:t>
      </w:r>
      <w:r w:rsidRPr="00E12D1C">
        <w:rPr>
          <w:lang w:val="en-US"/>
        </w:rPr>
        <w:t xml:space="preserve">.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>The class "</w:t>
      </w:r>
      <w:proofErr w:type="spellStart"/>
      <w:r w:rsidR="00D659A0">
        <w:rPr>
          <w:lang w:val="en-US"/>
        </w:rPr>
        <w:t>Wavesurface</w:t>
      </w:r>
      <w:proofErr w:type="spellEnd"/>
      <w:r w:rsidRPr="00E12D1C">
        <w:rPr>
          <w:lang w:val="en-US"/>
        </w:rPr>
        <w:t xml:space="preserve">" contains the </w:t>
      </w:r>
      <w:proofErr w:type="spellStart"/>
      <w:proofErr w:type="gramStart"/>
      <w:r w:rsidR="00D659A0">
        <w:rPr>
          <w:lang w:val="en-US"/>
        </w:rPr>
        <w:t>wavesfun</w:t>
      </w:r>
      <w:r w:rsidR="00B06B75">
        <w:rPr>
          <w:lang w:val="en-US"/>
        </w:rPr>
        <w:t>c</w:t>
      </w:r>
      <w:r w:rsidR="00D659A0">
        <w:rPr>
          <w:lang w:val="en-US"/>
        </w:rPr>
        <w:t>tion</w:t>
      </w:r>
      <w:proofErr w:type="spellEnd"/>
      <w:r w:rsidR="00D659A0">
        <w:rPr>
          <w:lang w:val="en-US"/>
        </w:rPr>
        <w:t xml:space="preserve"> .</w:t>
      </w:r>
      <w:proofErr w:type="gramEnd"/>
      <w:r w:rsidR="001722B7">
        <w:rPr>
          <w:lang w:val="en-US"/>
        </w:rPr>
        <w:t xml:space="preserve"> </w:t>
      </w:r>
      <w:r w:rsidRPr="00E12D1C">
        <w:rPr>
          <w:lang w:val="en-US"/>
        </w:rPr>
        <w:t xml:space="preserve">Logic and data regarding the computation of quad meshes is stored in a </w:t>
      </w:r>
      <w:proofErr w:type="spellStart"/>
      <w:r w:rsidRPr="00E12D1C">
        <w:rPr>
          <w:lang w:val="en-US"/>
        </w:rPr>
        <w:t>seperate</w:t>
      </w:r>
      <w:proofErr w:type="spellEnd"/>
      <w:r w:rsidRPr="00E12D1C">
        <w:rPr>
          <w:lang w:val="en-US"/>
        </w:rPr>
        <w:t xml:space="preserve"> class, as are Bezier surfaces and rotational sweep surfaces. In order to allow for easier use of a </w:t>
      </w:r>
      <w:proofErr w:type="gramStart"/>
      <w:r w:rsidRPr="00E12D1C">
        <w:rPr>
          <w:lang w:val="en-US"/>
        </w:rPr>
        <w:t>two dimensional</w:t>
      </w:r>
      <w:proofErr w:type="gramEnd"/>
      <w:r w:rsidRPr="00E12D1C">
        <w:rPr>
          <w:lang w:val="en-US"/>
        </w:rPr>
        <w:t xml:space="preserve"> matrix of vertices, a wrapper class containing a two dimensional vector of vertices is introduces.</w:t>
      </w:r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lastRenderedPageBreak/>
        <w:t>Mesh</w:t>
      </w:r>
    </w:p>
    <w:p w:rsidR="00B06B75" w:rsidRDefault="00B06B75" w:rsidP="00B06B75">
      <w:pPr>
        <w:rPr>
          <w:lang w:val="en-US"/>
        </w:rPr>
      </w:pPr>
      <w:r>
        <w:rPr>
          <w:lang w:val="en-US"/>
        </w:rPr>
        <w:t>After creating the required data structure, a method to make a mesh</w:t>
      </w:r>
      <w:r w:rsidR="0057517E">
        <w:rPr>
          <w:lang w:val="en-US"/>
        </w:rPr>
        <w:t xml:space="preserve"> for the waves. 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Custom data structure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2-dimensional vector of QVector3D</w:t>
      </w:r>
    </w:p>
    <w:p w:rsidR="00352A62" w:rsidRPr="00352A62" w:rsidRDefault="00352A62" w:rsidP="00352A62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Dimensions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: 50 x 50 -&gt; Best </w:t>
      </w:r>
      <w:proofErr w:type="spellStart"/>
      <w:r>
        <w:rPr>
          <w:rFonts w:ascii="Nunito" w:hAnsi="Nunito"/>
          <w:color w:val="424242"/>
          <w:sz w:val="26"/>
          <w:szCs w:val="26"/>
        </w:rPr>
        <w:t>result</w:t>
      </w:r>
      <w:proofErr w:type="spellEnd"/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 xml:space="preserve"> </w:t>
      </w:r>
      <w:r w:rsidR="0057517E" w:rsidRPr="0057517E">
        <w:rPr>
          <w:b/>
          <w:lang w:val="en-US"/>
        </w:rPr>
        <w:t>Rendering as a wireframe</w:t>
      </w:r>
    </w:p>
    <w:p w:rsidR="0057517E" w:rsidRDefault="0057517E" w:rsidP="0057517E">
      <w:pPr>
        <w:rPr>
          <w:lang w:val="en-US"/>
        </w:rPr>
      </w:pPr>
      <w:r w:rsidRPr="0057517E">
        <w:rPr>
          <w:lang w:val="en-US"/>
        </w:rPr>
        <w:t xml:space="preserve">Depending on the desired way of rendering the object, diﬀerent draw methods are implemented. These methods are then being called from the </w:t>
      </w:r>
      <w:proofErr w:type="spellStart"/>
      <w:proofErr w:type="gramStart"/>
      <w:r w:rsidRPr="0057517E">
        <w:rPr>
          <w:lang w:val="en-US"/>
        </w:rPr>
        <w:t>paintGL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>) function.</w:t>
      </w:r>
    </w:p>
    <w:p w:rsidR="0057517E" w:rsidRPr="0057517E" w:rsidRDefault="0057517E" w:rsidP="0057517E">
      <w:pPr>
        <w:pStyle w:val="Listenabsatz"/>
        <w:numPr>
          <w:ilvl w:val="1"/>
          <w:numId w:val="2"/>
        </w:numPr>
        <w:rPr>
          <w:i/>
          <w:lang w:val="en-US"/>
        </w:rPr>
      </w:pPr>
      <w:r w:rsidRPr="0057517E">
        <w:rPr>
          <w:i/>
          <w:lang w:val="en-US"/>
        </w:rPr>
        <w:t xml:space="preserve">Rendering as a solid </w:t>
      </w:r>
    </w:p>
    <w:p w:rsidR="0057517E" w:rsidRDefault="0057517E" w:rsidP="0057517E">
      <w:pPr>
        <w:pStyle w:val="Listenabsatz"/>
        <w:rPr>
          <w:lang w:val="en-US"/>
        </w:rPr>
      </w:pPr>
      <w:r w:rsidRPr="0057517E">
        <w:rPr>
          <w:lang w:val="en-US"/>
        </w:rPr>
        <w:t xml:space="preserve">After drawing the object as a </w:t>
      </w:r>
      <w:proofErr w:type="gramStart"/>
      <w:r w:rsidRPr="0057517E">
        <w:rPr>
          <w:lang w:val="en-US"/>
        </w:rPr>
        <w:t>wireframe</w:t>
      </w:r>
      <w:proofErr w:type="gramEnd"/>
      <w:r w:rsidRPr="0057517E">
        <w:rPr>
          <w:lang w:val="en-US"/>
        </w:rPr>
        <w:t xml:space="preserve"> we want to draw it as a solid cube with lighting. This is being achieved in the method </w:t>
      </w:r>
      <w:proofErr w:type="spellStart"/>
      <w:proofErr w:type="gramStart"/>
      <w:r w:rsidRPr="0057517E">
        <w:rPr>
          <w:lang w:val="en-US"/>
        </w:rPr>
        <w:t>drawQuads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 xml:space="preserve">) which once again iterates over the list of quads. This time using </w:t>
      </w:r>
      <w:proofErr w:type="spellStart"/>
      <w:r w:rsidRPr="0057517E">
        <w:rPr>
          <w:lang w:val="en-US"/>
        </w:rPr>
        <w:t>GL_Quads</w:t>
      </w:r>
      <w:proofErr w:type="spellEnd"/>
      <w:r w:rsidRPr="0057517E">
        <w:rPr>
          <w:lang w:val="en-US"/>
        </w:rPr>
        <w:t xml:space="preserve">, the four vertices of a quad are connected and the area </w:t>
      </w:r>
      <w:proofErr w:type="spellStart"/>
      <w:r w:rsidRPr="0057517E">
        <w:rPr>
          <w:lang w:val="en-US"/>
        </w:rPr>
        <w:t>inbetween</w:t>
      </w:r>
      <w:proofErr w:type="spellEnd"/>
      <w:r w:rsidRPr="0057517E">
        <w:rPr>
          <w:lang w:val="en-US"/>
        </w:rPr>
        <w:t xml:space="preserve"> is ﬁlled. The normal vector for this is calculated using the cross product of the two diagonals vectors.</w:t>
      </w:r>
    </w:p>
    <w:p w:rsidR="00352A62" w:rsidRPr="0057517E" w:rsidRDefault="00352A62" w:rsidP="0057517E">
      <w:pPr>
        <w:pStyle w:val="Listenabsatz"/>
        <w:rPr>
          <w:lang w:val="en-US"/>
        </w:rPr>
      </w:pP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At</w:t>
      </w:r>
    </w:p>
    <w:p w:rsidR="00352A62" w:rsidRPr="00083C2F" w:rsidRDefault="00352A62" w:rsidP="00352A62">
      <w:pPr>
        <w:pStyle w:val="Listenabsatz"/>
        <w:rPr>
          <w:b/>
          <w:lang w:val="en-US"/>
        </w:rPr>
      </w:pPr>
    </w:p>
    <w:p w:rsidR="0057517E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Recalculate Mesh</w:t>
      </w:r>
    </w:p>
    <w:p w:rsidR="00A9378A" w:rsidRPr="00083C2F" w:rsidRDefault="00A9378A" w:rsidP="00A9378A">
      <w:pPr>
        <w:pStyle w:val="Listenabsatz"/>
        <w:rPr>
          <w:b/>
          <w:lang w:val="en-US"/>
        </w:rPr>
      </w:pPr>
    </w:p>
    <w:p w:rsidR="00B06B75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Calculate the wave Height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800080"/>
          <w:lang w:val="en-US" w:eastAsia="de-DE"/>
        </w:rPr>
        <w:t>QVector2D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x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,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z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).</w:t>
      </w:r>
      <w:proofErr w:type="spellStart"/>
      <w:r w:rsidRPr="00A9378A">
        <w:rPr>
          <w:rFonts w:ascii="Arial" w:eastAsia="Times New Roman" w:hAnsi="Arial" w:cs="Arial"/>
          <w:color w:val="00677C"/>
          <w:lang w:val="en-US" w:eastAsia="de-DE"/>
        </w:rPr>
        <w:t>distanceToPoint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O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-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2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pi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f</w:t>
      </w:r>
      <w:proofErr w:type="spellEnd"/>
      <w:proofErr w:type="gram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time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timeOffset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92E64"/>
          <w:lang w:val="en-US" w:eastAsia="de-DE"/>
        </w:rPr>
        <w:t>y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a</w:t>
      </w:r>
      <w:proofErr w:type="spellEnd"/>
      <w:proofErr w:type="gram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677C"/>
          <w:lang w:val="en-US" w:eastAsia="de-DE"/>
        </w:rPr>
        <w:t>cos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k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/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1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Default="00A9378A" w:rsidP="00A9378A">
      <w:pPr>
        <w:pStyle w:val="Listenabsatz"/>
        <w:rPr>
          <w:b/>
          <w:lang w:val="en-US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F = </w:t>
      </w: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exp( 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i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*abs(X*2*pi/8.5))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freq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 = 10;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for t=0:.001:1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phi = -2*pi*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freq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*t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F1 = </w:t>
      </w: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exp( 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i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* phi) * F;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>plot( X</w:t>
      </w:r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, real(F1));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>axis(</w:t>
      </w:r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[-50 50 -5 5]);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9378A">
        <w:rPr>
          <w:rFonts w:ascii="Arial" w:eastAsia="Times New Roman" w:hAnsi="Arial" w:cs="Arial"/>
          <w:color w:val="000000"/>
          <w:lang w:eastAsia="de-DE"/>
        </w:rPr>
        <w:t>drawnow</w:t>
      </w:r>
      <w:proofErr w:type="spellEnd"/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378A">
        <w:rPr>
          <w:rFonts w:ascii="Arial" w:eastAsia="Times New Roman" w:hAnsi="Arial" w:cs="Arial"/>
          <w:color w:val="000000"/>
          <w:lang w:eastAsia="de-DE"/>
        </w:rPr>
        <w:t>end</w:t>
      </w:r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Reflexion</w:t>
      </w:r>
      <w:proofErr w:type="spellEnd"/>
    </w:p>
    <w:p w:rsidR="00A9378A" w:rsidRDefault="00A9378A" w:rsidP="00A9378A">
      <w:pPr>
        <w:pStyle w:val="Listenabsatz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41950" cy="3187700"/>
            <wp:effectExtent l="0" t="0" r="6350" b="0"/>
            <wp:docPr id="2" name="Grafik 2" descr="https://lh4.googleusercontent.com/UButLHFD_H2k56Pf6yYIWw77dXnlKxFnSZIyyoqShUOyFyxKuaXmsUmqYWw-ztRLvbBStD2HLS5mQ0HET8ZoES420ROUwR6dWve6TwWE387n4i6k3vv3HQBV3VTQOZ5LFR8BDNaXd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ButLHFD_H2k56Pf6yYIWw77dXnlKxFnSZIyyoqShUOyFyxKuaXmsUmqYWw-ztRLvbBStD2HLS5mQ0HET8ZoES420ROUwR6dWve6TwWE387n4i6k3vv3HQBV3VTQOZ5LFR8BDNaXd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8A" w:rsidRDefault="00A9378A" w:rsidP="00A9378A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Reflection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using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Image Source Method</w:t>
      </w:r>
    </w:p>
    <w:p w:rsidR="00A9378A" w:rsidRPr="00A9378A" w:rsidRDefault="00A9378A" w:rsidP="00A9378A">
      <w:pPr>
        <w:pStyle w:val="StandardWeb"/>
        <w:numPr>
          <w:ilvl w:val="0"/>
          <w:numId w:val="4"/>
        </w:numPr>
        <w:spacing w:before="0" w:beforeAutospacing="0" w:after="320" w:afterAutospacing="0" w:line="480" w:lineRule="auto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9378A">
        <w:rPr>
          <w:rFonts w:ascii="Nunito" w:hAnsi="Nunito"/>
          <w:color w:val="424242"/>
          <w:sz w:val="26"/>
          <w:szCs w:val="26"/>
          <w:lang w:val="en-US"/>
        </w:rPr>
        <w:t xml:space="preserve">Placing 8 additional waves in the </w:t>
      </w:r>
      <w:proofErr w:type="spellStart"/>
      <w:r w:rsidRPr="00A9378A">
        <w:rPr>
          <w:rFonts w:ascii="Nunito" w:hAnsi="Nunito"/>
          <w:color w:val="424242"/>
          <w:sz w:val="26"/>
          <w:szCs w:val="26"/>
          <w:lang w:val="en-US"/>
        </w:rPr>
        <w:t>neighbouring</w:t>
      </w:r>
      <w:proofErr w:type="spellEnd"/>
      <w:r w:rsidRPr="00A9378A">
        <w:rPr>
          <w:rFonts w:ascii="Nunito" w:hAnsi="Nunito"/>
          <w:color w:val="424242"/>
          <w:sz w:val="26"/>
          <w:szCs w:val="26"/>
          <w:lang w:val="en-US"/>
        </w:rPr>
        <w:t xml:space="preserve"> ‘tiles’</w:t>
      </w:r>
    </w:p>
    <w:p w:rsidR="00A9378A" w:rsidRDefault="00A9378A" w:rsidP="00A9378A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Simulating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reflection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by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overlapping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waves</w:t>
      </w:r>
      <w:proofErr w:type="spellEnd"/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Dynamic Parameters</w:t>
      </w:r>
    </w:p>
    <w:p w:rsidR="00A26746" w:rsidRP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Sliders to determine origin, amplitude and wavelength</w:t>
      </w:r>
    </w:p>
    <w:p w:rsidR="00A26746" w:rsidRPr="00DB0D5A" w:rsidRDefault="00A26746" w:rsidP="00A26746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DB0D5A">
        <w:rPr>
          <w:rFonts w:ascii="Nunito" w:hAnsi="Nunito"/>
          <w:color w:val="424242"/>
          <w:sz w:val="26"/>
          <w:szCs w:val="26"/>
          <w:lang w:val="en-US"/>
        </w:rPr>
        <w:t>Checkbox to toggle reflection</w:t>
      </w:r>
    </w:p>
    <w:p w:rsidR="00A26746" w:rsidRPr="00DB0D5A" w:rsidRDefault="00A26746" w:rsidP="00A26746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DB0D5A">
        <w:rPr>
          <w:rFonts w:ascii="Nunito" w:hAnsi="Nunito"/>
          <w:color w:val="424242"/>
          <w:sz w:val="26"/>
          <w:szCs w:val="26"/>
          <w:lang w:val="en-US"/>
        </w:rPr>
        <w:t>Using QTs Signal - Slot mechanism</w:t>
      </w:r>
    </w:p>
    <w:p w:rsidR="00A26746" w:rsidRP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Repopulating the array of waves on every parameter change</w:t>
      </w:r>
    </w:p>
    <w:p w:rsidR="00A26746" w:rsidRPr="00F17B4C" w:rsidRDefault="00F17B4C" w:rsidP="006E533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Final </w:t>
      </w:r>
      <w:r w:rsidRPr="00F17B4C">
        <w:rPr>
          <w:rFonts w:asciiTheme="majorHAnsi" w:hAnsiTheme="majorHAnsi" w:cstheme="majorHAnsi"/>
          <w:b/>
          <w:bCs/>
        </w:rPr>
        <w:t>Demonstration</w:t>
      </w:r>
    </w:p>
    <w:p w:rsidR="00F17B4C" w:rsidRPr="006E5330" w:rsidRDefault="00F17B4C" w:rsidP="00F17B4C">
      <w:pPr>
        <w:pStyle w:val="Listenabsatz"/>
        <w:rPr>
          <w:b/>
          <w:lang w:val="en-US"/>
        </w:rPr>
      </w:pPr>
    </w:p>
    <w:p w:rsidR="00083C2F" w:rsidRPr="00083C2F" w:rsidRDefault="00083C2F" w:rsidP="00083C2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 xml:space="preserve">References </w:t>
      </w:r>
      <w:proofErr w:type="spellStart"/>
      <w:r w:rsidRPr="00083C2F">
        <w:rPr>
          <w:b/>
          <w:lang w:val="en-US"/>
        </w:rPr>
        <w:t>References</w:t>
      </w:r>
      <w:proofErr w:type="spellEnd"/>
      <w:r w:rsidRPr="00083C2F">
        <w:rPr>
          <w:b/>
          <w:lang w:val="en-US"/>
        </w:rPr>
        <w:t xml:space="preserve"> </w:t>
      </w:r>
    </w:p>
    <w:p w:rsidR="00083C2F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[1]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 xml:space="preserve">-Bertram, Lecture CG18_1, HSB, 2018. </w:t>
      </w:r>
    </w:p>
    <w:p w:rsidR="00DB0D5A" w:rsidRPr="00DB0D5A" w:rsidRDefault="00083C2F" w:rsidP="00DB0D5A">
      <w:pPr>
        <w:pStyle w:val="Listenabsatz"/>
        <w:rPr>
          <w:lang w:val="en-US"/>
        </w:rPr>
      </w:pPr>
      <w:r w:rsidRPr="00083C2F">
        <w:rPr>
          <w:lang w:val="en-US"/>
        </w:rPr>
        <w:t xml:space="preserve">[2]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>-Bertram, Lecture CG18_2, HSB, 2018.</w:t>
      </w:r>
      <w:bookmarkStart w:id="0" w:name="_GoBack"/>
      <w:bookmarkEnd w:id="0"/>
    </w:p>
    <w:sectPr w:rsidR="00DB0D5A" w:rsidRPr="00DB0D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797"/>
    <w:multiLevelType w:val="multilevel"/>
    <w:tmpl w:val="06B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7697"/>
    <w:multiLevelType w:val="hybridMultilevel"/>
    <w:tmpl w:val="15D865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648C"/>
    <w:multiLevelType w:val="multilevel"/>
    <w:tmpl w:val="18A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404E"/>
    <w:multiLevelType w:val="multilevel"/>
    <w:tmpl w:val="09402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B665530"/>
    <w:multiLevelType w:val="multilevel"/>
    <w:tmpl w:val="AE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C"/>
    <w:rsid w:val="00083C2F"/>
    <w:rsid w:val="001722B7"/>
    <w:rsid w:val="002556A2"/>
    <w:rsid w:val="00312E63"/>
    <w:rsid w:val="0032337F"/>
    <w:rsid w:val="00352A62"/>
    <w:rsid w:val="003E7B1C"/>
    <w:rsid w:val="00564AD2"/>
    <w:rsid w:val="0057517E"/>
    <w:rsid w:val="006C1559"/>
    <w:rsid w:val="006E5330"/>
    <w:rsid w:val="0073115A"/>
    <w:rsid w:val="0086566B"/>
    <w:rsid w:val="00A26746"/>
    <w:rsid w:val="00A50A47"/>
    <w:rsid w:val="00A9378A"/>
    <w:rsid w:val="00B06B75"/>
    <w:rsid w:val="00D36E0E"/>
    <w:rsid w:val="00D659A0"/>
    <w:rsid w:val="00DB0D5A"/>
    <w:rsid w:val="00E12D1C"/>
    <w:rsid w:val="00EC21CC"/>
    <w:rsid w:val="00F17B4C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BA92"/>
  <w15:chartTrackingRefBased/>
  <w15:docId w15:val="{1F0410A8-35A7-4BDC-9E47-4C08294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2D1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9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52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5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5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9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8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91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6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56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530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9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42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Nguyen</dc:creator>
  <cp:keywords/>
  <dc:description/>
  <cp:lastModifiedBy>Tuyet Nguyen</cp:lastModifiedBy>
  <cp:revision>19</cp:revision>
  <dcterms:created xsi:type="dcterms:W3CDTF">2018-06-22T09:58:00Z</dcterms:created>
  <dcterms:modified xsi:type="dcterms:W3CDTF">2018-06-27T19:05:00Z</dcterms:modified>
</cp:coreProperties>
</file>