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2B0DA53D" w14:textId="77777777" w:rsidR="00D050BE" w:rsidRDefault="00D050BE" w:rsidP="00D050BE">
      <w:pPr>
        <w:spacing w:after="0" w:line="250" w:lineRule="auto"/>
        <w:ind w:left="1134" w:right="1325"/>
        <w:jc w:val="center"/>
        <w:rPr>
          <w:b/>
          <w:color w:val="212529"/>
          <w:sz w:val="34"/>
        </w:rPr>
      </w:pPr>
      <w:r w:rsidRPr="00D050BE">
        <w:rPr>
          <w:b/>
          <w:color w:val="212529"/>
          <w:sz w:val="34"/>
        </w:rPr>
        <w:t>IV.1. Algoritmos de agrupación (25%)</w:t>
      </w:r>
    </w:p>
    <w:p w14:paraId="4D7F1A78" w14:textId="2D2622B1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50F43048" w14:textId="262AB165" w:rsidR="00752CEE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24799" w:history="1">
            <w:r w:rsidR="00752CEE" w:rsidRPr="00167B58">
              <w:rPr>
                <w:rStyle w:val="Hipervnculo"/>
                <w:noProof/>
              </w:rPr>
              <w:t>Introducción</w:t>
            </w:r>
            <w:r w:rsidR="00752CEE">
              <w:rPr>
                <w:noProof/>
                <w:webHidden/>
              </w:rPr>
              <w:tab/>
            </w:r>
            <w:r w:rsidR="00752CEE">
              <w:rPr>
                <w:noProof/>
                <w:webHidden/>
              </w:rPr>
              <w:fldChar w:fldCharType="begin"/>
            </w:r>
            <w:r w:rsidR="00752CEE">
              <w:rPr>
                <w:noProof/>
                <w:webHidden/>
              </w:rPr>
              <w:instrText xml:space="preserve"> PAGEREF _Toc215324799 \h </w:instrText>
            </w:r>
            <w:r w:rsidR="00752CEE">
              <w:rPr>
                <w:noProof/>
                <w:webHidden/>
              </w:rPr>
            </w:r>
            <w:r w:rsidR="00752CEE">
              <w:rPr>
                <w:noProof/>
                <w:webHidden/>
              </w:rPr>
              <w:fldChar w:fldCharType="separate"/>
            </w:r>
            <w:r w:rsidR="00752CEE">
              <w:rPr>
                <w:noProof/>
                <w:webHidden/>
              </w:rPr>
              <w:t>3</w:t>
            </w:r>
            <w:r w:rsidR="00752CEE">
              <w:rPr>
                <w:noProof/>
                <w:webHidden/>
              </w:rPr>
              <w:fldChar w:fldCharType="end"/>
            </w:r>
          </w:hyperlink>
        </w:p>
        <w:p w14:paraId="42ED0EAD" w14:textId="2602A24C" w:rsidR="00752CEE" w:rsidRDefault="00752CE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4800" w:history="1">
            <w:r w:rsidRPr="00167B58">
              <w:rPr>
                <w:rStyle w:val="Hipervnculo"/>
                <w:noProof/>
              </w:rPr>
              <w:t>K-means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D87E" w14:textId="30A02B3D" w:rsidR="00752CEE" w:rsidRDefault="00752CE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4801" w:history="1">
            <w:r w:rsidRPr="00167B58">
              <w:rPr>
                <w:rStyle w:val="Hipervnculo"/>
                <w:noProof/>
              </w:rPr>
              <w:t>DBSCAN (Density-Based Spatial Clustering of Applications with Noise)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624DA" w14:textId="3795424E" w:rsidR="00752CEE" w:rsidRDefault="00752CE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4802" w:history="1">
            <w:r w:rsidRPr="00167B58">
              <w:rPr>
                <w:rStyle w:val="Hipervnculo"/>
                <w:noProof/>
              </w:rPr>
              <w:t>Gaussian Mixture Models (GMM)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992F" w14:textId="2784D0A4" w:rsidR="00752CEE" w:rsidRDefault="00752CE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4803" w:history="1">
            <w:r w:rsidRPr="00167B58">
              <w:rPr>
                <w:rStyle w:val="Hipervnculo"/>
                <w:noProof/>
              </w:rPr>
              <w:t>PCA (Análisis de Componentes Principales)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7FAF" w14:textId="4545C265" w:rsidR="00752CEE" w:rsidRDefault="00752CE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4804" w:history="1">
            <w:r w:rsidRPr="00167B58">
              <w:rPr>
                <w:rStyle w:val="Hipervnculo"/>
                <w:noProof/>
              </w:rPr>
              <w:t>t-SNE (t-Distributed Stochastic Neighbor Embedding)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2DB9" w14:textId="3ED28425" w:rsidR="00752CEE" w:rsidRDefault="00752CE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4805" w:history="1">
            <w:r w:rsidRPr="00167B58">
              <w:rPr>
                <w:rStyle w:val="Hipervnculo"/>
                <w:noProof/>
              </w:rPr>
              <w:t>Comparativa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2E12E" w14:textId="67EC2088" w:rsidR="00752CEE" w:rsidRDefault="00752CE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4806" w:history="1">
            <w:r w:rsidRPr="00167B58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58CCA" w14:textId="338AB38E" w:rsidR="00752CEE" w:rsidRDefault="00752CE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4807" w:history="1">
            <w:r w:rsidRPr="00167B58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20E6C427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68430DC9" w14:textId="77777777" w:rsidR="00AC2A82" w:rsidRDefault="00AC2A82" w:rsidP="00AC2A82"/>
    <w:p w14:paraId="567A7960" w14:textId="7B9467E5" w:rsidR="00AC2A82" w:rsidRDefault="00AC2A82" w:rsidP="00AC2A82">
      <w:pPr>
        <w:pStyle w:val="Ttulo1"/>
      </w:pPr>
      <w:bookmarkStart w:id="0" w:name="_Toc215324799"/>
      <w:r>
        <w:lastRenderedPageBreak/>
        <w:t>Introducción</w:t>
      </w:r>
      <w:bookmarkEnd w:id="0"/>
    </w:p>
    <w:p w14:paraId="338F3F0D" w14:textId="77777777" w:rsidR="00AC2A82" w:rsidRDefault="00AC2A82" w:rsidP="00AC2A82">
      <w:r>
        <w:t xml:space="preserve">El </w:t>
      </w:r>
      <w:proofErr w:type="spellStart"/>
      <w:r>
        <w:t>clustering</w:t>
      </w:r>
      <w:proofErr w:type="spellEnd"/>
      <w:r>
        <w:t xml:space="preserve"> (agrupamiento) y la reducción de dimensionalidad son técnicas fundamentales en la extracción de conocimiento (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) sobre datos. El </w:t>
      </w:r>
      <w:proofErr w:type="spellStart"/>
      <w:r>
        <w:t>clustering</w:t>
      </w:r>
      <w:proofErr w:type="spellEnd"/>
      <w:r>
        <w:t xml:space="preserve"> permite descubrir estructura no supervisada agrupando instancias similares sin usar etiquetas; es útil para segmentación, detección de patrones y exploración de datos. La reducción de dimensionalidad facilita la visualización, mejora la eficiencia computacional y mitiga el “mal de la dimensionalidad” al resumir información relevante en menos variables. Ambos enfoques se complementan: la reducción de dimensionalidad puede preparar datos para un </w:t>
      </w:r>
      <w:proofErr w:type="spellStart"/>
      <w:r>
        <w:t>clustering</w:t>
      </w:r>
      <w:proofErr w:type="spellEnd"/>
      <w:r>
        <w:t xml:space="preserve"> más robusto y el </w:t>
      </w:r>
      <w:proofErr w:type="spellStart"/>
      <w:r>
        <w:t>clustering</w:t>
      </w:r>
      <w:proofErr w:type="spellEnd"/>
      <w:r>
        <w:t xml:space="preserve"> puede guiar la selección de componentes o arquitecturas de reducción.</w:t>
      </w:r>
    </w:p>
    <w:p w14:paraId="0FB4F045" w14:textId="77777777" w:rsidR="00AC2A82" w:rsidRDefault="00AC2A82" w:rsidP="00AC2A82"/>
    <w:p w14:paraId="6FFC765E" w14:textId="77777777" w:rsidR="00AC2A82" w:rsidRDefault="00AC2A82" w:rsidP="00AC2A82"/>
    <w:p w14:paraId="50B4B33C" w14:textId="77777777" w:rsidR="00AC2A82" w:rsidRDefault="00AC2A82" w:rsidP="00AC2A82"/>
    <w:p w14:paraId="0610E1D8" w14:textId="77777777" w:rsidR="00AC2A82" w:rsidRDefault="00AC2A82" w:rsidP="00AC2A82"/>
    <w:p w14:paraId="42BED3BC" w14:textId="77777777" w:rsidR="00AC2A82" w:rsidRDefault="00AC2A82" w:rsidP="00AC2A82"/>
    <w:p w14:paraId="4510998D" w14:textId="77777777" w:rsidR="00AC2A82" w:rsidRDefault="00AC2A82" w:rsidP="00AC2A82"/>
    <w:p w14:paraId="260ACBF1" w14:textId="77777777" w:rsidR="00AC2A82" w:rsidRDefault="00AC2A82" w:rsidP="00AC2A82"/>
    <w:p w14:paraId="06C6471B" w14:textId="77777777" w:rsidR="00AC2A82" w:rsidRDefault="00AC2A82" w:rsidP="00AC2A82"/>
    <w:p w14:paraId="1A15BEE4" w14:textId="77777777" w:rsidR="00AC2A82" w:rsidRDefault="00AC2A82" w:rsidP="00AC2A82"/>
    <w:p w14:paraId="3DC9AF36" w14:textId="77777777" w:rsidR="00AC2A82" w:rsidRDefault="00AC2A82" w:rsidP="00AC2A82"/>
    <w:p w14:paraId="06AE9DF5" w14:textId="77777777" w:rsidR="00AC2A82" w:rsidRDefault="00AC2A82" w:rsidP="00AC2A82"/>
    <w:p w14:paraId="1E5B0126" w14:textId="77777777" w:rsidR="00AC2A82" w:rsidRDefault="00AC2A82" w:rsidP="00AC2A82"/>
    <w:p w14:paraId="74C35E79" w14:textId="77777777" w:rsidR="00AC2A82" w:rsidRDefault="00AC2A82" w:rsidP="00AC2A82"/>
    <w:p w14:paraId="204A5DDE" w14:textId="77777777" w:rsidR="00AC2A82" w:rsidRDefault="00AC2A82" w:rsidP="00AC2A82"/>
    <w:p w14:paraId="74A5F781" w14:textId="77777777" w:rsidR="00AC2A82" w:rsidRDefault="00AC2A82" w:rsidP="00AC2A82"/>
    <w:p w14:paraId="299D47EC" w14:textId="77777777" w:rsidR="00AC2A82" w:rsidRDefault="00AC2A82" w:rsidP="00AC2A82"/>
    <w:p w14:paraId="62B6613E" w14:textId="77777777" w:rsidR="00AC2A82" w:rsidRDefault="00AC2A82" w:rsidP="00AC2A82"/>
    <w:p w14:paraId="433E4815" w14:textId="77777777" w:rsidR="00AC2A82" w:rsidRDefault="00AC2A82" w:rsidP="00AC2A82"/>
    <w:p w14:paraId="5129FD7F" w14:textId="77777777" w:rsidR="00AC2A82" w:rsidRDefault="00AC2A82" w:rsidP="00AC2A82"/>
    <w:p w14:paraId="2C809AEB" w14:textId="77777777" w:rsidR="00AC2A82" w:rsidRDefault="00AC2A82" w:rsidP="00AC2A82"/>
    <w:p w14:paraId="649CB8BB" w14:textId="77777777" w:rsidR="00AC2A82" w:rsidRDefault="00AC2A82" w:rsidP="00AC2A82"/>
    <w:p w14:paraId="06AE4556" w14:textId="77777777" w:rsidR="00AC2A82" w:rsidRDefault="00AC2A82" w:rsidP="00AC2A82"/>
    <w:p w14:paraId="59EBE4C5" w14:textId="2D3D276F" w:rsidR="00AC2A82" w:rsidRDefault="00AC2A82" w:rsidP="00AC2A82">
      <w:pPr>
        <w:pStyle w:val="Ttulo1"/>
      </w:pPr>
      <w:bookmarkStart w:id="1" w:name="_Toc215324800"/>
      <w:r>
        <w:lastRenderedPageBreak/>
        <w:t>K-</w:t>
      </w:r>
      <w:proofErr w:type="spellStart"/>
      <w:r>
        <w:t>means</w:t>
      </w:r>
      <w:bookmarkEnd w:id="1"/>
      <w:proofErr w:type="spellEnd"/>
    </w:p>
    <w:p w14:paraId="49B42E9C" w14:textId="77777777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Principio de funcionamiento</w:t>
      </w:r>
    </w:p>
    <w:p w14:paraId="0F423888" w14:textId="1953242F" w:rsidR="00AC2A82" w:rsidRDefault="00AC2A82" w:rsidP="00AC2A82">
      <w:r>
        <w:t>K-</w:t>
      </w:r>
      <w:proofErr w:type="spellStart"/>
      <w:r>
        <w:t>means</w:t>
      </w:r>
      <w:proofErr w:type="spellEnd"/>
      <w:r>
        <w:t xml:space="preserve"> particiona el conjunto en k </w:t>
      </w:r>
      <w:proofErr w:type="spellStart"/>
      <w:r>
        <w:t>clusters</w:t>
      </w:r>
      <w:proofErr w:type="spellEnd"/>
      <w:r>
        <w:t xml:space="preserve"> minimizando la suma de las distancias al cuadrado entre cada punto y el centro (media) del </w:t>
      </w:r>
      <w:proofErr w:type="spellStart"/>
      <w:r>
        <w:t>cluster</w:t>
      </w:r>
      <w:proofErr w:type="spellEnd"/>
      <w:r>
        <w:t xml:space="preserve"> asignado. Itera entre asignar puntos al centro más cercano y recalcular las medias hasta convergencia</w:t>
      </w:r>
    </w:p>
    <w:p w14:paraId="05EB46FE" w14:textId="259FCDAE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Parámetros clave</w:t>
      </w:r>
    </w:p>
    <w:p w14:paraId="180B6364" w14:textId="20777D2F" w:rsidR="00AC2A82" w:rsidRDefault="00AC2A82" w:rsidP="00AC2A82">
      <w:pPr>
        <w:pStyle w:val="Prrafodelista"/>
        <w:numPr>
          <w:ilvl w:val="0"/>
          <w:numId w:val="32"/>
        </w:numPr>
      </w:pPr>
      <w:r>
        <w:t xml:space="preserve">k: número de </w:t>
      </w:r>
      <w:proofErr w:type="spellStart"/>
      <w:r>
        <w:t>clusters</w:t>
      </w:r>
      <w:proofErr w:type="spellEnd"/>
      <w:r>
        <w:t>.</w:t>
      </w:r>
    </w:p>
    <w:p w14:paraId="36F9B5F9" w14:textId="607EA3D7" w:rsidR="00AC2A82" w:rsidRDefault="00AC2A82" w:rsidP="00AC2A82">
      <w:pPr>
        <w:pStyle w:val="Prrafodelista"/>
        <w:numPr>
          <w:ilvl w:val="0"/>
          <w:numId w:val="32"/>
        </w:numPr>
      </w:pPr>
      <w:r>
        <w:t>criterio de convergencia: tolerancia o número máximo de iteraciones.</w:t>
      </w:r>
    </w:p>
    <w:p w14:paraId="7DA81B01" w14:textId="779C4EB0" w:rsidR="00AC2A82" w:rsidRDefault="00AC2A82" w:rsidP="00AC2A82">
      <w:pPr>
        <w:pStyle w:val="Prrafodelista"/>
        <w:numPr>
          <w:ilvl w:val="0"/>
          <w:numId w:val="32"/>
        </w:numPr>
      </w:pPr>
      <w:r>
        <w:t>inicialización de centroides (por ejemplo, k-</w:t>
      </w:r>
      <w:proofErr w:type="spellStart"/>
      <w:r>
        <w:t>means</w:t>
      </w:r>
      <w:proofErr w:type="spellEnd"/>
      <w:r>
        <w:t>++).</w:t>
      </w:r>
    </w:p>
    <w:p w14:paraId="4A06E99E" w14:textId="3FC476B4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Ventajas</w:t>
      </w:r>
    </w:p>
    <w:p w14:paraId="71786D1E" w14:textId="39D4B79C" w:rsidR="00AC2A82" w:rsidRDefault="00AC2A82" w:rsidP="00AC2A82">
      <w:pPr>
        <w:pStyle w:val="Prrafodelista"/>
        <w:numPr>
          <w:ilvl w:val="0"/>
          <w:numId w:val="33"/>
        </w:numPr>
      </w:pPr>
      <w:r>
        <w:t>Concepto simple y eficiente en tiempo (O(</w:t>
      </w:r>
      <w:proofErr w:type="spellStart"/>
      <w:r>
        <w:t>n·k·t</w:t>
      </w:r>
      <w:proofErr w:type="spellEnd"/>
      <w:r>
        <w:t>)).</w:t>
      </w:r>
    </w:p>
    <w:p w14:paraId="5A4FA628" w14:textId="0A8D3544" w:rsidR="00AC2A82" w:rsidRDefault="00AC2A82" w:rsidP="00AC2A82">
      <w:pPr>
        <w:pStyle w:val="Prrafodelista"/>
        <w:numPr>
          <w:ilvl w:val="0"/>
          <w:numId w:val="33"/>
        </w:numPr>
      </w:pPr>
      <w:r>
        <w:t xml:space="preserve">Buen rendimiento en </w:t>
      </w:r>
      <w:proofErr w:type="spellStart"/>
      <w:r>
        <w:t>clusters</w:t>
      </w:r>
      <w:proofErr w:type="spellEnd"/>
      <w:r>
        <w:t xml:space="preserve"> esféricos y de tamaño similar.</w:t>
      </w:r>
    </w:p>
    <w:p w14:paraId="4F346400" w14:textId="51757759" w:rsidR="00AC2A82" w:rsidRDefault="00AC2A82" w:rsidP="00AC2A82">
      <w:pPr>
        <w:pStyle w:val="Prrafodelista"/>
        <w:numPr>
          <w:ilvl w:val="0"/>
          <w:numId w:val="33"/>
        </w:numPr>
      </w:pPr>
      <w:r>
        <w:t>Fácil interpretación: centroides representativos.</w:t>
      </w:r>
    </w:p>
    <w:p w14:paraId="5071C95F" w14:textId="4C9F0E50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Limitaciones</w:t>
      </w:r>
    </w:p>
    <w:p w14:paraId="1DA01E76" w14:textId="4E955DC5" w:rsidR="00AC2A82" w:rsidRDefault="00AC2A82" w:rsidP="00AC2A82">
      <w:pPr>
        <w:pStyle w:val="Prrafodelista"/>
        <w:numPr>
          <w:ilvl w:val="0"/>
          <w:numId w:val="34"/>
        </w:numPr>
      </w:pPr>
      <w:r>
        <w:t>Requiere conocer k a priori.</w:t>
      </w:r>
    </w:p>
    <w:p w14:paraId="545BF4D1" w14:textId="7AE5FAB0" w:rsidR="00AC2A82" w:rsidRDefault="00AC2A82" w:rsidP="00AC2A82">
      <w:pPr>
        <w:pStyle w:val="Prrafodelista"/>
        <w:numPr>
          <w:ilvl w:val="0"/>
          <w:numId w:val="34"/>
        </w:numPr>
      </w:pPr>
      <w:r>
        <w:t xml:space="preserve">Sensible a </w:t>
      </w:r>
      <w:proofErr w:type="spellStart"/>
      <w:r>
        <w:t>outliers</w:t>
      </w:r>
      <w:proofErr w:type="spellEnd"/>
      <w:r>
        <w:t xml:space="preserve"> y a la escala de variables.</w:t>
      </w:r>
    </w:p>
    <w:p w14:paraId="37EAD5F7" w14:textId="74C0981D" w:rsidR="00AC2A82" w:rsidRDefault="00AC2A82" w:rsidP="00AC2A82">
      <w:pPr>
        <w:pStyle w:val="Prrafodelista"/>
        <w:numPr>
          <w:ilvl w:val="0"/>
          <w:numId w:val="34"/>
        </w:numPr>
      </w:pPr>
      <w:r>
        <w:t xml:space="preserve">Captura sólo estructuras convexas/esféricas (no </w:t>
      </w:r>
      <w:proofErr w:type="spellStart"/>
      <w:r>
        <w:t>clusters</w:t>
      </w:r>
      <w:proofErr w:type="spellEnd"/>
      <w:r>
        <w:t xml:space="preserve"> de forma arbitraria).</w:t>
      </w:r>
    </w:p>
    <w:p w14:paraId="13D8A26A" w14:textId="07EFE99D" w:rsidR="00AC2A82" w:rsidRDefault="00AC2A82" w:rsidP="00AC2A82">
      <w:pPr>
        <w:pStyle w:val="Prrafodelista"/>
        <w:numPr>
          <w:ilvl w:val="0"/>
          <w:numId w:val="34"/>
        </w:numPr>
      </w:pPr>
      <w:r>
        <w:t>Convergencia a óptimos locales (dependiente de la inicialización).</w:t>
      </w:r>
    </w:p>
    <w:p w14:paraId="15A6053F" w14:textId="6A5CD44C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Ejemplo (pseudocódigo)</w:t>
      </w:r>
    </w:p>
    <w:p w14:paraId="0A85600F" w14:textId="7BF0B7F5" w:rsidR="00AC2A82" w:rsidRDefault="00AC2A82" w:rsidP="00AC2A82">
      <w:pPr>
        <w:pStyle w:val="Prrafodelista"/>
        <w:numPr>
          <w:ilvl w:val="0"/>
          <w:numId w:val="35"/>
        </w:numPr>
      </w:pPr>
      <w:r>
        <w:t>Inicializar k centroides (aleatoriamente o k-</w:t>
      </w:r>
      <w:proofErr w:type="spellStart"/>
      <w:r>
        <w:t>means</w:t>
      </w:r>
      <w:proofErr w:type="spellEnd"/>
      <w:r>
        <w:t>++).</w:t>
      </w:r>
    </w:p>
    <w:p w14:paraId="0484045B" w14:textId="5C9BABE8" w:rsidR="00AC2A82" w:rsidRDefault="00AC2A82" w:rsidP="00AC2A82">
      <w:pPr>
        <w:pStyle w:val="Prrafodelista"/>
        <w:numPr>
          <w:ilvl w:val="0"/>
          <w:numId w:val="35"/>
        </w:numPr>
      </w:pPr>
      <w:r>
        <w:t>Repetir hasta convergencia:</w:t>
      </w:r>
    </w:p>
    <w:p w14:paraId="5C4DED37" w14:textId="54ED47D9" w:rsidR="00AC2A82" w:rsidRDefault="00AC2A82" w:rsidP="00AC2A82">
      <w:pPr>
        <w:pStyle w:val="Prrafodelista"/>
        <w:numPr>
          <w:ilvl w:val="0"/>
          <w:numId w:val="36"/>
        </w:numPr>
      </w:pPr>
      <w:r>
        <w:t>Asignar cada punto al centro más cercano.</w:t>
      </w:r>
    </w:p>
    <w:p w14:paraId="6864AE94" w14:textId="52C0C7E1" w:rsidR="00AC2A82" w:rsidRDefault="00AC2A82" w:rsidP="00AC2A82">
      <w:pPr>
        <w:pStyle w:val="Prrafodelista"/>
        <w:numPr>
          <w:ilvl w:val="0"/>
          <w:numId w:val="36"/>
        </w:numPr>
      </w:pPr>
      <w:r>
        <w:t>Recalcular cada centro como la media de los puntos asignados.</w:t>
      </w:r>
    </w:p>
    <w:p w14:paraId="4A7DD18B" w14:textId="46E29EDE" w:rsidR="00AC2A82" w:rsidRDefault="00AC2A82" w:rsidP="00AC2A82">
      <w:pPr>
        <w:pStyle w:val="Prrafodelista"/>
        <w:numPr>
          <w:ilvl w:val="0"/>
          <w:numId w:val="35"/>
        </w:numPr>
      </w:pPr>
      <w:r>
        <w:t>Retornar asignaciones y centroides.</w:t>
      </w:r>
    </w:p>
    <w:p w14:paraId="48705F2F" w14:textId="670C6D4F" w:rsidR="00AC2A82" w:rsidRDefault="00AC2A82" w:rsidP="00AC2A82">
      <w:r w:rsidRPr="00AC2A82">
        <w:rPr>
          <w:b/>
          <w:bCs/>
        </w:rPr>
        <w:t>Aplicación sencilla:</w:t>
      </w:r>
      <w:r>
        <w:t xml:space="preserve"> segmentación de clientes por gasto y frecuencia (dos dimensiones): k-</w:t>
      </w:r>
      <w:proofErr w:type="spellStart"/>
      <w:r>
        <w:t>means</w:t>
      </w:r>
      <w:proofErr w:type="spellEnd"/>
      <w:r>
        <w:t xml:space="preserve"> para identificar segmentos comerciales.</w:t>
      </w:r>
    </w:p>
    <w:p w14:paraId="1F626DDE" w14:textId="62CA4E42" w:rsidR="00AC2A82" w:rsidRDefault="00AC2A82" w:rsidP="00AC2A82">
      <w:pPr>
        <w:pStyle w:val="Ttulo2"/>
      </w:pPr>
      <w:bookmarkStart w:id="2" w:name="_Toc215324801"/>
      <w:r>
        <w:t>DBSCAN (</w:t>
      </w:r>
      <w:proofErr w:type="spellStart"/>
      <w:r>
        <w:t>Density-Based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Noise</w:t>
      </w:r>
      <w:proofErr w:type="spellEnd"/>
      <w:r>
        <w:t>)</w:t>
      </w:r>
      <w:bookmarkEnd w:id="2"/>
    </w:p>
    <w:p w14:paraId="1E1DA6B5" w14:textId="77777777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Principio de funcionamiento</w:t>
      </w:r>
    </w:p>
    <w:p w14:paraId="45473F83" w14:textId="47D6D399" w:rsidR="00AC2A82" w:rsidRDefault="00AC2A82" w:rsidP="00AC2A82">
      <w:r>
        <w:t xml:space="preserve">DBSCAN agrupa puntos densamente conectados: se basa en dos parámetros —ε (radio de vecindad) y </w:t>
      </w:r>
      <w:proofErr w:type="spellStart"/>
      <w:r>
        <w:t>minPts</w:t>
      </w:r>
      <w:proofErr w:type="spellEnd"/>
      <w:r>
        <w:t xml:space="preserve"> (número mínimo de puntos en el vecino). Un punto es núcleo si su vecindad contiene ≥ </w:t>
      </w:r>
      <w:proofErr w:type="spellStart"/>
      <w:r>
        <w:t>minPts</w:t>
      </w:r>
      <w:proofErr w:type="spellEnd"/>
      <w:r>
        <w:t xml:space="preserve">; se expanden </w:t>
      </w:r>
      <w:proofErr w:type="spellStart"/>
      <w:r>
        <w:t>clusters</w:t>
      </w:r>
      <w:proofErr w:type="spellEnd"/>
      <w:r>
        <w:t xml:space="preserve"> desde puntos núcleo incluyendo puntos alcanzables a densidad.</w:t>
      </w:r>
    </w:p>
    <w:p w14:paraId="44D0D3F7" w14:textId="24EBFE46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Parámetros clave</w:t>
      </w:r>
    </w:p>
    <w:p w14:paraId="02E4B110" w14:textId="1777816A" w:rsidR="00AC2A82" w:rsidRDefault="00AC2A82" w:rsidP="00AC2A82">
      <w:pPr>
        <w:pStyle w:val="Prrafodelista"/>
        <w:numPr>
          <w:ilvl w:val="0"/>
          <w:numId w:val="38"/>
        </w:numPr>
      </w:pPr>
      <w:r w:rsidRPr="00AC2A82">
        <w:t>ε (</w:t>
      </w:r>
      <w:proofErr w:type="spellStart"/>
      <w:r w:rsidRPr="00AC2A82">
        <w:t>eps</w:t>
      </w:r>
      <w:proofErr w:type="spellEnd"/>
      <w:r w:rsidRPr="00AC2A82">
        <w:t>): radio para considerar vecinos.</w:t>
      </w:r>
    </w:p>
    <w:p w14:paraId="561ED23B" w14:textId="72EFA81F" w:rsidR="00AC2A82" w:rsidRDefault="00AC2A82" w:rsidP="00AC2A82">
      <w:pPr>
        <w:pStyle w:val="Prrafodelista"/>
        <w:numPr>
          <w:ilvl w:val="0"/>
          <w:numId w:val="38"/>
        </w:numPr>
      </w:pPr>
      <w:proofErr w:type="spellStart"/>
      <w:r>
        <w:t>minPts</w:t>
      </w:r>
      <w:proofErr w:type="spellEnd"/>
      <w:r>
        <w:t>: número mínimo de puntos para formar un núcleo.</w:t>
      </w:r>
    </w:p>
    <w:p w14:paraId="3ACB77F3" w14:textId="1A97F045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lastRenderedPageBreak/>
        <w:t>Ventajas</w:t>
      </w:r>
    </w:p>
    <w:p w14:paraId="77651FA7" w14:textId="6EBB9032" w:rsidR="00AC2A82" w:rsidRDefault="00AC2A82" w:rsidP="00AC2A82">
      <w:pPr>
        <w:pStyle w:val="Prrafodelista"/>
        <w:numPr>
          <w:ilvl w:val="0"/>
          <w:numId w:val="39"/>
        </w:numPr>
      </w:pPr>
      <w:r>
        <w:t xml:space="preserve">Detecta </w:t>
      </w:r>
      <w:proofErr w:type="spellStart"/>
      <w:r>
        <w:t>clusters</w:t>
      </w:r>
      <w:proofErr w:type="spellEnd"/>
      <w:r>
        <w:t xml:space="preserve"> de forma arbitraria (no sólo esféricos).</w:t>
      </w:r>
    </w:p>
    <w:p w14:paraId="20FA667D" w14:textId="60F434BE" w:rsidR="00AC2A82" w:rsidRDefault="00AC2A82" w:rsidP="00AC2A82">
      <w:pPr>
        <w:pStyle w:val="Prrafodelista"/>
        <w:numPr>
          <w:ilvl w:val="0"/>
          <w:numId w:val="39"/>
        </w:numPr>
      </w:pPr>
      <w:r>
        <w:t>Maneja ruido/</w:t>
      </w:r>
      <w:proofErr w:type="spellStart"/>
      <w:r>
        <w:t>outliers</w:t>
      </w:r>
      <w:proofErr w:type="spellEnd"/>
      <w:r>
        <w:t xml:space="preserve"> explícitamente (los marca como “ruido”).</w:t>
      </w:r>
    </w:p>
    <w:p w14:paraId="7FBE3521" w14:textId="6D65D591" w:rsidR="00AC2A82" w:rsidRDefault="00AC2A82" w:rsidP="00AC2A82">
      <w:pPr>
        <w:pStyle w:val="Prrafodelista"/>
        <w:numPr>
          <w:ilvl w:val="0"/>
          <w:numId w:val="39"/>
        </w:numPr>
      </w:pPr>
      <w:r>
        <w:t xml:space="preserve">No requiere especificar número de </w:t>
      </w:r>
      <w:proofErr w:type="spellStart"/>
      <w:r>
        <w:t>clusters</w:t>
      </w:r>
      <w:proofErr w:type="spellEnd"/>
      <w:r>
        <w:t xml:space="preserve"> a priori.</w:t>
      </w:r>
    </w:p>
    <w:p w14:paraId="5CB90AAC" w14:textId="76BF167B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Limitaciones</w:t>
      </w:r>
    </w:p>
    <w:p w14:paraId="12CBA47E" w14:textId="750EBC01" w:rsidR="00AC2A82" w:rsidRDefault="00AC2A82" w:rsidP="00AC2A82">
      <w:pPr>
        <w:pStyle w:val="Prrafodelista"/>
        <w:numPr>
          <w:ilvl w:val="0"/>
          <w:numId w:val="40"/>
        </w:numPr>
      </w:pPr>
      <w:r>
        <w:t>Elección de ε sensible y dependiente de escala; difícil en dimensiones altas.</w:t>
      </w:r>
    </w:p>
    <w:p w14:paraId="1CB661A3" w14:textId="373155A3" w:rsidR="00AC2A82" w:rsidRDefault="00AC2A82" w:rsidP="00AC2A82">
      <w:pPr>
        <w:pStyle w:val="Prrafodelista"/>
        <w:numPr>
          <w:ilvl w:val="0"/>
          <w:numId w:val="40"/>
        </w:numPr>
      </w:pPr>
      <w:r>
        <w:t>Performance decrece con alta dimensionalidad.</w:t>
      </w:r>
    </w:p>
    <w:p w14:paraId="0EB3CD1E" w14:textId="2BC37834" w:rsidR="00AC2A82" w:rsidRDefault="00AC2A82" w:rsidP="00AC2A82">
      <w:pPr>
        <w:pStyle w:val="Prrafodelista"/>
        <w:numPr>
          <w:ilvl w:val="0"/>
          <w:numId w:val="40"/>
        </w:numPr>
      </w:pPr>
      <w:r>
        <w:t xml:space="preserve">No funciona bien cuando densidades de </w:t>
      </w:r>
      <w:proofErr w:type="spellStart"/>
      <w:r>
        <w:t>clusters</w:t>
      </w:r>
      <w:proofErr w:type="spellEnd"/>
      <w:r>
        <w:t xml:space="preserve"> varían mucho (</w:t>
      </w:r>
      <w:proofErr w:type="spellStart"/>
      <w:r>
        <w:t>clusters</w:t>
      </w:r>
      <w:proofErr w:type="spellEnd"/>
      <w:r>
        <w:t xml:space="preserve"> con densidades distintas).</w:t>
      </w:r>
    </w:p>
    <w:p w14:paraId="39C9F95E" w14:textId="77E384A1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Ejemplo (pseudocódigo)</w:t>
      </w:r>
    </w:p>
    <w:p w14:paraId="35D97B5A" w14:textId="1DED01B8" w:rsidR="00AC2A82" w:rsidRDefault="00AC2A82" w:rsidP="00AC2A82">
      <w:pPr>
        <w:pStyle w:val="Prrafodelista"/>
        <w:numPr>
          <w:ilvl w:val="0"/>
          <w:numId w:val="41"/>
        </w:numPr>
      </w:pPr>
      <w:r>
        <w:t>Para cada punto no visitado:</w:t>
      </w:r>
    </w:p>
    <w:p w14:paraId="77AB5A16" w14:textId="58C4DE7C" w:rsidR="00AC2A82" w:rsidRDefault="00AC2A82" w:rsidP="00AC2A82">
      <w:pPr>
        <w:pStyle w:val="Prrafodelista"/>
        <w:numPr>
          <w:ilvl w:val="0"/>
          <w:numId w:val="42"/>
        </w:numPr>
      </w:pPr>
      <w:r>
        <w:t>Marcar como visitado; obtener vecinos dentro de ε.</w:t>
      </w:r>
    </w:p>
    <w:p w14:paraId="783256AF" w14:textId="414B099B" w:rsidR="00AC2A82" w:rsidRDefault="00AC2A82" w:rsidP="00AC2A82">
      <w:pPr>
        <w:pStyle w:val="Prrafodelista"/>
        <w:numPr>
          <w:ilvl w:val="0"/>
          <w:numId w:val="42"/>
        </w:numPr>
      </w:pPr>
      <w:r>
        <w:t xml:space="preserve">Si vecinos ≥ </w:t>
      </w:r>
      <w:proofErr w:type="spellStart"/>
      <w:r>
        <w:t>minPts</w:t>
      </w:r>
      <w:proofErr w:type="spellEnd"/>
      <w:r>
        <w:t xml:space="preserve">: crear nuevo </w:t>
      </w:r>
      <w:proofErr w:type="spellStart"/>
      <w:r>
        <w:t>cluster</w:t>
      </w:r>
      <w:proofErr w:type="spellEnd"/>
      <w:r>
        <w:t xml:space="preserve"> y expandir recursivamente con vecinos alcanzables.</w:t>
      </w:r>
    </w:p>
    <w:p w14:paraId="7CD2CB3F" w14:textId="335A45C7" w:rsidR="00AC2A82" w:rsidRDefault="00AC2A82" w:rsidP="00AC2A82">
      <w:pPr>
        <w:pStyle w:val="Prrafodelista"/>
        <w:numPr>
          <w:ilvl w:val="0"/>
          <w:numId w:val="42"/>
        </w:numPr>
      </w:pPr>
      <w:r>
        <w:t>Si no: marcar como ruido.</w:t>
      </w:r>
    </w:p>
    <w:p w14:paraId="5B69E628" w14:textId="46AEB060" w:rsidR="00AC2A82" w:rsidRDefault="00AC2A82" w:rsidP="00AC2A82">
      <w:pPr>
        <w:pStyle w:val="Prrafodelista"/>
        <w:numPr>
          <w:ilvl w:val="0"/>
          <w:numId w:val="41"/>
        </w:numPr>
      </w:pPr>
      <w:r>
        <w:t xml:space="preserve">Retornar </w:t>
      </w:r>
      <w:proofErr w:type="spellStart"/>
      <w:r>
        <w:t>clusters</w:t>
      </w:r>
      <w:proofErr w:type="spellEnd"/>
      <w:r>
        <w:t xml:space="preserve"> y puntos de ruido.</w:t>
      </w:r>
    </w:p>
    <w:p w14:paraId="1410FCDA" w14:textId="77777777" w:rsidR="00AC2A82" w:rsidRDefault="00AC2A82" w:rsidP="00AC2A82">
      <w:r w:rsidRPr="00AC2A82">
        <w:rPr>
          <w:b/>
          <w:bCs/>
        </w:rPr>
        <w:t>Aplicación sencilla:</w:t>
      </w:r>
      <w:r>
        <w:t xml:space="preserve"> detección de zonas densas de eventos en geolocalización (puntos de interés en un mapa) y etiquetar puntos aislados como ruido.</w:t>
      </w:r>
    </w:p>
    <w:p w14:paraId="1A24ECC7" w14:textId="35C3D6D9" w:rsidR="00AC2A82" w:rsidRDefault="00AC2A82" w:rsidP="00AC2A82">
      <w:pPr>
        <w:pStyle w:val="Ttulo2"/>
      </w:pPr>
      <w:bookmarkStart w:id="3" w:name="_Toc215324802"/>
      <w:r>
        <w:t xml:space="preserve">Gaussian Mixture </w:t>
      </w:r>
      <w:proofErr w:type="spellStart"/>
      <w:r>
        <w:t>Models</w:t>
      </w:r>
      <w:proofErr w:type="spellEnd"/>
      <w:r>
        <w:t xml:space="preserve"> (GMM)</w:t>
      </w:r>
      <w:bookmarkEnd w:id="3"/>
    </w:p>
    <w:p w14:paraId="159C3F99" w14:textId="77777777" w:rsidR="00AC2A82" w:rsidRPr="00AC2A82" w:rsidRDefault="00AC2A82" w:rsidP="00AC2A82">
      <w:pPr>
        <w:rPr>
          <w:b/>
          <w:bCs/>
        </w:rPr>
      </w:pPr>
      <w:r w:rsidRPr="00AC2A82">
        <w:rPr>
          <w:b/>
          <w:bCs/>
        </w:rPr>
        <w:t>Principio de funcionamiento</w:t>
      </w:r>
    </w:p>
    <w:p w14:paraId="1713A2B9" w14:textId="4FBB75E5" w:rsidR="00AC2A82" w:rsidRDefault="00AC2A82" w:rsidP="00AC2A82">
      <w:r>
        <w:t>GMM modela la distribución de los datos como una mezcla de k distribuciones gaussianas (cada una con media y covarianza propias). Asigna probabilidades de pertenencia a cada componente (</w:t>
      </w:r>
      <w:proofErr w:type="spellStart"/>
      <w:r>
        <w:t>cluster</w:t>
      </w:r>
      <w:proofErr w:type="spellEnd"/>
      <w:r>
        <w:t xml:space="preserve">) en lugar de asignaciones duras. Parámetros estimados típicamente mediante el algoritmo </w:t>
      </w:r>
      <w:proofErr w:type="spellStart"/>
      <w:r>
        <w:t>Expectation-Maximization</w:t>
      </w:r>
      <w:proofErr w:type="spellEnd"/>
      <w:r>
        <w:t xml:space="preserve"> (EM).</w:t>
      </w:r>
    </w:p>
    <w:p w14:paraId="7643DDD3" w14:textId="63A7757F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Parámetros clave</w:t>
      </w:r>
    </w:p>
    <w:p w14:paraId="7384C014" w14:textId="3687FEC8" w:rsidR="00AC2A82" w:rsidRDefault="00AC2A82" w:rsidP="00AC2A82">
      <w:pPr>
        <w:pStyle w:val="Prrafodelista"/>
        <w:numPr>
          <w:ilvl w:val="0"/>
          <w:numId w:val="43"/>
        </w:numPr>
      </w:pPr>
      <w:r>
        <w:t>k: número de componentes gaussianas.</w:t>
      </w:r>
    </w:p>
    <w:p w14:paraId="410BBB13" w14:textId="07533ADC" w:rsidR="00AC2A82" w:rsidRDefault="00AC2A82" w:rsidP="00AC2A82">
      <w:pPr>
        <w:pStyle w:val="Prrafodelista"/>
        <w:numPr>
          <w:ilvl w:val="0"/>
          <w:numId w:val="43"/>
        </w:numPr>
      </w:pPr>
      <w:r>
        <w:t>tipo de covarianza: esférica, diagonal, completa o compartida.</w:t>
      </w:r>
    </w:p>
    <w:p w14:paraId="01F005D5" w14:textId="4673F063" w:rsidR="00AC2A82" w:rsidRDefault="00AC2A82" w:rsidP="00AC2A82">
      <w:pPr>
        <w:pStyle w:val="Prrafodelista"/>
        <w:numPr>
          <w:ilvl w:val="0"/>
          <w:numId w:val="43"/>
        </w:numPr>
      </w:pPr>
      <w:r>
        <w:t>criterios de inicialización y convergencia (tolerancia, iteraciones).</w:t>
      </w:r>
    </w:p>
    <w:p w14:paraId="0E18B4F1" w14:textId="68D9CFEB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Ventajas</w:t>
      </w:r>
    </w:p>
    <w:p w14:paraId="580FFD12" w14:textId="070A4EEE" w:rsidR="00AC2A82" w:rsidRDefault="00AC2A82" w:rsidP="00752CEE">
      <w:pPr>
        <w:pStyle w:val="Prrafodelista"/>
        <w:numPr>
          <w:ilvl w:val="0"/>
          <w:numId w:val="44"/>
        </w:numPr>
      </w:pPr>
      <w:r>
        <w:t>Asignación probabilística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>): útil cuando pertenencia no es absoluta.</w:t>
      </w:r>
    </w:p>
    <w:p w14:paraId="777D7244" w14:textId="3182AACC" w:rsidR="00AC2A82" w:rsidRDefault="00AC2A82" w:rsidP="00752CEE">
      <w:pPr>
        <w:pStyle w:val="Prrafodelista"/>
        <w:numPr>
          <w:ilvl w:val="0"/>
          <w:numId w:val="44"/>
        </w:numPr>
      </w:pPr>
      <w:r>
        <w:t xml:space="preserve">Modela </w:t>
      </w:r>
      <w:proofErr w:type="spellStart"/>
      <w:r>
        <w:t>clusters</w:t>
      </w:r>
      <w:proofErr w:type="spellEnd"/>
      <w:r>
        <w:t xml:space="preserve"> elípticos (mediante covarianzas no escalares).</w:t>
      </w:r>
    </w:p>
    <w:p w14:paraId="5CEF2FDC" w14:textId="5DEA5ED3" w:rsidR="00AC2A82" w:rsidRDefault="00AC2A82" w:rsidP="00AC2A82">
      <w:pPr>
        <w:pStyle w:val="Prrafodelista"/>
        <w:numPr>
          <w:ilvl w:val="0"/>
          <w:numId w:val="44"/>
        </w:numPr>
      </w:pPr>
      <w:r>
        <w:t>Permite usar BIC/AIC para seleccionar número de componentes.</w:t>
      </w:r>
    </w:p>
    <w:p w14:paraId="67CC6D91" w14:textId="0344BC8B" w:rsidR="00AC2A82" w:rsidRDefault="00AC2A82" w:rsidP="00AC2A82">
      <w:r>
        <w:t>Limitaciones</w:t>
      </w:r>
    </w:p>
    <w:p w14:paraId="5CE715F8" w14:textId="29F1C006" w:rsidR="00AC2A82" w:rsidRDefault="00AC2A82" w:rsidP="00AC2A82">
      <w:pPr>
        <w:pStyle w:val="Prrafodelista"/>
        <w:numPr>
          <w:ilvl w:val="0"/>
          <w:numId w:val="45"/>
        </w:numPr>
      </w:pPr>
      <w:r>
        <w:t>Asume que los datos provienen de mezclas gaussianas: puede ser inapropiado si la suposición falla.</w:t>
      </w:r>
    </w:p>
    <w:p w14:paraId="57079B54" w14:textId="13E53E98" w:rsidR="00AC2A82" w:rsidRDefault="00AC2A82" w:rsidP="00AC2A82">
      <w:pPr>
        <w:pStyle w:val="Prrafodelista"/>
        <w:numPr>
          <w:ilvl w:val="0"/>
          <w:numId w:val="45"/>
        </w:numPr>
      </w:pPr>
      <w:r>
        <w:t>Convergencia a óptimos locales; sensible a inicialización.</w:t>
      </w:r>
    </w:p>
    <w:p w14:paraId="51DB722B" w14:textId="5C9EFB26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lastRenderedPageBreak/>
        <w:t>Ejemplo (pseudocódigo)</w:t>
      </w:r>
    </w:p>
    <w:p w14:paraId="26D88919" w14:textId="44547BD6" w:rsidR="00AC2A82" w:rsidRDefault="00AC2A82" w:rsidP="00AC2A82">
      <w:pPr>
        <w:pStyle w:val="Prrafodelista"/>
        <w:numPr>
          <w:ilvl w:val="0"/>
          <w:numId w:val="46"/>
        </w:numPr>
      </w:pPr>
      <w:r>
        <w:t>Inicializar parámetros de k gaussianas (medias, covarianzas, pesos).</w:t>
      </w:r>
    </w:p>
    <w:p w14:paraId="79212D39" w14:textId="1EB83596" w:rsidR="00AC2A82" w:rsidRDefault="00AC2A82" w:rsidP="00AC2A82">
      <w:pPr>
        <w:pStyle w:val="Prrafodelista"/>
        <w:numPr>
          <w:ilvl w:val="0"/>
          <w:numId w:val="46"/>
        </w:numPr>
      </w:pPr>
      <w:r>
        <w:t>Repetir hasta convergencia:</w:t>
      </w:r>
    </w:p>
    <w:p w14:paraId="52650090" w14:textId="18ED7F33" w:rsidR="00AC2A82" w:rsidRDefault="00AC2A82" w:rsidP="00AC2A82">
      <w:pPr>
        <w:pStyle w:val="Prrafodelista"/>
        <w:numPr>
          <w:ilvl w:val="0"/>
          <w:numId w:val="47"/>
        </w:numPr>
      </w:pPr>
      <w:r>
        <w:t>E-step: calcular responsabilidades (probabilidades de cada componente dado el punto).</w:t>
      </w:r>
    </w:p>
    <w:p w14:paraId="5794248D" w14:textId="1C307F9C" w:rsidR="00AC2A82" w:rsidRDefault="00AC2A82" w:rsidP="00AC2A82">
      <w:pPr>
        <w:pStyle w:val="Prrafodelista"/>
        <w:numPr>
          <w:ilvl w:val="0"/>
          <w:numId w:val="47"/>
        </w:numPr>
      </w:pPr>
      <w:r>
        <w:t>M-step: actualizar pesos, medias y covarianzas con base en responsabilidades.</w:t>
      </w:r>
    </w:p>
    <w:p w14:paraId="0167F526" w14:textId="2C18153B" w:rsidR="00AC2A82" w:rsidRDefault="00AC2A82" w:rsidP="00AC2A82">
      <w:pPr>
        <w:pStyle w:val="Prrafodelista"/>
        <w:numPr>
          <w:ilvl w:val="0"/>
          <w:numId w:val="46"/>
        </w:numPr>
      </w:pPr>
      <w:r>
        <w:t>Retornar responsabilidades y parámetros.</w:t>
      </w:r>
    </w:p>
    <w:p w14:paraId="38AE5B60" w14:textId="13F436D0" w:rsidR="00752CEE" w:rsidRDefault="00AC2A82" w:rsidP="00AC2A82">
      <w:r w:rsidRPr="00752CEE">
        <w:rPr>
          <w:b/>
          <w:bCs/>
        </w:rPr>
        <w:t>Aplicación sencilla:</w:t>
      </w:r>
      <w:r>
        <w:t xml:space="preserve"> modelado de distribución de alturas en población con subgrupos (mixtura de dos o más distribuciones).</w:t>
      </w:r>
    </w:p>
    <w:p w14:paraId="22FD7007" w14:textId="7E006ED0" w:rsidR="00AC2A82" w:rsidRDefault="00AC2A82" w:rsidP="00752CEE">
      <w:pPr>
        <w:pStyle w:val="Ttulo2"/>
      </w:pPr>
      <w:bookmarkStart w:id="4" w:name="_Toc215324803"/>
      <w:r>
        <w:t>PCA (Análisis de Componentes Principales)</w:t>
      </w:r>
      <w:bookmarkEnd w:id="4"/>
    </w:p>
    <w:p w14:paraId="6FBF88E4" w14:textId="77777777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Fundamento matemático</w:t>
      </w:r>
    </w:p>
    <w:p w14:paraId="5B4680D0" w14:textId="3AC88ACC" w:rsidR="00752CEE" w:rsidRDefault="00AC2A82" w:rsidP="00AC2A82">
      <w:r>
        <w:t>PCA busca combinaciones lineales ortogonales (componentes principales) que capturan la máxima varianza del conjunto de datos. Matemáticamente, se obtiene resolviendo la descomposición en valores y vectores propios (SVD) de la matriz de covarianza XᵀX.</w:t>
      </w:r>
    </w:p>
    <w:p w14:paraId="51F4E811" w14:textId="6CCA3D37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Parámetros clave</w:t>
      </w:r>
    </w:p>
    <w:p w14:paraId="7B4FCA9E" w14:textId="694D07F7" w:rsidR="00AC2A82" w:rsidRDefault="00AC2A82" w:rsidP="00AC2A82">
      <w:pPr>
        <w:pStyle w:val="Prrafodelista"/>
        <w:numPr>
          <w:ilvl w:val="0"/>
          <w:numId w:val="48"/>
        </w:numPr>
      </w:pPr>
      <w:r>
        <w:t>Número de componentes a retener (m).</w:t>
      </w:r>
    </w:p>
    <w:p w14:paraId="5AA14509" w14:textId="6CC8BF29" w:rsidR="00AC2A82" w:rsidRDefault="00AC2A82" w:rsidP="00AC2A82">
      <w:pPr>
        <w:pStyle w:val="Prrafodelista"/>
        <w:numPr>
          <w:ilvl w:val="0"/>
          <w:numId w:val="48"/>
        </w:numPr>
      </w:pPr>
      <w:r>
        <w:t>Escalado previo de variables (importante: PCA sensible a escala).</w:t>
      </w:r>
    </w:p>
    <w:p w14:paraId="3D72E252" w14:textId="18A7EF55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Ventajas</w:t>
      </w:r>
    </w:p>
    <w:p w14:paraId="5ABFEF98" w14:textId="1BBB77D2" w:rsidR="00AC2A82" w:rsidRDefault="00AC2A82" w:rsidP="00AC2A82">
      <w:pPr>
        <w:pStyle w:val="Prrafodelista"/>
        <w:numPr>
          <w:ilvl w:val="0"/>
          <w:numId w:val="49"/>
        </w:numPr>
      </w:pPr>
      <w:r>
        <w:t>Lineal, eficiente y determinista.</w:t>
      </w:r>
    </w:p>
    <w:p w14:paraId="05D2B7B6" w14:textId="2BA0FCBB" w:rsidR="00AC2A82" w:rsidRDefault="00AC2A82" w:rsidP="00AC2A82">
      <w:pPr>
        <w:pStyle w:val="Prrafodelista"/>
        <w:numPr>
          <w:ilvl w:val="0"/>
          <w:numId w:val="49"/>
        </w:numPr>
      </w:pPr>
      <w:r>
        <w:t>Resultados interpretables (componentes ordenadas por varianza explicada).</w:t>
      </w:r>
    </w:p>
    <w:p w14:paraId="14F4F3D7" w14:textId="6048B48B" w:rsidR="00AC2A82" w:rsidRDefault="00AC2A82" w:rsidP="00AC2A82">
      <w:pPr>
        <w:pStyle w:val="Prrafodelista"/>
        <w:numPr>
          <w:ilvl w:val="0"/>
          <w:numId w:val="49"/>
        </w:numPr>
      </w:pPr>
      <w:r>
        <w:t>Útil para reducción de ruido y compresión.</w:t>
      </w:r>
    </w:p>
    <w:p w14:paraId="40C230C3" w14:textId="080CB48C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Limitaciones</w:t>
      </w:r>
    </w:p>
    <w:p w14:paraId="3F33D12D" w14:textId="2AF012E2" w:rsidR="00AC2A82" w:rsidRDefault="00AC2A82" w:rsidP="00AC2A82">
      <w:pPr>
        <w:pStyle w:val="Prrafodelista"/>
        <w:numPr>
          <w:ilvl w:val="0"/>
          <w:numId w:val="50"/>
        </w:numPr>
      </w:pPr>
      <w:r>
        <w:t>Solo captura relaciones lineales.</w:t>
      </w:r>
    </w:p>
    <w:p w14:paraId="2773EE7E" w14:textId="651628CF" w:rsidR="00AC2A82" w:rsidRDefault="00AC2A82" w:rsidP="00AC2A82">
      <w:pPr>
        <w:pStyle w:val="Prrafodelista"/>
        <w:numPr>
          <w:ilvl w:val="0"/>
          <w:numId w:val="50"/>
        </w:numPr>
      </w:pPr>
      <w:r>
        <w:t>Componentes pueden no ser fácilmente interpretables en términos de variables originales.</w:t>
      </w:r>
    </w:p>
    <w:p w14:paraId="4D996C2C" w14:textId="1F832AA9" w:rsidR="00AC2A82" w:rsidRDefault="00AC2A82" w:rsidP="00AC2A82">
      <w:pPr>
        <w:pStyle w:val="Prrafodelista"/>
        <w:numPr>
          <w:ilvl w:val="0"/>
          <w:numId w:val="50"/>
        </w:numPr>
      </w:pPr>
      <w:r>
        <w:t>No preserva distorsión local en caso de estructuras complejas no lineales.</w:t>
      </w:r>
    </w:p>
    <w:p w14:paraId="1C453188" w14:textId="22DAD0BE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Ejemplo (pseudocódigo)</w:t>
      </w:r>
    </w:p>
    <w:p w14:paraId="36F31E08" w14:textId="1CBD3D06" w:rsidR="00AC2A82" w:rsidRDefault="00AC2A82" w:rsidP="00AC2A82">
      <w:pPr>
        <w:pStyle w:val="Prrafodelista"/>
        <w:numPr>
          <w:ilvl w:val="0"/>
          <w:numId w:val="51"/>
        </w:numPr>
      </w:pPr>
      <w:r>
        <w:t>Centrar (y escalar) los datos.</w:t>
      </w:r>
    </w:p>
    <w:p w14:paraId="0798EC22" w14:textId="4497F6E6" w:rsidR="00AC2A82" w:rsidRDefault="00AC2A82" w:rsidP="00AC2A82">
      <w:pPr>
        <w:pStyle w:val="Prrafodelista"/>
        <w:numPr>
          <w:ilvl w:val="0"/>
          <w:numId w:val="51"/>
        </w:numPr>
      </w:pPr>
      <w:r>
        <w:t>Calcular covarianza y sus vectores propios.</w:t>
      </w:r>
    </w:p>
    <w:p w14:paraId="0709D692" w14:textId="042FDDFA" w:rsidR="00AC2A82" w:rsidRDefault="00AC2A82" w:rsidP="00AC2A82">
      <w:pPr>
        <w:pStyle w:val="Prrafodelista"/>
        <w:numPr>
          <w:ilvl w:val="0"/>
          <w:numId w:val="51"/>
        </w:numPr>
      </w:pPr>
      <w:r>
        <w:t>Ordenar vectores propios por valor propio (varianza) y proyectar sobre los primeros m vectores.</w:t>
      </w:r>
    </w:p>
    <w:p w14:paraId="1F7948ED" w14:textId="77777777" w:rsidR="00AC2A82" w:rsidRDefault="00AC2A82" w:rsidP="00AC2A82">
      <w:r w:rsidRPr="00752CEE">
        <w:rPr>
          <w:b/>
          <w:bCs/>
        </w:rPr>
        <w:t>Aplicación sencilla:</w:t>
      </w:r>
      <w:r>
        <w:t xml:space="preserve"> reducción de dimensiones antes de </w:t>
      </w:r>
      <w:proofErr w:type="spellStart"/>
      <w:r>
        <w:t>clustering</w:t>
      </w:r>
      <w:proofErr w:type="spellEnd"/>
      <w:r>
        <w:t xml:space="preserve"> o para visualización 2D/3D de datos de alta dimensión.</w:t>
      </w:r>
    </w:p>
    <w:p w14:paraId="0AEF742F" w14:textId="77777777" w:rsidR="00AC2A82" w:rsidRDefault="00AC2A82" w:rsidP="00AC2A82"/>
    <w:p w14:paraId="71117EDD" w14:textId="77777777" w:rsidR="00752CEE" w:rsidRDefault="00752CEE" w:rsidP="00AC2A82"/>
    <w:p w14:paraId="48A6DE39" w14:textId="06A69C52" w:rsidR="00AC2A82" w:rsidRDefault="00AC2A82" w:rsidP="00752CEE">
      <w:pPr>
        <w:pStyle w:val="Ttulo2"/>
      </w:pPr>
      <w:bookmarkStart w:id="5" w:name="_Toc215324804"/>
      <w:r>
        <w:lastRenderedPageBreak/>
        <w:t>t-SNE (t-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>)</w:t>
      </w:r>
      <w:bookmarkEnd w:id="5"/>
    </w:p>
    <w:p w14:paraId="44A8193B" w14:textId="77777777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Fundamento conceptual</w:t>
      </w:r>
    </w:p>
    <w:p w14:paraId="55EB435D" w14:textId="40C7A61E" w:rsidR="00AC2A82" w:rsidRDefault="00AC2A82" w:rsidP="00AC2A82">
      <w:r>
        <w:t xml:space="preserve">t-SNE es una técnica no lineal para visualización que transforma similitudes de pares en espacio de alta dimensión a probabilidades y busca una representación de baja dimensión que preserve las relaciones locales (vecindad). Minimiza la divergencia de </w:t>
      </w:r>
      <w:proofErr w:type="spellStart"/>
      <w:r>
        <w:t>Kullback-Leibler</w:t>
      </w:r>
      <w:proofErr w:type="spellEnd"/>
      <w:r>
        <w:t xml:space="preserve"> entre distribuciones de similitud.</w:t>
      </w:r>
    </w:p>
    <w:p w14:paraId="146B0331" w14:textId="2EEEADAB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Parámetros clave</w:t>
      </w:r>
    </w:p>
    <w:p w14:paraId="32B93E65" w14:textId="18FD719E" w:rsidR="00AC2A82" w:rsidRDefault="00AC2A82" w:rsidP="00AC2A82">
      <w:pPr>
        <w:pStyle w:val="Prrafodelista"/>
        <w:numPr>
          <w:ilvl w:val="0"/>
          <w:numId w:val="52"/>
        </w:numPr>
      </w:pPr>
      <w:proofErr w:type="spellStart"/>
      <w:r>
        <w:t>perplexity</w:t>
      </w:r>
      <w:proofErr w:type="spellEnd"/>
      <w:r>
        <w:t>: controla el balance entre atención a vecindad local/global (como tamaño efectivo del vecindario).</w:t>
      </w:r>
    </w:p>
    <w:p w14:paraId="72D1B9C0" w14:textId="0AD2F7CF" w:rsidR="00AC2A82" w:rsidRDefault="00AC2A82" w:rsidP="00AC2A82">
      <w:pPr>
        <w:pStyle w:val="Prrafodelista"/>
        <w:numPr>
          <w:ilvl w:val="0"/>
          <w:numId w:val="52"/>
        </w:numPr>
      </w:pPr>
      <w:proofErr w:type="spellStart"/>
      <w:r>
        <w:t>learning_rate</w:t>
      </w:r>
      <w:proofErr w:type="spellEnd"/>
      <w:r>
        <w:t xml:space="preserve"> (tasa de aprendizaje).</w:t>
      </w:r>
    </w:p>
    <w:p w14:paraId="2D125476" w14:textId="6871F939" w:rsidR="00AC2A82" w:rsidRDefault="00AC2A82" w:rsidP="00AC2A82">
      <w:pPr>
        <w:pStyle w:val="Prrafodelista"/>
        <w:numPr>
          <w:ilvl w:val="0"/>
          <w:numId w:val="52"/>
        </w:numPr>
      </w:pPr>
      <w:r>
        <w:t>número de iteraciones.</w:t>
      </w:r>
    </w:p>
    <w:p w14:paraId="13C359D8" w14:textId="4BB4A66B" w:rsidR="00AC2A82" w:rsidRDefault="00AC2A82" w:rsidP="00AC2A82">
      <w:pPr>
        <w:pStyle w:val="Prrafodelista"/>
        <w:numPr>
          <w:ilvl w:val="0"/>
          <w:numId w:val="52"/>
        </w:numPr>
      </w:pPr>
      <w:r>
        <w:t>inicialización (PCA suele ser recomendable).</w:t>
      </w:r>
    </w:p>
    <w:p w14:paraId="50E6CFAB" w14:textId="2D0D76F7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Ventajas</w:t>
      </w:r>
    </w:p>
    <w:p w14:paraId="0DBC8D8E" w14:textId="4FBA7967" w:rsidR="00AC2A82" w:rsidRDefault="00AC2A82" w:rsidP="00AC2A82">
      <w:pPr>
        <w:pStyle w:val="Prrafodelista"/>
        <w:numPr>
          <w:ilvl w:val="0"/>
          <w:numId w:val="53"/>
        </w:numPr>
      </w:pPr>
      <w:r>
        <w:t>Excelente para visualizar estructuras locales (</w:t>
      </w:r>
      <w:proofErr w:type="spellStart"/>
      <w:r>
        <w:t>clusters</w:t>
      </w:r>
      <w:proofErr w:type="spellEnd"/>
      <w:r>
        <w:t xml:space="preserve"> locales y subgrupos).</w:t>
      </w:r>
    </w:p>
    <w:p w14:paraId="34A73AA3" w14:textId="5CFDA37E" w:rsidR="00AC2A82" w:rsidRDefault="00AC2A82" w:rsidP="00AC2A82">
      <w:pPr>
        <w:pStyle w:val="Prrafodelista"/>
        <w:numPr>
          <w:ilvl w:val="0"/>
          <w:numId w:val="53"/>
        </w:numPr>
      </w:pPr>
      <w:r>
        <w:t>Captura relaciones no lineales complejas.</w:t>
      </w:r>
    </w:p>
    <w:p w14:paraId="118D536B" w14:textId="26883DCF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Limitaciones</w:t>
      </w:r>
    </w:p>
    <w:p w14:paraId="45814A0E" w14:textId="58D05ED7" w:rsidR="00AC2A82" w:rsidRDefault="00AC2A82" w:rsidP="00AC2A82">
      <w:pPr>
        <w:pStyle w:val="Prrafodelista"/>
        <w:numPr>
          <w:ilvl w:val="0"/>
          <w:numId w:val="54"/>
        </w:numPr>
      </w:pPr>
      <w:r>
        <w:t>No es un método de reducción para modelado (no preserva distancias globales ni es determinista sin control).</w:t>
      </w:r>
    </w:p>
    <w:p w14:paraId="614DF52F" w14:textId="3D4F8117" w:rsidR="00AC2A82" w:rsidRDefault="00AC2A82" w:rsidP="00AC2A82">
      <w:pPr>
        <w:pStyle w:val="Prrafodelista"/>
        <w:numPr>
          <w:ilvl w:val="0"/>
          <w:numId w:val="54"/>
        </w:numPr>
      </w:pPr>
      <w:r>
        <w:t xml:space="preserve">Costoso computacionalmente y sensible a </w:t>
      </w:r>
      <w:proofErr w:type="spellStart"/>
      <w:r>
        <w:t>hiperparámetros</w:t>
      </w:r>
      <w:proofErr w:type="spellEnd"/>
      <w:r>
        <w:t xml:space="preserve"> (</w:t>
      </w:r>
      <w:proofErr w:type="spellStart"/>
      <w:r>
        <w:t>perplexity</w:t>
      </w:r>
      <w:proofErr w:type="spellEnd"/>
      <w:r>
        <w:t>).</w:t>
      </w:r>
    </w:p>
    <w:p w14:paraId="28B9213F" w14:textId="471698FF" w:rsidR="00AC2A82" w:rsidRDefault="00AC2A82" w:rsidP="00AC2A82">
      <w:pPr>
        <w:pStyle w:val="Prrafodelista"/>
        <w:numPr>
          <w:ilvl w:val="0"/>
          <w:numId w:val="54"/>
        </w:numPr>
      </w:pPr>
      <w:r>
        <w:t>Resultados pueden variar entre ejecuciones; no apto para transformar nuevos datos sin reentrenar (no es transformador explícito como PCA).</w:t>
      </w:r>
    </w:p>
    <w:p w14:paraId="01BFB841" w14:textId="7079CFBE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Ejemplo (pseudocódigo)</w:t>
      </w:r>
    </w:p>
    <w:p w14:paraId="78659426" w14:textId="471B1FFC" w:rsidR="00AC2A82" w:rsidRDefault="00AC2A82" w:rsidP="00AC2A82">
      <w:pPr>
        <w:pStyle w:val="Prrafodelista"/>
        <w:numPr>
          <w:ilvl w:val="0"/>
          <w:numId w:val="55"/>
        </w:numPr>
      </w:pPr>
      <w:r>
        <w:t>Calcular similitudes de pares en alta dimensión (probabilidades condicionales).</w:t>
      </w:r>
    </w:p>
    <w:p w14:paraId="2849280F" w14:textId="4DC7AA9F" w:rsidR="00AC2A82" w:rsidRDefault="00AC2A82" w:rsidP="00AC2A82">
      <w:pPr>
        <w:pStyle w:val="Prrafodelista"/>
        <w:numPr>
          <w:ilvl w:val="0"/>
          <w:numId w:val="55"/>
        </w:numPr>
      </w:pPr>
      <w:r>
        <w:t>Inicializar puntos en 2D/3D.</w:t>
      </w:r>
    </w:p>
    <w:p w14:paraId="28C3EB3F" w14:textId="15B55AD2" w:rsidR="00AC2A82" w:rsidRDefault="00AC2A82" w:rsidP="00AC2A82">
      <w:pPr>
        <w:pStyle w:val="Prrafodelista"/>
        <w:numPr>
          <w:ilvl w:val="0"/>
          <w:numId w:val="55"/>
        </w:numPr>
      </w:pPr>
      <w:r>
        <w:t>Optimizar posiciones minimizando KL-</w:t>
      </w:r>
      <w:proofErr w:type="spellStart"/>
      <w:r>
        <w:t>divergence</w:t>
      </w:r>
      <w:proofErr w:type="spellEnd"/>
      <w:r>
        <w:t xml:space="preserve"> entre distribuciones (gradiente descendente).</w:t>
      </w:r>
    </w:p>
    <w:p w14:paraId="3AEC6920" w14:textId="4A0FD113" w:rsidR="00AC2A82" w:rsidRDefault="00AC2A82" w:rsidP="00AC2A82">
      <w:pPr>
        <w:pStyle w:val="Prrafodelista"/>
        <w:numPr>
          <w:ilvl w:val="0"/>
          <w:numId w:val="55"/>
        </w:numPr>
      </w:pPr>
      <w:r>
        <w:t xml:space="preserve">Visualizar </w:t>
      </w:r>
      <w:proofErr w:type="spellStart"/>
      <w:r>
        <w:t>embedding</w:t>
      </w:r>
      <w:proofErr w:type="spellEnd"/>
      <w:r>
        <w:t>.</w:t>
      </w:r>
    </w:p>
    <w:p w14:paraId="1A89BDE1" w14:textId="77777777" w:rsidR="00AC2A82" w:rsidRDefault="00AC2A82" w:rsidP="00AC2A82">
      <w:r w:rsidRPr="00752CEE">
        <w:rPr>
          <w:b/>
          <w:bCs/>
        </w:rPr>
        <w:t>Aplicación sencilla:</w:t>
      </w:r>
      <w:r>
        <w:t xml:space="preserve"> visualización de </w:t>
      </w:r>
      <w:proofErr w:type="spellStart"/>
      <w:r>
        <w:t>embeddings</w:t>
      </w:r>
      <w:proofErr w:type="spellEnd"/>
      <w:r>
        <w:t xml:space="preserve"> de palabras, de características de imágenes o de perfiles de clientes para explorar subgrupos.</w:t>
      </w:r>
    </w:p>
    <w:p w14:paraId="31461EA1" w14:textId="77777777" w:rsidR="00AC2A82" w:rsidRDefault="00AC2A82" w:rsidP="00AC2A82"/>
    <w:p w14:paraId="4B0B85DC" w14:textId="77777777" w:rsidR="00AC2A82" w:rsidRDefault="00AC2A82" w:rsidP="00AC2A82"/>
    <w:p w14:paraId="07E7035A" w14:textId="77777777" w:rsidR="00752CEE" w:rsidRDefault="00752CEE" w:rsidP="00AC2A82"/>
    <w:p w14:paraId="5793DA88" w14:textId="77777777" w:rsidR="00752CEE" w:rsidRDefault="00752CEE" w:rsidP="00AC2A82"/>
    <w:p w14:paraId="779C486A" w14:textId="77777777" w:rsidR="00752CEE" w:rsidRDefault="00752CEE" w:rsidP="00AC2A82"/>
    <w:p w14:paraId="4192F3EA" w14:textId="77777777" w:rsidR="00752CEE" w:rsidRDefault="00752CEE" w:rsidP="00AC2A82"/>
    <w:p w14:paraId="6069745F" w14:textId="0B21AE85" w:rsidR="00752CEE" w:rsidRDefault="00752CEE" w:rsidP="00752CEE">
      <w:pPr>
        <w:pStyle w:val="Ttulo1"/>
      </w:pPr>
      <w:bookmarkStart w:id="6" w:name="_Toc215324805"/>
      <w:r w:rsidRPr="00752CEE">
        <w:lastRenderedPageBreak/>
        <w:t>Comparativa y conclusiones</w:t>
      </w:r>
      <w:bookmarkEnd w:id="6"/>
    </w:p>
    <w:p w14:paraId="7061E0E3" w14:textId="2EB17123" w:rsidR="00AC2A82" w:rsidRDefault="00AC2A82" w:rsidP="00AC2A82">
      <w:proofErr w:type="spellStart"/>
      <w:r>
        <w:t>Clustering</w:t>
      </w:r>
      <w:proofErr w:type="spellEnd"/>
      <w:r>
        <w:t xml:space="preserve"> vs. reducción de dimensionalidad: cuándo usar cada uno</w:t>
      </w:r>
    </w:p>
    <w:p w14:paraId="14EF072A" w14:textId="13D68E41" w:rsidR="00AC2A82" w:rsidRDefault="00AC2A82" w:rsidP="00AC2A82">
      <w:pPr>
        <w:pStyle w:val="Prrafodelista"/>
        <w:numPr>
          <w:ilvl w:val="0"/>
          <w:numId w:val="56"/>
        </w:numPr>
      </w:pPr>
      <w:r>
        <w:t xml:space="preserve">Objetivo exploratorio / visualización: primero reducción (PCA, t-SNE) para visualizar, luego </w:t>
      </w:r>
      <w:proofErr w:type="spellStart"/>
      <w:r>
        <w:t>clustering</w:t>
      </w:r>
      <w:proofErr w:type="spellEnd"/>
      <w:r>
        <w:t xml:space="preserve"> si es necesario segmentar.</w:t>
      </w:r>
    </w:p>
    <w:p w14:paraId="6504F2AC" w14:textId="46C49C91" w:rsidR="00AC2A82" w:rsidRDefault="00AC2A82" w:rsidP="00AC2A82">
      <w:pPr>
        <w:pStyle w:val="Prrafodelista"/>
        <w:numPr>
          <w:ilvl w:val="0"/>
          <w:numId w:val="56"/>
        </w:numPr>
      </w:pPr>
      <w:r>
        <w:t>Preprocesamiento: usar PCA o escalado antes de aplicar k-</w:t>
      </w:r>
      <w:proofErr w:type="spellStart"/>
      <w:r>
        <w:t>means</w:t>
      </w:r>
      <w:proofErr w:type="spellEnd"/>
      <w:r>
        <w:t xml:space="preserve"> o GMM para mejorar rendimiento y evitar ruido.</w:t>
      </w:r>
    </w:p>
    <w:p w14:paraId="3C0845D2" w14:textId="1A9677C2" w:rsidR="00AC2A82" w:rsidRDefault="00AC2A82" w:rsidP="00AC2A82">
      <w:pPr>
        <w:pStyle w:val="Prrafodelista"/>
        <w:numPr>
          <w:ilvl w:val="0"/>
          <w:numId w:val="56"/>
        </w:numPr>
      </w:pPr>
      <w:r>
        <w:t xml:space="preserve">Detección de estructuras complejas: DBSCAN para </w:t>
      </w:r>
      <w:proofErr w:type="spellStart"/>
      <w:r>
        <w:t>clusters</w:t>
      </w:r>
      <w:proofErr w:type="spellEnd"/>
      <w:r>
        <w:t xml:space="preserve"> no esféricos y con ruido; GMM para </w:t>
      </w:r>
      <w:proofErr w:type="spellStart"/>
      <w:r>
        <w:t>clusters</w:t>
      </w:r>
      <w:proofErr w:type="spellEnd"/>
      <w:r>
        <w:t xml:space="preserve"> elípticos y membresía probabilística; k-</w:t>
      </w:r>
      <w:proofErr w:type="spellStart"/>
      <w:r>
        <w:t>means</w:t>
      </w:r>
      <w:proofErr w:type="spellEnd"/>
      <w:r>
        <w:t xml:space="preserve"> para particiones rápidas y simples.</w:t>
      </w:r>
    </w:p>
    <w:p w14:paraId="47287643" w14:textId="72295ACB" w:rsidR="00AC2A82" w:rsidRDefault="00AC2A82" w:rsidP="00AC2A82">
      <w:pPr>
        <w:pStyle w:val="Prrafodelista"/>
        <w:numPr>
          <w:ilvl w:val="0"/>
          <w:numId w:val="56"/>
        </w:numPr>
      </w:pPr>
      <w:r>
        <w:t xml:space="preserve">Datos de alta dimensión: aplicar reducción (PCA) antes de </w:t>
      </w:r>
      <w:proofErr w:type="spellStart"/>
      <w:r>
        <w:t>clustering</w:t>
      </w:r>
      <w:proofErr w:type="spellEnd"/>
      <w:r>
        <w:t xml:space="preserve">; t-SNE para visualización pero no como paso directo para </w:t>
      </w:r>
      <w:proofErr w:type="spellStart"/>
      <w:r>
        <w:t>clustering</w:t>
      </w:r>
      <w:proofErr w:type="spellEnd"/>
      <w:r>
        <w:t xml:space="preserve"> sin cuidado.</w:t>
      </w:r>
    </w:p>
    <w:p w14:paraId="220D9A24" w14:textId="4C307B12" w:rsidR="00AC2A82" w:rsidRDefault="00AC2A82" w:rsidP="00AC2A82">
      <w:pPr>
        <w:pStyle w:val="Prrafodelista"/>
        <w:numPr>
          <w:ilvl w:val="0"/>
          <w:numId w:val="56"/>
        </w:numPr>
      </w:pPr>
      <w:r>
        <w:t xml:space="preserve">Presencia de </w:t>
      </w:r>
      <w:proofErr w:type="spellStart"/>
      <w:r>
        <w:t>outliers</w:t>
      </w:r>
      <w:proofErr w:type="spellEnd"/>
      <w:r>
        <w:t>: DBSCAN tolera mejor ruido; k-</w:t>
      </w:r>
      <w:proofErr w:type="spellStart"/>
      <w:r>
        <w:t>means</w:t>
      </w:r>
      <w:proofErr w:type="spellEnd"/>
      <w:r>
        <w:t xml:space="preserve"> y GMM sensibles a </w:t>
      </w:r>
      <w:proofErr w:type="spellStart"/>
      <w:r>
        <w:t>outliers</w:t>
      </w:r>
      <w:proofErr w:type="spellEnd"/>
      <w:r>
        <w:t xml:space="preserve"> (recomendar limpieza previa).</w:t>
      </w:r>
    </w:p>
    <w:p w14:paraId="509B991D" w14:textId="1811D010" w:rsidR="00AC2A82" w:rsidRPr="00752CEE" w:rsidRDefault="00AC2A82" w:rsidP="00AC2A82">
      <w:pPr>
        <w:rPr>
          <w:b/>
          <w:bCs/>
        </w:rPr>
      </w:pPr>
      <w:r w:rsidRPr="00752CEE">
        <w:rPr>
          <w:b/>
          <w:bCs/>
        </w:rPr>
        <w:t>Situaciones prácticas</w:t>
      </w:r>
    </w:p>
    <w:p w14:paraId="5289D5A5" w14:textId="58240AD2" w:rsidR="00AC2A82" w:rsidRDefault="00AC2A82" w:rsidP="00AC2A82">
      <w:pPr>
        <w:pStyle w:val="Prrafodelista"/>
        <w:numPr>
          <w:ilvl w:val="0"/>
          <w:numId w:val="57"/>
        </w:numPr>
      </w:pPr>
      <w:r>
        <w:t xml:space="preserve">Si se busca segmentación de mercado con variables bien comportadas y </w:t>
      </w:r>
      <w:proofErr w:type="spellStart"/>
      <w:r>
        <w:t>clusters</w:t>
      </w:r>
      <w:proofErr w:type="spellEnd"/>
      <w:r>
        <w:t xml:space="preserve"> aproximadamente convexos → k-</w:t>
      </w:r>
      <w:proofErr w:type="spellStart"/>
      <w:r>
        <w:t>means</w:t>
      </w:r>
      <w:proofErr w:type="spellEnd"/>
      <w:r>
        <w:t>.</w:t>
      </w:r>
    </w:p>
    <w:p w14:paraId="083061EB" w14:textId="5670F1EA" w:rsidR="00AC2A82" w:rsidRDefault="00AC2A82" w:rsidP="00AC2A82">
      <w:pPr>
        <w:pStyle w:val="Prrafodelista"/>
        <w:numPr>
          <w:ilvl w:val="0"/>
          <w:numId w:val="57"/>
        </w:numPr>
      </w:pPr>
      <w:r>
        <w:t>Si se busca identificar grupos de densidad y ruido en datos geoespaciales → DBSCAN.</w:t>
      </w:r>
    </w:p>
    <w:p w14:paraId="1B0D56F9" w14:textId="7D04A143" w:rsidR="00AC2A82" w:rsidRDefault="00AC2A82" w:rsidP="00AC2A82">
      <w:pPr>
        <w:pStyle w:val="Prrafodelista"/>
        <w:numPr>
          <w:ilvl w:val="0"/>
          <w:numId w:val="57"/>
        </w:numPr>
      </w:pPr>
      <w:r>
        <w:t>Si las clases son subpoblaciones con formas elípticas y se desea probabilidad de pertenencia → GMM.</w:t>
      </w:r>
    </w:p>
    <w:p w14:paraId="2D7B892E" w14:textId="5C4AC44E" w:rsidR="00AC2A82" w:rsidRDefault="00AC2A82" w:rsidP="00AC2A82">
      <w:pPr>
        <w:pStyle w:val="Prrafodelista"/>
        <w:numPr>
          <w:ilvl w:val="0"/>
          <w:numId w:val="57"/>
        </w:numPr>
      </w:pPr>
      <w:r>
        <w:t>Para visualizar datos de cientos de variables → PCA (para global) o t-SNE (para detalle local).</w:t>
      </w:r>
    </w:p>
    <w:p w14:paraId="7FE9B319" w14:textId="77777777" w:rsidR="00752CEE" w:rsidRDefault="00752CEE" w:rsidP="00752CEE"/>
    <w:p w14:paraId="4EAC480D" w14:textId="77777777" w:rsidR="00752CEE" w:rsidRDefault="00752CEE" w:rsidP="00752CEE"/>
    <w:p w14:paraId="4FAD1031" w14:textId="77777777" w:rsidR="00752CEE" w:rsidRDefault="00752CEE" w:rsidP="00752CEE"/>
    <w:p w14:paraId="354778AE" w14:textId="77777777" w:rsidR="00752CEE" w:rsidRDefault="00752CEE" w:rsidP="00752CEE"/>
    <w:p w14:paraId="604F92CE" w14:textId="77777777" w:rsidR="00752CEE" w:rsidRDefault="00752CEE" w:rsidP="00752CEE"/>
    <w:p w14:paraId="477040E9" w14:textId="77777777" w:rsidR="00752CEE" w:rsidRDefault="00752CEE" w:rsidP="00752CEE"/>
    <w:p w14:paraId="47C8E82B" w14:textId="77777777" w:rsidR="00752CEE" w:rsidRDefault="00752CEE" w:rsidP="00752CEE"/>
    <w:p w14:paraId="17349CF0" w14:textId="77777777" w:rsidR="00752CEE" w:rsidRDefault="00752CEE" w:rsidP="00752CEE"/>
    <w:p w14:paraId="29930909" w14:textId="77777777" w:rsidR="00752CEE" w:rsidRDefault="00752CEE" w:rsidP="00752CEE"/>
    <w:p w14:paraId="70EE9DDB" w14:textId="77777777" w:rsidR="00752CEE" w:rsidRDefault="00752CEE" w:rsidP="00752CEE"/>
    <w:p w14:paraId="3BB90EF8" w14:textId="77777777" w:rsidR="00752CEE" w:rsidRDefault="00752CEE" w:rsidP="00752CEE"/>
    <w:p w14:paraId="254C048E" w14:textId="77777777" w:rsidR="00752CEE" w:rsidRDefault="00752CEE" w:rsidP="00752CEE"/>
    <w:p w14:paraId="668B9C21" w14:textId="0EF08D4B" w:rsidR="00752CEE" w:rsidRDefault="00752CEE" w:rsidP="00752CEE"/>
    <w:p w14:paraId="774A7E9A" w14:textId="0860D9A3" w:rsidR="00AC2A82" w:rsidRDefault="00AC2A82" w:rsidP="00752CEE">
      <w:pPr>
        <w:pStyle w:val="Ttulo1"/>
      </w:pPr>
      <w:bookmarkStart w:id="7" w:name="_Toc215324806"/>
      <w:proofErr w:type="spellStart"/>
      <w:r>
        <w:lastRenderedPageBreak/>
        <w:t>Conclusion</w:t>
      </w:r>
      <w:bookmarkEnd w:id="7"/>
      <w:proofErr w:type="spellEnd"/>
    </w:p>
    <w:p w14:paraId="7FE7D26D" w14:textId="77777777" w:rsidR="00AC2A82" w:rsidRDefault="00AC2A82" w:rsidP="00AC2A82">
      <w:r>
        <w:t xml:space="preserve">El análisis de agrupación y la reducción de dimensionalidad son herramientas complementarias. La elección del método depende del objetivo (visualización vs. modelado), la forma de los </w:t>
      </w:r>
      <w:proofErr w:type="spellStart"/>
      <w:r>
        <w:t>clusters</w:t>
      </w:r>
      <w:proofErr w:type="spellEnd"/>
      <w:r>
        <w:t>, la presencia de ruido y la dimensionalidad. Buenas prácticas incluyen escalar los datos, probar múltiples métodos, validar con métricas internas (</w:t>
      </w:r>
      <w:proofErr w:type="spellStart"/>
      <w:r>
        <w:t>silhouette</w:t>
      </w:r>
      <w:proofErr w:type="spellEnd"/>
      <w:r>
        <w:t>, Davies-</w:t>
      </w:r>
      <w:proofErr w:type="spellStart"/>
      <w:r>
        <w:t>Bouldin</w:t>
      </w:r>
      <w:proofErr w:type="spellEnd"/>
      <w:r>
        <w:t>) y, en producción, verificar estabilidad con validación cruzada y pruebas sobre nuevos datos.</w:t>
      </w:r>
    </w:p>
    <w:p w14:paraId="7B80A2CB" w14:textId="77777777" w:rsidR="00AC2A82" w:rsidRDefault="00AC2A82" w:rsidP="00AC2A82"/>
    <w:p w14:paraId="3C1E0A66" w14:textId="77777777" w:rsidR="00752CEE" w:rsidRDefault="00752CEE" w:rsidP="00AC2A82"/>
    <w:p w14:paraId="751E3CE2" w14:textId="77777777" w:rsidR="00752CEE" w:rsidRDefault="00752CEE" w:rsidP="00AC2A82"/>
    <w:p w14:paraId="78A3E088" w14:textId="77777777" w:rsidR="00752CEE" w:rsidRDefault="00752CEE" w:rsidP="00AC2A82"/>
    <w:p w14:paraId="3E92FC8E" w14:textId="77777777" w:rsidR="00752CEE" w:rsidRDefault="00752CEE" w:rsidP="00AC2A82"/>
    <w:p w14:paraId="320512F3" w14:textId="77777777" w:rsidR="00752CEE" w:rsidRDefault="00752CEE" w:rsidP="00AC2A82"/>
    <w:p w14:paraId="3DE40B9D" w14:textId="77777777" w:rsidR="00752CEE" w:rsidRDefault="00752CEE" w:rsidP="00AC2A82"/>
    <w:p w14:paraId="07D67A48" w14:textId="77777777" w:rsidR="00752CEE" w:rsidRDefault="00752CEE" w:rsidP="00AC2A82"/>
    <w:p w14:paraId="75EF7D4B" w14:textId="77777777" w:rsidR="00752CEE" w:rsidRDefault="00752CEE" w:rsidP="00AC2A82"/>
    <w:p w14:paraId="38495025" w14:textId="77777777" w:rsidR="00752CEE" w:rsidRDefault="00752CEE" w:rsidP="00AC2A82"/>
    <w:p w14:paraId="2BC62F74" w14:textId="77777777" w:rsidR="00752CEE" w:rsidRDefault="00752CEE" w:rsidP="00AC2A82"/>
    <w:p w14:paraId="2F24688D" w14:textId="77777777" w:rsidR="00752CEE" w:rsidRDefault="00752CEE" w:rsidP="00AC2A82"/>
    <w:p w14:paraId="7BF62647" w14:textId="77777777" w:rsidR="00752CEE" w:rsidRDefault="00752CEE" w:rsidP="00AC2A82"/>
    <w:p w14:paraId="5BE2E5AD" w14:textId="77777777" w:rsidR="00752CEE" w:rsidRDefault="00752CEE" w:rsidP="00AC2A82"/>
    <w:p w14:paraId="40E59DEC" w14:textId="77777777" w:rsidR="00752CEE" w:rsidRDefault="00752CEE" w:rsidP="00AC2A82"/>
    <w:p w14:paraId="4135AB3D" w14:textId="77777777" w:rsidR="00752CEE" w:rsidRDefault="00752CEE" w:rsidP="00AC2A82"/>
    <w:p w14:paraId="1A37DC2B" w14:textId="77777777" w:rsidR="00752CEE" w:rsidRDefault="00752CEE" w:rsidP="00AC2A82"/>
    <w:p w14:paraId="4473A815" w14:textId="77777777" w:rsidR="00752CEE" w:rsidRDefault="00752CEE" w:rsidP="00AC2A82"/>
    <w:p w14:paraId="4BFAFD1B" w14:textId="77777777" w:rsidR="00752CEE" w:rsidRDefault="00752CEE" w:rsidP="00AC2A82"/>
    <w:p w14:paraId="2C98EB87" w14:textId="77777777" w:rsidR="00752CEE" w:rsidRDefault="00752CEE" w:rsidP="00AC2A82"/>
    <w:p w14:paraId="1A0BA132" w14:textId="77777777" w:rsidR="00752CEE" w:rsidRDefault="00752CEE" w:rsidP="00AC2A82"/>
    <w:p w14:paraId="1A075803" w14:textId="77777777" w:rsidR="00752CEE" w:rsidRDefault="00752CEE" w:rsidP="00AC2A82"/>
    <w:p w14:paraId="66FE8A33" w14:textId="77777777" w:rsidR="00752CEE" w:rsidRDefault="00752CEE" w:rsidP="00AC2A82"/>
    <w:p w14:paraId="3D41D935" w14:textId="77777777" w:rsidR="00752CEE" w:rsidRDefault="00752CEE" w:rsidP="00AC2A82"/>
    <w:p w14:paraId="39C2C967" w14:textId="0DC63506" w:rsidR="00AC2A82" w:rsidRDefault="00AC2A82" w:rsidP="00752CEE">
      <w:pPr>
        <w:pStyle w:val="Ttulo1"/>
      </w:pPr>
      <w:bookmarkStart w:id="8" w:name="_Toc215324807"/>
      <w:r>
        <w:lastRenderedPageBreak/>
        <w:t>Referencias</w:t>
      </w:r>
      <w:bookmarkEnd w:id="8"/>
    </w:p>
    <w:p w14:paraId="4776A0EA" w14:textId="7A459DF6" w:rsidR="00AC2A82" w:rsidRDefault="00AC2A82" w:rsidP="00AC2A82">
      <w:pPr>
        <w:pStyle w:val="Prrafodelista"/>
        <w:numPr>
          <w:ilvl w:val="0"/>
          <w:numId w:val="58"/>
        </w:numPr>
      </w:pPr>
      <w:proofErr w:type="spellStart"/>
      <w:r>
        <w:t>Bishop</w:t>
      </w:r>
      <w:proofErr w:type="spellEnd"/>
      <w:r>
        <w:t xml:space="preserve">, C. M. (2006).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and Machine </w:t>
      </w:r>
      <w:proofErr w:type="spellStart"/>
      <w:r>
        <w:t>Learning</w:t>
      </w:r>
      <w:proofErr w:type="spellEnd"/>
      <w:r>
        <w:t>. Springer.</w:t>
      </w:r>
    </w:p>
    <w:p w14:paraId="28FF5F2F" w14:textId="583152BD" w:rsidR="00AC2A82" w:rsidRDefault="00AC2A82" w:rsidP="00AC2A82">
      <w:pPr>
        <w:pStyle w:val="Prrafodelista"/>
        <w:numPr>
          <w:ilvl w:val="0"/>
          <w:numId w:val="58"/>
        </w:numPr>
      </w:pPr>
      <w:r>
        <w:t xml:space="preserve">Ester, M., </w:t>
      </w:r>
      <w:proofErr w:type="spellStart"/>
      <w:r>
        <w:t>Kriegel</w:t>
      </w:r>
      <w:proofErr w:type="spellEnd"/>
      <w:r>
        <w:t xml:space="preserve">, H.-P., Sander, J., &amp; </w:t>
      </w:r>
      <w:proofErr w:type="spellStart"/>
      <w:r>
        <w:t>Xu</w:t>
      </w:r>
      <w:proofErr w:type="spellEnd"/>
      <w:r>
        <w:t xml:space="preserve">, X. (1996). A </w:t>
      </w:r>
      <w:proofErr w:type="spellStart"/>
      <w:r>
        <w:t>density-based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discovering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in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KDD, 226–231.</w:t>
      </w:r>
    </w:p>
    <w:p w14:paraId="7EC6DA9C" w14:textId="56E33CE0" w:rsidR="00AC2A82" w:rsidRDefault="00AC2A82" w:rsidP="00AC2A82">
      <w:pPr>
        <w:pStyle w:val="Prrafodelista"/>
        <w:numPr>
          <w:ilvl w:val="0"/>
          <w:numId w:val="58"/>
        </w:numPr>
      </w:pPr>
      <w:proofErr w:type="spellStart"/>
      <w:r>
        <w:t>Jolliffe</w:t>
      </w:r>
      <w:proofErr w:type="spellEnd"/>
      <w:r>
        <w:t xml:space="preserve">, I. T., &amp; </w:t>
      </w:r>
      <w:proofErr w:type="spellStart"/>
      <w:r>
        <w:t>Cadima</w:t>
      </w:r>
      <w:proofErr w:type="spellEnd"/>
      <w:r>
        <w:t xml:space="preserve">, J. (2016). Principal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 and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developments</w:t>
      </w:r>
      <w:proofErr w:type="spellEnd"/>
      <w:r>
        <w:t xml:space="preserve">. </w:t>
      </w:r>
      <w:proofErr w:type="spellStart"/>
      <w:r>
        <w:t>Philosophical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Royal </w:t>
      </w:r>
      <w:proofErr w:type="spellStart"/>
      <w:r>
        <w:t>Society</w:t>
      </w:r>
      <w:proofErr w:type="spellEnd"/>
      <w:r>
        <w:t xml:space="preserve"> A, 374(2065), 20150202.</w:t>
      </w:r>
    </w:p>
    <w:p w14:paraId="5B2BBEF8" w14:textId="6B717801" w:rsidR="00AC2A82" w:rsidRDefault="00AC2A82" w:rsidP="00AC2A82">
      <w:pPr>
        <w:pStyle w:val="Prrafodelista"/>
        <w:numPr>
          <w:ilvl w:val="0"/>
          <w:numId w:val="58"/>
        </w:numPr>
      </w:pPr>
      <w:r>
        <w:t xml:space="preserve">van </w:t>
      </w:r>
      <w:proofErr w:type="spellStart"/>
      <w:r>
        <w:t>der</w:t>
      </w:r>
      <w:proofErr w:type="spellEnd"/>
      <w:r>
        <w:t xml:space="preserve"> </w:t>
      </w:r>
      <w:proofErr w:type="spellStart"/>
      <w:r>
        <w:t>Maaten</w:t>
      </w:r>
      <w:proofErr w:type="spellEnd"/>
      <w:r>
        <w:t xml:space="preserve">, L., &amp; Hinton, G. (2008). </w:t>
      </w:r>
      <w:proofErr w:type="spellStart"/>
      <w:r>
        <w:t>Visualizing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t-SNE.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 9(Nov), 2579–2605.</w:t>
      </w:r>
    </w:p>
    <w:p w14:paraId="0B6347E3" w14:textId="1E82664B" w:rsidR="00AC2A82" w:rsidRDefault="00AC2A82" w:rsidP="00AC2A82">
      <w:pPr>
        <w:pStyle w:val="Prrafodelista"/>
        <w:numPr>
          <w:ilvl w:val="0"/>
          <w:numId w:val="58"/>
        </w:numPr>
      </w:pPr>
      <w:proofErr w:type="spellStart"/>
      <w:r>
        <w:t>MacQueen</w:t>
      </w:r>
      <w:proofErr w:type="spellEnd"/>
      <w:r>
        <w:t xml:space="preserve">, J. (1967).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Berkeley </w:t>
      </w:r>
      <w:proofErr w:type="spellStart"/>
      <w:r>
        <w:t>Symposium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and </w:t>
      </w:r>
      <w:proofErr w:type="spellStart"/>
      <w:r>
        <w:t>Probability</w:t>
      </w:r>
      <w:proofErr w:type="spellEnd"/>
      <w:r>
        <w:t>, 1, 281–297.</w:t>
      </w:r>
    </w:p>
    <w:p w14:paraId="73BEAA11" w14:textId="7AC98EDA" w:rsidR="00277E09" w:rsidRPr="00CA444A" w:rsidRDefault="00AC2A82" w:rsidP="00752CEE">
      <w:pPr>
        <w:pStyle w:val="Prrafodelista"/>
        <w:numPr>
          <w:ilvl w:val="0"/>
          <w:numId w:val="58"/>
        </w:numPr>
      </w:pPr>
      <w:r>
        <w:t xml:space="preserve">Reynolds, D. A. (2009). Gaussian mixture </w:t>
      </w:r>
      <w:proofErr w:type="spellStart"/>
      <w:r>
        <w:t>models</w:t>
      </w:r>
      <w:proofErr w:type="spellEnd"/>
      <w:r>
        <w:t xml:space="preserve">. En </w:t>
      </w:r>
      <w:proofErr w:type="spellStart"/>
      <w:r>
        <w:t>Encyclopedia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Biometrics</w:t>
      </w:r>
      <w:proofErr w:type="spellEnd"/>
      <w:r>
        <w:t xml:space="preserve"> (pp. 659–663). Springer.</w:t>
      </w:r>
    </w:p>
    <w:sectPr w:rsidR="00277E09" w:rsidRPr="00CA4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9E5A5" w14:textId="77777777" w:rsidR="00990B2B" w:rsidRDefault="00990B2B" w:rsidP="0092563D">
      <w:pPr>
        <w:spacing w:after="0" w:line="240" w:lineRule="auto"/>
      </w:pPr>
      <w:r>
        <w:separator/>
      </w:r>
    </w:p>
  </w:endnote>
  <w:endnote w:type="continuationSeparator" w:id="0">
    <w:p w14:paraId="3F446902" w14:textId="77777777" w:rsidR="00990B2B" w:rsidRDefault="00990B2B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0842B" w14:textId="77777777" w:rsidR="00990B2B" w:rsidRDefault="00990B2B" w:rsidP="0092563D">
      <w:pPr>
        <w:spacing w:after="0" w:line="240" w:lineRule="auto"/>
      </w:pPr>
      <w:r>
        <w:separator/>
      </w:r>
    </w:p>
  </w:footnote>
  <w:footnote w:type="continuationSeparator" w:id="0">
    <w:p w14:paraId="421D4FD3" w14:textId="77777777" w:rsidR="00990B2B" w:rsidRDefault="00990B2B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40F"/>
    <w:multiLevelType w:val="hybridMultilevel"/>
    <w:tmpl w:val="C4127F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15124"/>
    <w:multiLevelType w:val="hybridMultilevel"/>
    <w:tmpl w:val="1F3245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1682F"/>
    <w:multiLevelType w:val="hybridMultilevel"/>
    <w:tmpl w:val="5EFA3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13275D"/>
    <w:multiLevelType w:val="hybridMultilevel"/>
    <w:tmpl w:val="CFBCF4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37E01"/>
    <w:multiLevelType w:val="hybridMultilevel"/>
    <w:tmpl w:val="A0C08C6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BB672DA"/>
    <w:multiLevelType w:val="hybridMultilevel"/>
    <w:tmpl w:val="751C2D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A5135"/>
    <w:multiLevelType w:val="hybridMultilevel"/>
    <w:tmpl w:val="CA7A2340"/>
    <w:lvl w:ilvl="0" w:tplc="BCAE02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137C2"/>
    <w:multiLevelType w:val="hybridMultilevel"/>
    <w:tmpl w:val="79DA0BF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991FD3"/>
    <w:multiLevelType w:val="hybridMultilevel"/>
    <w:tmpl w:val="57FE3B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B79D7"/>
    <w:multiLevelType w:val="hybridMultilevel"/>
    <w:tmpl w:val="101432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8575C"/>
    <w:multiLevelType w:val="hybridMultilevel"/>
    <w:tmpl w:val="673E56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A417B1"/>
    <w:multiLevelType w:val="hybridMultilevel"/>
    <w:tmpl w:val="10781E1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545C28"/>
    <w:multiLevelType w:val="hybridMultilevel"/>
    <w:tmpl w:val="099027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24020"/>
    <w:multiLevelType w:val="hybridMultilevel"/>
    <w:tmpl w:val="945270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87179"/>
    <w:multiLevelType w:val="hybridMultilevel"/>
    <w:tmpl w:val="0D863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DC412B"/>
    <w:multiLevelType w:val="hybridMultilevel"/>
    <w:tmpl w:val="AA68D9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D71A5C"/>
    <w:multiLevelType w:val="hybridMultilevel"/>
    <w:tmpl w:val="D22EE7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786B32"/>
    <w:multiLevelType w:val="hybridMultilevel"/>
    <w:tmpl w:val="658AC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0155A"/>
    <w:multiLevelType w:val="hybridMultilevel"/>
    <w:tmpl w:val="04A4706E"/>
    <w:lvl w:ilvl="0" w:tplc="E6A01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361C22"/>
    <w:multiLevelType w:val="hybridMultilevel"/>
    <w:tmpl w:val="F9D89F1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455769"/>
    <w:multiLevelType w:val="hybridMultilevel"/>
    <w:tmpl w:val="60D095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7E150C"/>
    <w:multiLevelType w:val="hybridMultilevel"/>
    <w:tmpl w:val="36E42BD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494295"/>
    <w:multiLevelType w:val="hybridMultilevel"/>
    <w:tmpl w:val="5900CD9A"/>
    <w:lvl w:ilvl="0" w:tplc="4D3A2D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8E5F28"/>
    <w:multiLevelType w:val="hybridMultilevel"/>
    <w:tmpl w:val="9BA47FD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46F2423"/>
    <w:multiLevelType w:val="hybridMultilevel"/>
    <w:tmpl w:val="15E08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7840FD"/>
    <w:multiLevelType w:val="hybridMultilevel"/>
    <w:tmpl w:val="B4A241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F204DD"/>
    <w:multiLevelType w:val="hybridMultilevel"/>
    <w:tmpl w:val="FF3C2D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390D14"/>
    <w:multiLevelType w:val="hybridMultilevel"/>
    <w:tmpl w:val="EF703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906BE6"/>
    <w:multiLevelType w:val="hybridMultilevel"/>
    <w:tmpl w:val="6854B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C170DA"/>
    <w:multiLevelType w:val="hybridMultilevel"/>
    <w:tmpl w:val="4AE802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7F35643"/>
    <w:multiLevelType w:val="hybridMultilevel"/>
    <w:tmpl w:val="1FCAE8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4B7668"/>
    <w:multiLevelType w:val="hybridMultilevel"/>
    <w:tmpl w:val="69520B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BD6E1F"/>
    <w:multiLevelType w:val="hybridMultilevel"/>
    <w:tmpl w:val="E3EC78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644FBE"/>
    <w:multiLevelType w:val="hybridMultilevel"/>
    <w:tmpl w:val="D11CB0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E33479"/>
    <w:multiLevelType w:val="hybridMultilevel"/>
    <w:tmpl w:val="8CC85A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496AF1"/>
    <w:multiLevelType w:val="hybridMultilevel"/>
    <w:tmpl w:val="4746A9C6"/>
    <w:lvl w:ilvl="0" w:tplc="B65462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43"/>
  </w:num>
  <w:num w:numId="2" w16cid:durableId="1024793287">
    <w:abstractNumId w:val="40"/>
  </w:num>
  <w:num w:numId="3" w16cid:durableId="1012606728">
    <w:abstractNumId w:val="30"/>
  </w:num>
  <w:num w:numId="4" w16cid:durableId="1215122981">
    <w:abstractNumId w:val="18"/>
  </w:num>
  <w:num w:numId="5" w16cid:durableId="1497915477">
    <w:abstractNumId w:val="20"/>
  </w:num>
  <w:num w:numId="6" w16cid:durableId="1918051455">
    <w:abstractNumId w:val="52"/>
  </w:num>
  <w:num w:numId="7" w16cid:durableId="1504584056">
    <w:abstractNumId w:val="9"/>
  </w:num>
  <w:num w:numId="8" w16cid:durableId="1094861480">
    <w:abstractNumId w:val="26"/>
  </w:num>
  <w:num w:numId="9" w16cid:durableId="74666504">
    <w:abstractNumId w:val="31"/>
  </w:num>
  <w:num w:numId="10" w16cid:durableId="618410734">
    <w:abstractNumId w:val="8"/>
  </w:num>
  <w:num w:numId="11" w16cid:durableId="1174420055">
    <w:abstractNumId w:val="34"/>
  </w:num>
  <w:num w:numId="12" w16cid:durableId="1926063167">
    <w:abstractNumId w:val="14"/>
  </w:num>
  <w:num w:numId="13" w16cid:durableId="1595092627">
    <w:abstractNumId w:val="57"/>
  </w:num>
  <w:num w:numId="14" w16cid:durableId="1248728222">
    <w:abstractNumId w:val="25"/>
  </w:num>
  <w:num w:numId="15" w16cid:durableId="1562212651">
    <w:abstractNumId w:val="36"/>
  </w:num>
  <w:num w:numId="16" w16cid:durableId="646667779">
    <w:abstractNumId w:val="53"/>
  </w:num>
  <w:num w:numId="17" w16cid:durableId="898056739">
    <w:abstractNumId w:val="3"/>
  </w:num>
  <w:num w:numId="18" w16cid:durableId="1727874149">
    <w:abstractNumId w:val="54"/>
  </w:num>
  <w:num w:numId="19" w16cid:durableId="568927808">
    <w:abstractNumId w:val="17"/>
  </w:num>
  <w:num w:numId="20" w16cid:durableId="1515416650">
    <w:abstractNumId w:val="39"/>
  </w:num>
  <w:num w:numId="21" w16cid:durableId="89276075">
    <w:abstractNumId w:val="47"/>
  </w:num>
  <w:num w:numId="22" w16cid:durableId="1283801174">
    <w:abstractNumId w:val="50"/>
  </w:num>
  <w:num w:numId="23" w16cid:durableId="2145922120">
    <w:abstractNumId w:val="6"/>
  </w:num>
  <w:num w:numId="24" w16cid:durableId="960837946">
    <w:abstractNumId w:val="28"/>
  </w:num>
  <w:num w:numId="25" w16cid:durableId="705906653">
    <w:abstractNumId w:val="33"/>
  </w:num>
  <w:num w:numId="26" w16cid:durableId="877165754">
    <w:abstractNumId w:val="32"/>
  </w:num>
  <w:num w:numId="27" w16cid:durableId="1981570099">
    <w:abstractNumId w:val="56"/>
  </w:num>
  <w:num w:numId="28" w16cid:durableId="2130466878">
    <w:abstractNumId w:val="15"/>
  </w:num>
  <w:num w:numId="29" w16cid:durableId="1189759290">
    <w:abstractNumId w:val="27"/>
  </w:num>
  <w:num w:numId="30" w16cid:durableId="668215528">
    <w:abstractNumId w:val="10"/>
  </w:num>
  <w:num w:numId="31" w16cid:durableId="431361196">
    <w:abstractNumId w:val="7"/>
  </w:num>
  <w:num w:numId="32" w16cid:durableId="472409271">
    <w:abstractNumId w:val="4"/>
  </w:num>
  <w:num w:numId="33" w16cid:durableId="847522594">
    <w:abstractNumId w:val="51"/>
  </w:num>
  <w:num w:numId="34" w16cid:durableId="1563715421">
    <w:abstractNumId w:val="13"/>
  </w:num>
  <w:num w:numId="35" w16cid:durableId="729156944">
    <w:abstractNumId w:val="55"/>
  </w:num>
  <w:num w:numId="36" w16cid:durableId="1485857274">
    <w:abstractNumId w:val="5"/>
  </w:num>
  <w:num w:numId="37" w16cid:durableId="719978607">
    <w:abstractNumId w:val="45"/>
  </w:num>
  <w:num w:numId="38" w16cid:durableId="1740783761">
    <w:abstractNumId w:val="23"/>
  </w:num>
  <w:num w:numId="39" w16cid:durableId="628168196">
    <w:abstractNumId w:val="37"/>
  </w:num>
  <w:num w:numId="40" w16cid:durableId="539050877">
    <w:abstractNumId w:val="46"/>
  </w:num>
  <w:num w:numId="41" w16cid:durableId="526721063">
    <w:abstractNumId w:val="41"/>
  </w:num>
  <w:num w:numId="42" w16cid:durableId="1168902809">
    <w:abstractNumId w:val="35"/>
  </w:num>
  <w:num w:numId="43" w16cid:durableId="620457536">
    <w:abstractNumId w:val="48"/>
  </w:num>
  <w:num w:numId="44" w16cid:durableId="1720546641">
    <w:abstractNumId w:val="1"/>
  </w:num>
  <w:num w:numId="45" w16cid:durableId="889078843">
    <w:abstractNumId w:val="42"/>
  </w:num>
  <w:num w:numId="46" w16cid:durableId="686836151">
    <w:abstractNumId w:val="12"/>
  </w:num>
  <w:num w:numId="47" w16cid:durableId="847140488">
    <w:abstractNumId w:val="49"/>
  </w:num>
  <w:num w:numId="48" w16cid:durableId="262035098">
    <w:abstractNumId w:val="21"/>
  </w:num>
  <w:num w:numId="49" w16cid:durableId="1855143806">
    <w:abstractNumId w:val="2"/>
  </w:num>
  <w:num w:numId="50" w16cid:durableId="1746296334">
    <w:abstractNumId w:val="11"/>
  </w:num>
  <w:num w:numId="51" w16cid:durableId="793444507">
    <w:abstractNumId w:val="16"/>
  </w:num>
  <w:num w:numId="52" w16cid:durableId="1869415361">
    <w:abstractNumId w:val="19"/>
  </w:num>
  <w:num w:numId="53" w16cid:durableId="397824960">
    <w:abstractNumId w:val="24"/>
  </w:num>
  <w:num w:numId="54" w16cid:durableId="1640912141">
    <w:abstractNumId w:val="22"/>
  </w:num>
  <w:num w:numId="55" w16cid:durableId="1724210166">
    <w:abstractNumId w:val="29"/>
  </w:num>
  <w:num w:numId="56" w16cid:durableId="1576015709">
    <w:abstractNumId w:val="0"/>
  </w:num>
  <w:num w:numId="57" w16cid:durableId="1403328911">
    <w:abstractNumId w:val="38"/>
  </w:num>
  <w:num w:numId="58" w16cid:durableId="173212016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B3F49"/>
    <w:rsid w:val="00103A87"/>
    <w:rsid w:val="001555C0"/>
    <w:rsid w:val="001B62D5"/>
    <w:rsid w:val="00277E09"/>
    <w:rsid w:val="002E6102"/>
    <w:rsid w:val="00323DC8"/>
    <w:rsid w:val="00337255"/>
    <w:rsid w:val="00347EA3"/>
    <w:rsid w:val="00382340"/>
    <w:rsid w:val="003A3BFD"/>
    <w:rsid w:val="00465267"/>
    <w:rsid w:val="00516E6D"/>
    <w:rsid w:val="005230CA"/>
    <w:rsid w:val="005C56C5"/>
    <w:rsid w:val="00603E06"/>
    <w:rsid w:val="00632ED4"/>
    <w:rsid w:val="00662FCA"/>
    <w:rsid w:val="0072334D"/>
    <w:rsid w:val="00724064"/>
    <w:rsid w:val="00752CEE"/>
    <w:rsid w:val="00764491"/>
    <w:rsid w:val="00791070"/>
    <w:rsid w:val="00817700"/>
    <w:rsid w:val="0084304B"/>
    <w:rsid w:val="00874B83"/>
    <w:rsid w:val="008F38AE"/>
    <w:rsid w:val="009011D6"/>
    <w:rsid w:val="00903341"/>
    <w:rsid w:val="0092563D"/>
    <w:rsid w:val="00942955"/>
    <w:rsid w:val="00990B2B"/>
    <w:rsid w:val="009E523C"/>
    <w:rsid w:val="00A101AF"/>
    <w:rsid w:val="00AC2A82"/>
    <w:rsid w:val="00AE1F25"/>
    <w:rsid w:val="00B25B9A"/>
    <w:rsid w:val="00B90BAF"/>
    <w:rsid w:val="00B977DB"/>
    <w:rsid w:val="00BC15A8"/>
    <w:rsid w:val="00C44BC9"/>
    <w:rsid w:val="00C95F3F"/>
    <w:rsid w:val="00CA1D0F"/>
    <w:rsid w:val="00CA444A"/>
    <w:rsid w:val="00D050BE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2A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C2A82"/>
    <w:rPr>
      <w:rFonts w:asciiTheme="majorHAnsi" w:eastAsiaTheme="majorEastAsia" w:hAnsiTheme="majorHAnsi" w:cstheme="majorBidi"/>
      <w:b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1697</Words>
  <Characters>9334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2025-11-29T21:53:00Z</dcterms:created>
  <dcterms:modified xsi:type="dcterms:W3CDTF">2025-11-29T22:06:00Z</dcterms:modified>
</cp:coreProperties>
</file>