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índice-de-documentación-proyecto_ecm"/>
    <w:p>
      <w:pPr>
        <w:pStyle w:val="Heading1"/>
      </w:pPr>
      <w:r>
        <w:t xml:space="preserve">Índice de documentación — proyecto_ecm</w:t>
      </w:r>
    </w:p>
    <w:p>
      <w:pPr>
        <w:pStyle w:val="FirstParagraph"/>
      </w:pPr>
      <w:r>
        <w:rPr>
          <w:bCs/>
          <w:b/>
        </w:rPr>
        <w:t xml:space="preserve">Arquitectura vigente:</w:t>
      </w:r>
      <w:r>
        <w:t xml:space="preserve"> </w:t>
      </w:r>
      <w:r>
        <w:t xml:space="preserve">VM de Windows + Task Scheduler + Azure SQL + notificaciones a Teams. (La arquitectura anterior basada en Docker/Azure Container Apps Jobs fue abandonada — ver</w:t>
      </w:r>
      <w:r>
        <w:t xml:space="preserve"> </w:t>
      </w:r>
      <w:r>
        <w:rPr>
          <w:rStyle w:val="VerbatimChar"/>
        </w:rPr>
        <w:t xml:space="preserve">06_BITACORA_DECISIONES.md</w:t>
      </w:r>
      <w:r>
        <w:t xml:space="preserve"> </w:t>
      </w:r>
      <w:r>
        <w:t xml:space="preserve">para la historia completa).</w:t>
      </w:r>
    </w:p>
    <w:p>
      <w:pPr>
        <w:pStyle w:val="BodyText"/>
      </w:pPr>
      <w:r>
        <w:t xml:space="preserve">Orden de lectura sugerido: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  <w:bCs/>
            <w:b/>
          </w:rPr>
          <w:t xml:space="preserve">01_ANALISIS_TECNICO.md</w:t>
        </w:r>
      </w:hyperlink>
      <w:r>
        <w:t xml:space="preserve"> </w:t>
      </w:r>
      <w:r>
        <w:t xml:space="preserve">— Qué hace el proyecto, stack tecnológico, explicación función por función del código, diagramas de flujo.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  <w:bCs/>
            <w:b/>
          </w:rPr>
          <w:t xml:space="preserve">02_ARQUITECTURA_SOLUCION.md</w:t>
        </w:r>
      </w:hyperlink>
      <w:r>
        <w:t xml:space="preserve"> </w:t>
      </w:r>
      <w:r>
        <w:t xml:space="preserve">— Arquitectura de la solución final (VM + Task Scheduler + Azure SQL), modelo de seguridad y sus trade-offs, guía de configuración desde cero.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  <w:bCs/>
            <w:b/>
          </w:rPr>
          <w:t xml:space="preserve">03_MANUAL_USUARIO.md</w:t>
        </w:r>
      </w:hyperlink>
      <w:r>
        <w:t xml:space="preserve"> </w:t>
      </w:r>
      <w:r>
        <w:t xml:space="preserve">— Cómo operar el proyecto día a día: correr manualmente, administrar el Task Scheduler y el encendido/apagado de la VM, configurar Teams, y solución a cada problema real encontrado.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  <w:bCs/>
            <w:b/>
          </w:rPr>
          <w:t xml:space="preserve">04_VARIABLES_Y_CONFIGURACION.md</w:t>
        </w:r>
      </w:hyperlink>
      <w:r>
        <w:t xml:space="preserve"> </w:t>
      </w:r>
      <w:r>
        <w:t xml:space="preserve">— Referencia de cada variable de entorno, constante de código, y configuración operativa.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  <w:bCs/>
            <w:b/>
          </w:rPr>
          <w:t xml:space="preserve">05_GLOSARIO.md</w:t>
        </w:r>
      </w:hyperlink>
      <w:r>
        <w:t xml:space="preserve"> </w:t>
      </w:r>
      <w:r>
        <w:t xml:space="preserve">— Definición de cada término técnico usado.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  <w:bCs/>
            <w:b/>
          </w:rPr>
          <w:t xml:space="preserve">06_BITACORA_DECISIONES.md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Lectura recomendada antes de tocar el login, la autenticación a SQL, o el Task Scheduler.</w:t>
      </w:r>
      <w:r>
        <w:t xml:space="preserve"> </w:t>
      </w:r>
      <w:r>
        <w:t xml:space="preserve">Narra en detalle cronológico por qué se abandonó Docker/Container Apps, por qué falló la identidad administrada de SQL, y todos los problemas de automatización — con el diagnóstico completo de cada uno.</w:t>
      </w:r>
    </w:p>
    <w:bookmarkStart w:id="26" w:name="si-buscas-algo-puntual"/>
    <w:p>
      <w:pPr>
        <w:pStyle w:val="Heading2"/>
      </w:pPr>
      <w:r>
        <w:t xml:space="preserve">Si buscas algo puntual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Quiero…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Entender qué hace 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01_ANALISIS_TECNICO.md</w:t>
            </w:r>
            <w:r>
              <w:t xml:space="preserve">, sección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Entender una función específica del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01_ANALISIS_TECNICO.md</w:t>
            </w:r>
            <w:r>
              <w:t xml:space="preserve">, sección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Saber por qué la arquitectura es así y no de otra 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06_BITACORA_DECISIONES.md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el proyecto desde cero en una VM nueva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02_ARQUITECTURA_SOLUCION.md</w:t>
            </w:r>
            <w:r>
              <w:t xml:space="preserve">, sección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Correr el proyecto manualmente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03_MANUAL_USUARIO.md</w:t>
            </w:r>
            <w:r>
              <w:t xml:space="preserve">, sección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Administrar el Task Scheduler o el encendido/apagado de la 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03_MANUAL_USUARIO.md</w:t>
            </w:r>
            <w:r>
              <w:t xml:space="preserve">, secciones 6-7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Cambiar una credencial, ruta, o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04_VARIABLES_Y_CONFIGURACION.md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 un error que te está saliendo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03_MANUAL_USUARIO.md</w:t>
            </w:r>
            <w:r>
              <w:t xml:space="preserve">, sección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Saber qué significa un término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05_GLOSARIO.md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01_ANALISIS_TECNICO.md" TargetMode="External" /><Relationship Type="http://schemas.openxmlformats.org/officeDocument/2006/relationships/hyperlink" Id="rId21" Target="02_ARQUITECTURA_SOLUCION.md" TargetMode="External" /><Relationship Type="http://schemas.openxmlformats.org/officeDocument/2006/relationships/hyperlink" Id="rId22" Target="03_MANUAL_USUARIO.md" TargetMode="External" /><Relationship Type="http://schemas.openxmlformats.org/officeDocument/2006/relationships/hyperlink" Id="rId23" Target="04_VARIABLES_Y_CONFIGURACION.md" TargetMode="External" /><Relationship Type="http://schemas.openxmlformats.org/officeDocument/2006/relationships/hyperlink" Id="rId24" Target="05_GLOSARIO.md" TargetMode="External" /><Relationship Type="http://schemas.openxmlformats.org/officeDocument/2006/relationships/hyperlink" Id="rId25" Target="06_BITACORA_DECISIO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1_ANALISIS_TECNICO.md" TargetMode="External" /><Relationship Type="http://schemas.openxmlformats.org/officeDocument/2006/relationships/hyperlink" Id="rId21" Target="02_ARQUITECTURA_SOLUCION.md" TargetMode="External" /><Relationship Type="http://schemas.openxmlformats.org/officeDocument/2006/relationships/hyperlink" Id="rId22" Target="03_MANUAL_USUARIO.md" TargetMode="External" /><Relationship Type="http://schemas.openxmlformats.org/officeDocument/2006/relationships/hyperlink" Id="rId23" Target="04_VARIABLES_Y_CONFIGURACION.md" TargetMode="External" /><Relationship Type="http://schemas.openxmlformats.org/officeDocument/2006/relationships/hyperlink" Id="rId24" Target="05_GLOSARIO.md" TargetMode="External" /><Relationship Type="http://schemas.openxmlformats.org/officeDocument/2006/relationships/hyperlink" Id="rId25" Target="06_BITACORA_DECISIO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2026-07-29T15:56:04Z</dcterms:created>
  <dcterms:modified xsi:type="dcterms:W3CDTF">2026-07-29T15:56:04Z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