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variables-y-configuración"/>
    <w:p>
      <w:pPr>
        <w:pStyle w:val="Heading1"/>
      </w:pPr>
      <w:r>
        <w:t xml:space="preserve">04 — Variables y configuración</w:t>
      </w:r>
    </w:p>
    <w:p>
      <w:pPr>
        <w:pStyle w:val="FirstParagraph"/>
      </w:pPr>
      <w:r>
        <w:t xml:space="preserve">Referencia completa de cada variable de entorno, constante de código, y configuración operativa del proyecto en su arquitectura final (VM).</w:t>
      </w:r>
    </w:p>
    <w:p>
      <w:r>
        <w:pict>
          <v:rect style="width:0;height:1.5pt" o:hralign="center" o:hrstd="t" o:hr="t"/>
        </w:pict>
      </w:r>
    </w:p>
    <w:bookmarkStart w:id="20" w:name="variables-de-entorno-.env"/>
    <w:p>
      <w:pPr>
        <w:pStyle w:val="Heading2"/>
      </w:pPr>
      <w:r>
        <w:t xml:space="preserve">1. Variables de entorno (</w:t>
      </w:r>
      <w:r>
        <w:rPr>
          <w:rStyle w:val="VerbatimChar"/>
        </w:rPr>
        <w:t xml:space="preserve">.env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SIS2_USERNAME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r120fc42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para el login automático en SIS2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SIS2_PASSWORD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********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para el login automático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ADLS_STORAGE_ACCOUNT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dvbigdataikc2dlkacc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account de ADLS Gen2 donde vive el listado de equipos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ADLS_FILESYSTEM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dvbigdataikc2dlkfs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Filesystem/container dentro del storage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ADLS_INPUT_DIRECTORY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data/ECM Report Project/Equipos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donde vive el archivo de equipos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ADLS_INPUT_FILENAME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(recomendado)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Equipos.csv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exacto del archivo a usar — ignora cualquier otro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que pudiera aparecer en esa carpeta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ADLS_ACCOUNT_KEY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********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de acceso del storage account, para leer el archivo de equipos sin depender de identidad administrada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SQL_USERNAME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vm_ecm_service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del login SQL tradicional para conectar a Azure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********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de ese login SQL</w:t>
            </w:r>
          </w:p>
        </w:tc>
      </w:tr>
    </w:tbl>
    <w:p>
      <w:pPr>
        <w:pStyle w:val="BodyText"/>
      </w:pPr>
      <w:r>
        <w:rPr>
          <w:bCs/>
          <w:b/>
        </w:rPr>
        <w:t xml:space="preserve">Ya no se usan</w:t>
      </w:r>
      <w:r>
        <w:t xml:space="preserve"> </w:t>
      </w:r>
      <w:r>
        <w:t xml:space="preserve">(existían en la arquitectura anterior basada en contenedores, eliminadas en la limpieza de código):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ADLS_OUTPUT_DIRECTORY</w:t>
      </w:r>
      <w:r>
        <w:t xml:space="preserve"> </w:t>
      </w:r>
      <w:r>
        <w:t xml:space="preserve">— el resultado ya no va a ADLS, va a SQL.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SQL_SERVER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SQL_DATABASE</w:t>
      </w:r>
      <w:r>
        <w:t xml:space="preserve"> </w:t>
      </w:r>
      <w:r>
        <w:t xml:space="preserve">como variables opcionales — ahora están fijas como constantes en el código (</w:t>
      </w:r>
      <w:r>
        <w:rPr>
          <w:rStyle w:val="VerbatimChar"/>
        </w:rPr>
        <w:t xml:space="preserve">prexternalcatsource.database.windows.net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DA_External_Sources</w:t>
      </w:r>
      <w:r>
        <w:t xml:space="preserve">), ya que no cambian entre entornos.</w:t>
      </w:r>
    </w:p>
    <w:bookmarkEnd w:id="20"/>
    <w:bookmarkStart w:id="21" w:name="Xe52546027ebb4a5654061c655ddb7633e0a8f25"/>
    <w:p>
      <w:pPr>
        <w:pStyle w:val="Heading2"/>
      </w:pPr>
      <w:r>
        <w:t xml:space="preserve">2. Constantes de código (</w:t>
      </w:r>
      <w:r>
        <w:rPr>
          <w:rStyle w:val="VerbatimChar"/>
        </w:rPr>
        <w:t xml:space="preserve">ServiceSoftwareFiles.py</w:t>
      </w:r>
      <w:r>
        <w:t xml:space="preserve">)</w:t>
      </w:r>
    </w:p>
    <w:p>
      <w:pPr>
        <w:pStyle w:val="FirstParagraph"/>
      </w:pPr>
      <w:r>
        <w:t xml:space="preserve">Cambiarlas implica editar el archivo directamente (no requiere rebuild ni redeploy en esta arquitectura — solo probar manualmente y dejar que la próxima corrida del Task Scheduler use el código actualizado).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controla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MAX_WORKERS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 simultáneas a la API de SIS2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REQUEST_DELAY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0.15</w:t>
            </w:r>
            <w:r>
              <w:t xml:space="preserve"> </w:t>
            </w:r>
            <w:r>
              <w:t xml:space="preserve">(segundos)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Pausa entre requests de cada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https://sis2.cat.com/api/ws-all/ServiceSoftwareFilesRemoteServices/serialNumber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de la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SQL_SERVER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prexternalcatsource.database.windows.net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de Azure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SQL_DATABASE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DA_External_Sources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SQL_SCHEMA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de la tabla de resultados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SQL_TABLE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ecm_cat_software_number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la tabla de resultados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CAMPOS_COMPARABLES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software_part_number, release_date, file_size, latest_available, service_file_id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que se comparan para decidir si un ECM</w:t>
            </w:r>
            <w:r>
              <w:t xml:space="preserve"> </w:t>
            </w:r>
            <w:r>
              <w:t xml:space="preserve">“</w:t>
            </w:r>
            <w:r>
              <w:t xml:space="preserve">cambió</w:t>
            </w:r>
            <w:r>
              <w:t xml:space="preserve">”</w:t>
            </w:r>
          </w:p>
        </w:tc>
      </w:tr>
    </w:tbl>
    <w:bookmarkEnd w:id="21"/>
    <w:bookmarkStart w:id="22" w:name="X502594c89cb02a2f45f9d4f4f506fc935aee77d"/>
    <w:p>
      <w:pPr>
        <w:pStyle w:val="Heading2"/>
      </w:pPr>
      <w:r>
        <w:t xml:space="preserve">3. Variables del script de automatización (</w:t>
      </w:r>
      <w:r>
        <w:rPr>
          <w:rStyle w:val="VerbatimChar"/>
        </w:rPr>
        <w:t xml:space="preserve">ejecutar_ecm.ps1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$proyectoDir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C:\Users\Fabian.Castillo\proyecto_ecm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raíz del proyecto en la 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$pythonExe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C:\ProgramData\anaconda3\python.exe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al ejecutable de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$webhookUrl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(URL generada por Power Automate)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del flujo que publica en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$logFile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Results\log_ejecucion.txt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acumulado de todas las corridas</w:t>
            </w:r>
          </w:p>
        </w:tc>
      </w:tr>
    </w:tbl>
    <w:bookmarkEnd w:id="22"/>
    <w:bookmarkStart w:id="23" w:name="configuración-operativa-fuera-del-código"/>
    <w:p>
      <w:pPr>
        <w:pStyle w:val="Heading2"/>
      </w:pPr>
      <w:r>
        <w:t xml:space="preserve">4. Configuración operativa (fuera del código)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Horario de encendido de la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Portal → VM → Tasks →</w:t>
            </w:r>
            <w:r>
              <w:t xml:space="preserve"> </w:t>
            </w:r>
            <w:r>
              <w:rPr>
                <w:rStyle w:val="VerbatimChar"/>
              </w:rPr>
              <w:t xml:space="preserve">start_vm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3:00 AM diario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Horario de la tarea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Scheduler →</w:t>
            </w:r>
            <w:r>
              <w:t xml:space="preserve"> </w:t>
            </w:r>
            <w:r>
              <w:rPr>
                <w:rStyle w:val="VerbatimChar"/>
              </w:rPr>
              <w:t xml:space="preserve">ECM_SIS2_Diario</w:t>
            </w:r>
            <w:r>
              <w:t xml:space="preserve"> </w:t>
            </w:r>
            <w:r>
              <w:t xml:space="preserve">→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3:15 AM diario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Horario de apagado de la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Portal → VM → Tasks →</w:t>
            </w:r>
            <w:r>
              <w:t xml:space="preserve"> </w:t>
            </w:r>
            <w:r>
              <w:rPr>
                <w:rStyle w:val="VerbatimChar"/>
              </w:rPr>
              <w:t xml:space="preserve">stop_vm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4:00 AM diario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 de la 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Scheduler →</w:t>
            </w:r>
            <w:r>
              <w:t xml:space="preserve"> </w:t>
            </w:r>
            <w:r>
              <w:rPr>
                <w:rStyle w:val="VerbatimChar"/>
              </w:rPr>
              <w:t xml:space="preserve">ECM_SIS2_Diario</w:t>
            </w:r>
            <w:r>
              <w:t xml:space="preserve"> </w:t>
            </w:r>
            <w:r>
              <w:t xml:space="preserve">→ 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SA\Fabian.Castillo</w:t>
            </w:r>
            <w:r>
              <w:t xml:space="preserve"> </w:t>
            </w:r>
            <w:r>
              <w:t xml:space="preserve">(con auto-login)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 SQL de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SQL, login tradicional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vm_ecm_service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Rutas de auto-login (registro Windows)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HKLM\SOFTWARE\Microsoft\Windows NT\CurrentVersion\Winlogon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AutoAdminLogon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DefaultDomainName</w:t>
            </w:r>
          </w:p>
        </w:tc>
      </w:tr>
    </w:tbl>
    <w:bookmarkEnd w:id="23"/>
    <w:bookmarkStart w:id="24" w:name="rutas-de-archivos"/>
    <w:p>
      <w:pPr>
        <w:pStyle w:val="Heading2"/>
      </w:pPr>
      <w:r>
        <w:t xml:space="preserve">5. Rutas de archivos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Configuración/credenciales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(raíz del proyecto, gitignored)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sección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de sesión generado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Authentication/auth.json</w:t>
            </w:r>
            <w:r>
              <w:t xml:space="preserve"> </w:t>
            </w:r>
            <w:r>
              <w:t xml:space="preserve">(gitignored)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regenera automáticamente si no existe o expiró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Captura de depuración (si falla el login)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Authentication/login_debug.png</w:t>
            </w:r>
            <w:r>
              <w:t xml:space="preserve"> </w:t>
            </w:r>
            <w:r>
              <w:t xml:space="preserve">(gitignored)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se genera si el login tarda más de 60s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Respaldo local de cada corrida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Results/resultado_sis2.csv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sobreescribe en cada corrida (el destino real es 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acumulado de ejecuciones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Results/log_ejecucion.txt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agrega (no se sobreescribe) en cada corrida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de automatización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ejecutar_ecm.ps1</w:t>
            </w:r>
            <w:r>
              <w:t xml:space="preserve"> </w:t>
            </w:r>
            <w:r>
              <w:t xml:space="preserve">(raíz del proyecto)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Invocado por el Task Scheduler</w:t>
            </w: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2026-07-29T15:56:05Z</dcterms:created>
  <dcterms:modified xsi:type="dcterms:W3CDTF">2026-07-29T15:56:05Z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