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MVP 01</w:t>
        <w:br/>
        <w:t>Andromeda OS</w:t>
      </w:r>
    </w:p>
    <w:p>
      <w:pPr>
        <w:jc w:val="left"/>
      </w:pPr>
      <w:r>
        <w:rPr>
          <w:color w:val="5A5A5A"/>
          <w:sz w:val="24"/>
        </w:rPr>
        <w:t>Documento de Product Requirements</w:t>
        <w:br/>
        <w:t>Versão 0.1 · Março de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3F8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65C"/>
              </w:rPr>
              <w:t>Propósito do documento</w:t>
              <w:br/>
            </w:r>
            <w:r>
              <w:t>Definir o escopo, os objetivos, os requisitos e os critérios de sucesso do primeiro MVP do Andromeda OS, convertendo o material-base em um PRD mais executivo e orientado à entrega.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Produto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Andromeda OS</w:t>
            </w:r>
          </w:p>
        </w:tc>
      </w:tr>
      <w:tr>
        <w:tc>
          <w:tcPr>
            <w:tcW w:type="dxa" w:w="487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Release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MVP 01 / v0.1</w:t>
            </w:r>
          </w:p>
        </w:tc>
      </w:tr>
      <w:tr>
        <w:tc>
          <w:tcPr>
            <w:tcW w:type="dxa" w:w="487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Draft operacional</w:t>
            </w:r>
          </w:p>
        </w:tc>
      </w:tr>
      <w:tr>
        <w:tc>
          <w:tcPr>
            <w:tcW w:type="dxa" w:w="487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Base de referência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Documento completo do MVP v0.1</w:t>
            </w:r>
          </w:p>
        </w:tc>
      </w:tr>
    </w:tbl>
    <w:p/>
    <w:p>
      <w:pPr>
        <w:pStyle w:val="Heading1"/>
      </w:pPr>
      <w:r>
        <w:t>1. Resumo executivo</w:t>
      </w:r>
    </w:p>
    <w:p>
      <w:r>
        <w:t>O MVP 01 do Andromeda OS existe para validar a tese central do produto: um kernel novo, centrado em task model, skills, memória básica, agentes híbridos, auditoria e observabilidade, pode executar tarefas com mais confiabilidade e previsibilidade do que arranjos improvisados inspirados no modelo tradicional de agentes conversacionais.</w:t>
      </w:r>
    </w:p>
    <w:p>
      <w:r>
        <w:t>Este MVP não busca amplitude máxima. Busca prova de arquitetura, evidência operacional e uma primeira experiência completa de ponta a ponta: criar tarefa, estruturar, escolher rota, executar, auditar, registrar memória e expor tudo em um painel mínimo.</w:t>
      </w:r>
    </w:p>
    <w:p>
      <w:pPr>
        <w:pStyle w:val="Heading1"/>
      </w:pPr>
      <w:r>
        <w:t>2. Contexto e problema</w:t>
      </w:r>
    </w:p>
    <w:p>
      <w:r>
        <w:t>Sistemas de agentes no estilo OpenClaw/PicoClaw tendem a apresentar fragilidades recorrentes que reduzem previsibilidade e valor operacional: memória fraca, pouco reaproveitamento estrutural, baixa aderência exata ao pedido, uso excessivo de LLM em tarefas determinísticas, auditoria insuficiente e baixa observabilidade.</w:t>
      </w:r>
    </w:p>
    <w:p>
      <w:r>
        <w:t>O Andromeda OS nasce para substituir improvisação por uma arquitetura com contratos claros, execução rastreável e preferência explícita por mecanismos determinísticos quando eles forem mais adequados do que uma chamada generativa.</w:t>
      </w:r>
    </w:p>
    <w:p>
      <w:pPr>
        <w:pStyle w:val="Heading1"/>
      </w:pPr>
      <w:r>
        <w:t>3. Visão do produto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i/>
              </w:rPr>
              <w:t>Andromeda OS é um sistema operacional de agentes de IA orientado a execução confiável, memória útil, skills reutilizáveis, auditoria independente e roteamento inteligente de capacidade.</w:t>
            </w:r>
          </w:p>
        </w:tc>
      </w:tr>
    </w:tbl>
    <w:p>
      <w:pPr>
        <w:pStyle w:val="Heading1"/>
      </w:pPr>
      <w:r>
        <w:t>4. Objetivo do MVP</w:t>
      </w:r>
    </w:p>
    <w:p>
      <w:r>
        <w:t>O MVP deve provar que o sistema consegue completar um ciclo operacional confiável com os seguintes resultados observáveis:</w:t>
      </w:r>
    </w:p>
    <w:p>
      <w:pPr>
        <w:pStyle w:val="ListBullet"/>
        <w:spacing w:after="40"/>
        <w:ind w:left="0"/>
      </w:pPr>
      <w:r>
        <w:t>receber uma tarefa e estruturá-la corretamente</w:t>
      </w:r>
    </w:p>
    <w:p>
      <w:pPr>
        <w:pStyle w:val="ListBullet"/>
        <w:spacing w:after="40"/>
        <w:ind w:left="0"/>
      </w:pPr>
      <w:r>
        <w:t>selecionar a melhor rota de execução</w:t>
      </w:r>
    </w:p>
    <w:p>
      <w:pPr>
        <w:pStyle w:val="ListBullet"/>
        <w:spacing w:after="40"/>
        <w:ind w:left="0"/>
      </w:pPr>
      <w:r>
        <w:t>preferir skill ou script quando isso fizer mais sentido do que usar LLM</w:t>
      </w:r>
    </w:p>
    <w:p>
      <w:pPr>
        <w:pStyle w:val="ListBullet"/>
        <w:spacing w:after="40"/>
        <w:ind w:left="0"/>
      </w:pPr>
      <w:r>
        <w:t>executar com rastreabilidade, registrar evidências e gerar eventos</w:t>
      </w:r>
    </w:p>
    <w:p>
      <w:pPr>
        <w:pStyle w:val="ListBullet"/>
        <w:spacing w:after="40"/>
        <w:ind w:left="0"/>
      </w:pPr>
      <w:r>
        <w:t>submeter o resultado a uma auditoria independente</w:t>
      </w:r>
    </w:p>
    <w:p>
      <w:pPr>
        <w:pStyle w:val="ListBullet"/>
        <w:spacing w:after="40"/>
        <w:ind w:left="0"/>
      </w:pPr>
      <w:r>
        <w:t>persistir memória básica útil para tarefas futuras</w:t>
      </w:r>
    </w:p>
    <w:p>
      <w:pPr>
        <w:pStyle w:val="ListBullet"/>
        <w:spacing w:after="40"/>
        <w:ind w:left="0"/>
      </w:pPr>
      <w:r>
        <w:t>oferecer visibilidade operacional em um painel mínimo</w:t>
      </w:r>
    </w:p>
    <w:p>
      <w:pPr>
        <w:pStyle w:val="Heading1"/>
      </w:pPr>
      <w:r>
        <w:t>5. Metas do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6365C"/>
          </w:tcPr>
          <w:p>
            <w:pPr>
              <w:jc w:val="center"/>
            </w:pPr>
            <w:r>
              <w:rPr>
                <w:b/>
                <w:color w:val="FFFFFF"/>
              </w:rPr>
              <w:t>Negócio / Produto</w:t>
            </w:r>
          </w:p>
        </w:tc>
        <w:tc>
          <w:tcPr>
            <w:tcW w:type="dxa" w:w="3249"/>
            <w:shd w:fill="16365C"/>
          </w:tcPr>
          <w:p>
            <w:pPr>
              <w:jc w:val="center"/>
            </w:pPr>
            <w:r>
              <w:rPr>
                <w:b/>
                <w:color w:val="FFFFFF"/>
              </w:rPr>
              <w:t>Técnico</w:t>
            </w:r>
          </w:p>
        </w:tc>
        <w:tc>
          <w:tcPr>
            <w:tcW w:type="dxa" w:w="3249"/>
            <w:shd w:fill="16365C"/>
          </w:tcPr>
          <w:p>
            <w:pPr>
              <w:jc w:val="center"/>
            </w:pPr>
            <w:r>
              <w:rPr>
                <w:b/>
                <w:color w:val="FFFFFF"/>
              </w:rPr>
              <w:t>Operacional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Validar a arquitetura central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Consolidar contratos e modelo de dados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Completar fluxo ponta a ponta de task → audit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Provar redução de custo e latência via skill-first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Reduzir improvisação no fluxo de execução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Garantir rastreabilidade com logs e eventos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Melhorar confiabilidade com auditoria cruzada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Estabelecer base de testes, regressão e evals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Viabilizar operação mínima sem depender de CLI</w:t>
            </w:r>
          </w:p>
        </w:tc>
      </w:tr>
    </w:tbl>
    <w:p>
      <w:pPr>
        <w:pStyle w:val="Heading1"/>
      </w:pPr>
      <w:r>
        <w:t>6. Escopo do MVP 01</w:t>
      </w:r>
    </w:p>
    <w:p>
      <w:r>
        <w:t>O release contempla nove blocos funcionais. Eles formam o escopo fechado do MVP e servem como referência para priorização e corte de backlog:</w:t>
      </w:r>
    </w:p>
    <w:p>
      <w:pPr>
        <w:pStyle w:val="ListNumber"/>
        <w:spacing w:after="40"/>
      </w:pPr>
      <w:r>
        <w:t>Kernel mínimo funcional</w:t>
      </w:r>
    </w:p>
    <w:p>
      <w:pPr>
        <w:pStyle w:val="ListNumber"/>
        <w:spacing w:after="40"/>
      </w:pPr>
      <w:r>
        <w:t>Task Object</w:t>
      </w:r>
    </w:p>
    <w:p>
      <w:pPr>
        <w:pStyle w:val="ListNumber"/>
        <w:spacing w:after="40"/>
      </w:pPr>
      <w:r>
        <w:t>Skill Registry</w:t>
      </w:r>
    </w:p>
    <w:p>
      <w:pPr>
        <w:pStyle w:val="ListNumber"/>
        <w:spacing w:after="40"/>
      </w:pPr>
      <w:r>
        <w:t>Agentes híbridos</w:t>
      </w:r>
    </w:p>
    <w:p>
      <w:pPr>
        <w:pStyle w:val="ListNumber"/>
        <w:spacing w:after="40"/>
      </w:pPr>
      <w:r>
        <w:t>Memória mínima em camadas</w:t>
      </w:r>
    </w:p>
    <w:p>
      <w:pPr>
        <w:pStyle w:val="ListNumber"/>
        <w:spacing w:after="40"/>
      </w:pPr>
      <w:r>
        <w:t>RAG por agente v0</w:t>
      </w:r>
    </w:p>
    <w:p>
      <w:pPr>
        <w:pStyle w:val="ListNumber"/>
        <w:spacing w:after="40"/>
      </w:pPr>
      <w:r>
        <w:t>LLM Router v0</w:t>
      </w:r>
    </w:p>
    <w:p>
      <w:pPr>
        <w:pStyle w:val="ListNumber"/>
        <w:spacing w:after="40"/>
      </w:pPr>
      <w:r>
        <w:t>Auditoria independente</w:t>
      </w:r>
    </w:p>
    <w:p>
      <w:pPr>
        <w:pStyle w:val="ListNumber"/>
        <w:spacing w:after="40"/>
      </w:pPr>
      <w:r>
        <w:t>Painel operacional mínimo</w:t>
      </w:r>
    </w:p>
    <w:p>
      <w:pPr>
        <w:pStyle w:val="Heading1"/>
      </w:pPr>
      <w:r>
        <w:t>7. Fora de escopo</w:t>
      </w:r>
    </w:p>
    <w:p>
      <w:pPr>
        <w:pStyle w:val="ListBullet"/>
        <w:spacing w:after="40"/>
        <w:ind w:left="0"/>
      </w:pPr>
      <w:r>
        <w:t>marketplace avançado de agentes e skills</w:t>
      </w:r>
    </w:p>
    <w:p>
      <w:pPr>
        <w:pStyle w:val="ListBullet"/>
        <w:spacing w:after="40"/>
        <w:ind w:left="0"/>
      </w:pPr>
      <w:r>
        <w:t>aprendizado autônomo sofisticado</w:t>
      </w:r>
    </w:p>
    <w:p>
      <w:pPr>
        <w:pStyle w:val="ListBullet"/>
        <w:spacing w:after="40"/>
        <w:ind w:left="0"/>
      </w:pPr>
      <w:r>
        <w:t>memória reflexiva completa</w:t>
      </w:r>
    </w:p>
    <w:p>
      <w:pPr>
        <w:pStyle w:val="ListBullet"/>
        <w:spacing w:after="40"/>
        <w:ind w:left="0"/>
      </w:pPr>
      <w:r>
        <w:t>RBAC complexo e governança multi-tenant avançada</w:t>
      </w:r>
    </w:p>
    <w:p>
      <w:pPr>
        <w:pStyle w:val="ListBullet"/>
        <w:spacing w:after="40"/>
        <w:ind w:left="0"/>
      </w:pPr>
      <w:r>
        <w:t>automações distribuídas long-running e execução em cluster</w:t>
      </w:r>
    </w:p>
    <w:p>
      <w:pPr>
        <w:pStyle w:val="ListBullet"/>
        <w:spacing w:after="40"/>
        <w:ind w:left="0"/>
      </w:pPr>
      <w:r>
        <w:t>benchmarking massivo entre dezenas de modelos</w:t>
      </w:r>
    </w:p>
    <w:p>
      <w:pPr>
        <w:pStyle w:val="ListBullet"/>
        <w:spacing w:after="40"/>
        <w:ind w:left="0"/>
      </w:pPr>
      <w:r>
        <w:t>compatibilidade total com todo o ecossistema OpenClaw desde o dia 1</w:t>
      </w:r>
    </w:p>
    <w:p>
      <w:pPr>
        <w:pStyle w:val="ListBullet"/>
        <w:spacing w:after="40"/>
        <w:ind w:left="0"/>
      </w:pPr>
      <w:r>
        <w:t>painel altamente polido com foco estético acima da operação</w:t>
      </w:r>
    </w:p>
    <w:p>
      <w:pPr>
        <w:pStyle w:val="Heading1"/>
      </w:pPr>
      <w:r>
        <w:t>8. Princípios inegociáveis</w:t>
      </w:r>
    </w:p>
    <w:p>
      <w:pPr>
        <w:pStyle w:val="ListBullet"/>
        <w:spacing w:after="40"/>
        <w:ind w:left="0"/>
      </w:pPr>
      <w:r>
        <w:t>Confiabilidade operacional antes de eloquência.</w:t>
      </w:r>
    </w:p>
    <w:p>
      <w:pPr>
        <w:pStyle w:val="ListBullet"/>
        <w:spacing w:after="40"/>
        <w:ind w:left="0"/>
      </w:pPr>
      <w:r>
        <w:t>Skill antes de LLM sempre que possível.</w:t>
      </w:r>
    </w:p>
    <w:p>
      <w:pPr>
        <w:pStyle w:val="ListBullet"/>
        <w:spacing w:after="40"/>
        <w:ind w:left="0"/>
      </w:pPr>
      <w:r>
        <w:t>O pedido do usuário manda, inclusive quando há override explícito de modelo.</w:t>
      </w:r>
    </w:p>
    <w:p>
      <w:pPr>
        <w:pStyle w:val="ListBullet"/>
        <w:spacing w:after="40"/>
        <w:ind w:left="0"/>
      </w:pPr>
      <w:r>
        <w:t>Toda tarefa relevante deve deixar trilha auditável.</w:t>
      </w:r>
    </w:p>
    <w:p>
      <w:pPr>
        <w:pStyle w:val="ListBullet"/>
        <w:spacing w:after="40"/>
        <w:ind w:left="0"/>
      </w:pPr>
      <w:r>
        <w:t>Executor e auditor devem ser entidades diferentes.</w:t>
      </w:r>
    </w:p>
    <w:p>
      <w:pPr>
        <w:pStyle w:val="ListBullet"/>
        <w:spacing w:after="40"/>
        <w:ind w:left="0"/>
      </w:pPr>
      <w:r>
        <w:t>Memória é infraestrutura nativa, não plugin opcional.</w:t>
      </w:r>
    </w:p>
    <w:p>
      <w:pPr>
        <w:pStyle w:val="ListBullet"/>
        <w:spacing w:after="40"/>
        <w:ind w:left="0"/>
      </w:pPr>
      <w:r>
        <w:t>Agente é abstração de capacidade, não sinônimo de chamada de LLM.</w:t>
      </w:r>
    </w:p>
    <w:p>
      <w:pPr>
        <w:pStyle w:val="ListBullet"/>
        <w:spacing w:after="40"/>
        <w:ind w:left="0"/>
      </w:pPr>
      <w:r>
        <w:t>A UI deve servir operação real.</w:t>
      </w:r>
    </w:p>
    <w:p>
      <w:pPr>
        <w:pStyle w:val="Heading1"/>
      </w:pPr>
      <w:r>
        <w:t>9. Hipóteses a validar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CE6F1"/>
          </w:tcPr>
          <w:p>
            <w:r>
              <w:rPr>
                <w:b/>
              </w:rPr>
              <w:t>Hipótese</w:t>
            </w:r>
          </w:p>
        </w:tc>
        <w:tc>
          <w:tcPr>
            <w:tcW w:type="dxa" w:w="4873"/>
            <w:shd w:fill="DCE6F1"/>
          </w:tcPr>
          <w:p>
            <w:r>
              <w:rPr>
                <w:b/>
              </w:rPr>
              <w:t>Sinal esperado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Task model estruturado melhora aderência e reduz retrabalho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Menos reprocessamento e mais conformidade com o pedido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Política skill-first reduz custo e latência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Maior taxa de tarefas resolvidas sem LLM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Agentes híbridos são mais eficientes do que agentes puramente conversacionais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Melhor equilíbrio entre qualidade, tempo e custo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Auditoria independente aumenta detecção de falhas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Mais inconsistências detectadas antes do fechamento da tarefa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LLM Router simples já produz ganho real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Roteamento melhor do que escolha fixa de modelo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Painel mínimo reduz dependência de CLI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Maior visibilidade e operação mais fluida</w:t>
            </w:r>
          </w:p>
        </w:tc>
      </w:tr>
    </w:tbl>
    <w:p>
      <w:pPr>
        <w:pStyle w:val="Heading1"/>
      </w:pPr>
      <w:r>
        <w:t>10. Requisitos funcionais</w:t>
      </w:r>
    </w:p>
    <w:p>
      <w:pPr>
        <w:pStyle w:val="Heading2"/>
      </w:pPr>
      <w:r>
        <w:t>10.1 Tasks e kernel</w:t>
      </w:r>
    </w:p>
    <w:p>
      <w:pPr>
        <w:pStyle w:val="ListBullet"/>
        <w:spacing w:after="40"/>
        <w:ind w:left="0"/>
      </w:pPr>
      <w:r>
        <w:t>Criar, listar, consultar e reexecutar tarefas.</w:t>
      </w:r>
    </w:p>
    <w:p>
      <w:pPr>
        <w:pStyle w:val="ListBullet"/>
        <w:spacing w:after="40"/>
        <w:ind w:left="0"/>
      </w:pPr>
      <w:r>
        <w:t>Persistir Task Object, estados e eventos da tarefa.</w:t>
      </w:r>
    </w:p>
    <w:p>
      <w:pPr>
        <w:pStyle w:val="ListBullet"/>
        <w:spacing w:after="40"/>
        <w:ind w:left="0"/>
      </w:pPr>
      <w:r>
        <w:t>Resolver estratégia de execução com política skill-first.</w:t>
      </w:r>
    </w:p>
    <w:p>
      <w:pPr>
        <w:pStyle w:val="Heading2"/>
      </w:pPr>
      <w:r>
        <w:t>10.2 Skills e agentes</w:t>
      </w:r>
    </w:p>
    <w:p>
      <w:pPr>
        <w:pStyle w:val="ListBullet"/>
        <w:spacing w:after="40"/>
        <w:ind w:left="0"/>
      </w:pPr>
      <w:r>
        <w:t>Cadastrar, listar e executar skills.</w:t>
      </w:r>
    </w:p>
    <w:p>
      <w:pPr>
        <w:pStyle w:val="ListBullet"/>
        <w:spacing w:after="40"/>
        <w:ind w:left="0"/>
      </w:pPr>
      <w:r>
        <w:t>Executar agentes híbridos com suporte a LLM e script runtime.</w:t>
      </w:r>
    </w:p>
    <w:p>
      <w:pPr>
        <w:pStyle w:val="ListBullet"/>
        <w:spacing w:after="40"/>
        <w:ind w:left="0"/>
      </w:pPr>
      <w:r>
        <w:t>Importar ao menos uma skill compatível com OpenClaw.</w:t>
      </w:r>
    </w:p>
    <w:p>
      <w:pPr>
        <w:pStyle w:val="Heading2"/>
      </w:pPr>
      <w:r>
        <w:t>10.3 Memória, RAG e auditoria</w:t>
      </w:r>
    </w:p>
    <w:p>
      <w:pPr>
        <w:pStyle w:val="ListBullet"/>
        <w:spacing w:after="40"/>
        <w:ind w:left="0"/>
      </w:pPr>
      <w:r>
        <w:t>Persistir memória de sessão, episódica e semântica básica.</w:t>
      </w:r>
    </w:p>
    <w:p>
      <w:pPr>
        <w:pStyle w:val="ListBullet"/>
        <w:spacing w:after="40"/>
        <w:ind w:left="0"/>
      </w:pPr>
      <w:r>
        <w:t>Associar coleção RAG a agentes e consultar apenas a base autorizada.</w:t>
      </w:r>
    </w:p>
    <w:p>
      <w:pPr>
        <w:pStyle w:val="ListBullet"/>
        <w:spacing w:after="40"/>
        <w:ind w:left="0"/>
      </w:pPr>
      <w:r>
        <w:t>Auditar o resultado com agente distinto do executor e registrar parecer estruturado.</w:t>
      </w:r>
    </w:p>
    <w:p>
      <w:pPr>
        <w:pStyle w:val="Heading2"/>
      </w:pPr>
      <w:r>
        <w:t>10.4 Operação e observabilidade</w:t>
      </w:r>
    </w:p>
    <w:p>
      <w:pPr>
        <w:pStyle w:val="ListBullet"/>
        <w:spacing w:after="40"/>
        <w:ind w:left="0"/>
      </w:pPr>
      <w:r>
        <w:t>Registrar logs, eventos e decisão de roteamento.</w:t>
      </w:r>
    </w:p>
    <w:p>
      <w:pPr>
        <w:pStyle w:val="ListBullet"/>
        <w:spacing w:after="40"/>
        <w:ind w:left="0"/>
      </w:pPr>
      <w:r>
        <w:t>Expor painel mínimo com tarefas, skills, agentes, auditoria e RAG.</w:t>
      </w:r>
    </w:p>
    <w:p>
      <w:pPr>
        <w:pStyle w:val="ListBullet"/>
        <w:spacing w:after="40"/>
        <w:ind w:left="0"/>
      </w:pPr>
      <w:r>
        <w:t>Tornar a execução auditável e inspecionável sem depender exclusivamente de CLI.</w:t>
      </w:r>
    </w:p>
    <w:p>
      <w:pPr>
        <w:pStyle w:val="Heading1"/>
      </w:pPr>
      <w:r>
        <w:t>11. Arquitetura proposta</w:t>
      </w:r>
    </w:p>
    <w:p>
      <w:r>
        <w:t>A arquitetura do MVP deve seguir uma separação em camadas e padrões que maximizem clareza, testabilidade e capacidade de evolução: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CE6F1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249"/>
            <w:shd w:fill="DCE6F1"/>
          </w:tcPr>
          <w:p>
            <w:r>
              <w:rPr>
                <w:b/>
              </w:rPr>
              <w:t>Responsabilidade</w:t>
            </w:r>
          </w:p>
        </w:tc>
        <w:tc>
          <w:tcPr>
            <w:tcW w:type="dxa" w:w="3249"/>
            <w:shd w:fill="DCE6F1"/>
          </w:tcPr>
          <w:p>
            <w:r>
              <w:rPr>
                <w:b/>
              </w:rPr>
              <w:t>Padrões dominantes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Interface / Delivery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Painel web, API HTTP, autenticação básica e validação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Controller, DTO, Validation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Application / Orchestration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Casos de uso, coordenação, execução e auditoria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 Case, Factory, Strategy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Domain / Core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Regras centrais, Task Object, policies e estados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State Machine, Policy, Specification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Infrastructure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Banco, fila, vector store, providers e adaptadores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Ports &amp; Adapters, Repository, Adapter</w:t>
            </w:r>
          </w:p>
        </w:tc>
      </w:tr>
    </w:tbl>
    <w:p>
      <w:pPr>
        <w:pStyle w:val="Heading1"/>
      </w:pPr>
      <w:r>
        <w:t>12. Jornada operacional do MVP</w:t>
      </w:r>
    </w:p>
    <w:p>
      <w:pPr>
        <w:pStyle w:val="ListNumber"/>
        <w:spacing w:after="40"/>
      </w:pPr>
      <w:r>
        <w:t>Usuário cria uma tarefa.</w:t>
      </w:r>
    </w:p>
    <w:p>
      <w:pPr>
        <w:pStyle w:val="ListNumber"/>
        <w:spacing w:after="40"/>
      </w:pPr>
      <w:r>
        <w:t>Kernel interpreta a intenção, restrições e contexto.</w:t>
      </w:r>
    </w:p>
    <w:p>
      <w:pPr>
        <w:pStyle w:val="ListNumber"/>
        <w:spacing w:after="40"/>
      </w:pPr>
      <w:r>
        <w:t>Sistema resolve a melhor rota de execução.</w:t>
      </w:r>
    </w:p>
    <w:p>
      <w:pPr>
        <w:pStyle w:val="ListNumber"/>
        <w:spacing w:after="40"/>
      </w:pPr>
      <w:r>
        <w:t>Skill ou agente executor produz o resultado e persiste evidências.</w:t>
      </w:r>
    </w:p>
    <w:p>
      <w:pPr>
        <w:pStyle w:val="ListNumber"/>
        <w:spacing w:after="40"/>
      </w:pPr>
      <w:r>
        <w:t>Auditor independente revisa o resultado.</w:t>
      </w:r>
    </w:p>
    <w:p>
      <w:pPr>
        <w:pStyle w:val="ListNumber"/>
        <w:spacing w:after="40"/>
      </w:pPr>
      <w:r>
        <w:t>Estado da tarefa é atualizado e a memória relevante é registrada.</w:t>
      </w:r>
    </w:p>
    <w:p>
      <w:pPr>
        <w:pStyle w:val="ListNumber"/>
        <w:spacing w:after="40"/>
      </w:pPr>
      <w:r>
        <w:t>Painel exibe status, eventos, resultado e parecer de auditoria.</w:t>
      </w:r>
    </w:p>
    <w:p>
      <w:pPr>
        <w:pStyle w:val="Heading1"/>
      </w:pPr>
      <w:r>
        <w:t>13. Critérios de aceite do MVP</w:t>
      </w:r>
    </w:p>
    <w:p>
      <w:pPr>
        <w:pStyle w:val="ListBullet"/>
        <w:spacing w:after="40"/>
        <w:ind w:left="0"/>
      </w:pPr>
      <w:r>
        <w:t>Uma tarefa pode ser criada e acompanhada no painel.</w:t>
      </w:r>
    </w:p>
    <w:p>
      <w:pPr>
        <w:pStyle w:val="ListBullet"/>
        <w:spacing w:after="40"/>
        <w:ind w:left="0"/>
      </w:pPr>
      <w:r>
        <w:t>O kernel estrutura a tarefa e resolve uma estratégia de execução.</w:t>
      </w:r>
    </w:p>
    <w:p>
      <w:pPr>
        <w:pStyle w:val="ListBullet"/>
        <w:spacing w:after="40"/>
        <w:ind w:left="0"/>
      </w:pPr>
      <w:r>
        <w:t>O sistema prefere skill ou script quando apropriado.</w:t>
      </w:r>
    </w:p>
    <w:p>
      <w:pPr>
        <w:pStyle w:val="ListBullet"/>
        <w:spacing w:after="40"/>
        <w:ind w:left="0"/>
      </w:pPr>
      <w:r>
        <w:t>Quando necessário, o LLM Router escolhe um modelo válido e registra a decisão.</w:t>
      </w:r>
    </w:p>
    <w:p>
      <w:pPr>
        <w:pStyle w:val="ListBullet"/>
        <w:spacing w:after="40"/>
        <w:ind w:left="0"/>
      </w:pPr>
      <w:r>
        <w:t>O usuário pode fixar explicitamente o modelo e isso é respeitado.</w:t>
      </w:r>
    </w:p>
    <w:p>
      <w:pPr>
        <w:pStyle w:val="ListBullet"/>
        <w:spacing w:after="40"/>
        <w:ind w:left="0"/>
      </w:pPr>
      <w:r>
        <w:t>O executor produz um resultado persistido e auditável.</w:t>
      </w:r>
    </w:p>
    <w:p>
      <w:pPr>
        <w:pStyle w:val="ListBullet"/>
        <w:spacing w:after="40"/>
        <w:ind w:left="0"/>
      </w:pPr>
      <w:r>
        <w:t>Um auditor independente aprova ou reprova o resultado.</w:t>
      </w:r>
    </w:p>
    <w:p>
      <w:pPr>
        <w:pStyle w:val="ListBullet"/>
        <w:spacing w:after="40"/>
        <w:ind w:left="0"/>
      </w:pPr>
      <w:r>
        <w:t>Logs e eventos podem ser inspecionados por tarefa.</w:t>
      </w:r>
    </w:p>
    <w:p>
      <w:pPr>
        <w:pStyle w:val="ListBullet"/>
        <w:spacing w:after="40"/>
        <w:ind w:left="0"/>
      </w:pPr>
      <w:r>
        <w:t>Ao menos uma skill compatível com OpenClaw é importada e executada.</w:t>
      </w:r>
    </w:p>
    <w:p>
      <w:pPr>
        <w:pStyle w:val="ListBullet"/>
        <w:spacing w:after="40"/>
        <w:ind w:left="0"/>
      </w:pPr>
      <w:r>
        <w:t>A suíte crítica de testes e a suíte mínima de evals passam sem regressões graves.</w:t>
      </w:r>
    </w:p>
    <w:p>
      <w:pPr>
        <w:pStyle w:val="Heading1"/>
      </w:pPr>
      <w:r>
        <w:t>14. Métricas de sucesso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CE6F1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3249"/>
            <w:shd w:fill="DCE6F1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3249"/>
            <w:shd w:fill="DCE6F1"/>
          </w:tcPr>
          <w:p>
            <w:r>
              <w:rPr>
                <w:b/>
              </w:rPr>
              <w:t>Objetivo do MVP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Funcional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Taxa de tarefas concluídas com aprovação do auditor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Mostrar viabilidade operacional do fluxo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Custo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Percentual de tarefas resolvidas por skill/script sem LLM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Evidenciar eficiência da abordagem skill-first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Custo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Tokens médios por tarefa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Reduzir gasto desnecessário em rotas determinísticas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Qualidade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Aderência ao pedido e às restrições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Demonstrar previsibilidade e conformidade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Qualidade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Precisão do auditor em detectar falhas nos evals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Medir efetividade da auditoria independente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Operação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Tempo até o primeiro resultado útil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Mostrar valor perceptível no uso real</w:t>
            </w:r>
          </w:p>
        </w:tc>
      </w:tr>
    </w:tbl>
    <w:p>
      <w:pPr>
        <w:pStyle w:val="Heading1"/>
      </w:pPr>
      <w:r>
        <w:t>15. Riscos e mitigação</w:t>
      </w:r>
    </w:p>
    <w:p>
      <w:pPr>
        <w:spacing w:after="40"/>
      </w:pPr>
      <w:r>
        <w:rPr>
          <w:b/>
        </w:rPr>
        <w:t xml:space="preserve">Escopo inflado: </w:t>
      </w:r>
      <w:r>
        <w:t>Congelar os nove blocos do MVP e cortar extras.</w:t>
      </w:r>
    </w:p>
    <w:p>
      <w:pPr>
        <w:spacing w:after="40"/>
      </w:pPr>
      <w:r>
        <w:rPr>
          <w:b/>
        </w:rPr>
        <w:t xml:space="preserve">Excesso de dependência de LLM cedo demais: </w:t>
      </w:r>
      <w:r>
        <w:t>Aplicar política skill-first obrigatória e script-agents para tarefas determinísticas.</w:t>
      </w:r>
    </w:p>
    <w:p>
      <w:pPr>
        <w:spacing w:after="40"/>
      </w:pPr>
      <w:r>
        <w:rPr>
          <w:b/>
        </w:rPr>
        <w:t xml:space="preserve">Compatibilidade OpenClaw virar buraco negro: </w:t>
      </w:r>
      <w:r>
        <w:t>Começar com suporte parcial, incremental e orientado ao formato mínimo útil.</w:t>
      </w:r>
    </w:p>
    <w:p>
      <w:pPr>
        <w:spacing w:after="40"/>
      </w:pPr>
      <w:r>
        <w:rPr>
          <w:b/>
        </w:rPr>
        <w:t xml:space="preserve">Painel consumir tempo demais: </w:t>
      </w:r>
      <w:r>
        <w:t>Manter UI funcional mínima, sem perseguir acabamento visual prematuro.</w:t>
      </w:r>
    </w:p>
    <w:p>
      <w:pPr>
        <w:spacing w:after="40"/>
      </w:pPr>
      <w:r>
        <w:rPr>
          <w:b/>
        </w:rPr>
        <w:t xml:space="preserve">Memória ficar sofisticada cedo demais: </w:t>
      </w:r>
      <w:r>
        <w:t>Limitar o MVP a sessão, episódica e semântica básica.</w:t>
      </w:r>
    </w:p>
    <w:p>
      <w:pPr>
        <w:spacing w:after="40"/>
      </w:pPr>
      <w:r>
        <w:rPr>
          <w:b/>
        </w:rPr>
        <w:t xml:space="preserve">Auditoria custosa demais: </w:t>
      </w:r>
      <w:r>
        <w:t>Permitir auditoria configurável por criticidade e heurísticas simples.</w:t>
      </w:r>
    </w:p>
    <w:p>
      <w:pPr>
        <w:pStyle w:val="Heading1"/>
      </w:pPr>
      <w:r>
        <w:t>16. Roadmap resumido</w:t>
      </w:r>
    </w:p>
    <w:p>
      <w:pPr>
        <w:pStyle w:val="ListNumber"/>
        <w:spacing w:after="40"/>
      </w:pPr>
      <w:r>
        <w:t>Sprint 0 — Setup do repositório, banco, Redis, estrutura, CI e testes.</w:t>
      </w:r>
    </w:p>
    <w:p>
      <w:pPr>
        <w:pStyle w:val="ListNumber"/>
        <w:spacing w:after="40"/>
      </w:pPr>
      <w:r>
        <w:t>Sprint 1 — Task Object, Task Service, estados e eventos.</w:t>
      </w:r>
    </w:p>
    <w:p>
      <w:pPr>
        <w:pStyle w:val="ListNumber"/>
        <w:spacing w:after="40"/>
      </w:pPr>
      <w:r>
        <w:t>Sprint 2 — Skill Registry, execução skill-first e script skills.</w:t>
      </w:r>
    </w:p>
    <w:p>
      <w:pPr>
        <w:pStyle w:val="ListNumber"/>
        <w:spacing w:after="40"/>
      </w:pPr>
      <w:r>
        <w:t>Sprint 3 — Agent Runtime, executor LLM e LLM Router v0.</w:t>
      </w:r>
    </w:p>
    <w:p>
      <w:pPr>
        <w:pStyle w:val="ListNumber"/>
        <w:spacing w:after="40"/>
      </w:pPr>
      <w:r>
        <w:t>Sprint 4 — Auditoria independente.</w:t>
      </w:r>
    </w:p>
    <w:p>
      <w:pPr>
        <w:pStyle w:val="ListNumber"/>
        <w:spacing w:after="40"/>
      </w:pPr>
      <w:r>
        <w:t>Sprint 5 — Memória básica.</w:t>
      </w:r>
    </w:p>
    <w:p>
      <w:pPr>
        <w:pStyle w:val="ListNumber"/>
        <w:spacing w:after="40"/>
      </w:pPr>
      <w:r>
        <w:t>Sprint 6 — RAG por agente.</w:t>
      </w:r>
    </w:p>
    <w:p>
      <w:pPr>
        <w:pStyle w:val="ListNumber"/>
        <w:spacing w:after="40"/>
      </w:pPr>
      <w:r>
        <w:t>Sprint 7 — Compatibilidade OpenClaw mínima.</w:t>
      </w:r>
    </w:p>
    <w:p>
      <w:pPr>
        <w:pStyle w:val="ListNumber"/>
        <w:spacing w:after="40"/>
      </w:pPr>
      <w:r>
        <w:t>Sprint 8 — Painel operacional mínimo.</w:t>
      </w:r>
    </w:p>
    <w:p>
      <w:pPr>
        <w:pStyle w:val="ListNumber"/>
        <w:spacing w:after="40"/>
      </w:pPr>
      <w:r>
        <w:t>Sprint 9 — End-to-end, regressão, hardening e polimento técnico.</w:t>
      </w:r>
    </w:p>
    <w:p>
      <w:pPr>
        <w:pStyle w:val="Heading1"/>
      </w:pPr>
      <w:r>
        <w:t>17. Definição de pronto</w:t>
      </w:r>
    </w:p>
    <w:p>
      <w:pPr>
        <w:pStyle w:val="ListBullet"/>
        <w:spacing w:after="40"/>
        <w:ind w:left="0"/>
      </w:pPr>
      <w:r>
        <w:t>código implementado</w:t>
      </w:r>
    </w:p>
    <w:p>
      <w:pPr>
        <w:pStyle w:val="ListBullet"/>
        <w:spacing w:after="40"/>
        <w:ind w:left="0"/>
      </w:pPr>
      <w:r>
        <w:t>testes unitários e integrados relevantes criados</w:t>
      </w:r>
    </w:p>
    <w:p>
      <w:pPr>
        <w:pStyle w:val="ListBullet"/>
        <w:spacing w:after="40"/>
        <w:ind w:left="0"/>
      </w:pPr>
      <w:r>
        <w:t>logs e erros tratados minimamente</w:t>
      </w:r>
    </w:p>
    <w:p>
      <w:pPr>
        <w:pStyle w:val="ListBullet"/>
        <w:spacing w:after="40"/>
        <w:ind w:left="0"/>
      </w:pPr>
      <w:r>
        <w:t>comportamento documentado</w:t>
      </w:r>
    </w:p>
    <w:p>
      <w:pPr>
        <w:pStyle w:val="ListBullet"/>
        <w:spacing w:after="40"/>
        <w:ind w:left="0"/>
      </w:pPr>
      <w:r>
        <w:t>feature visível via UI ou API</w:t>
      </w:r>
    </w:p>
    <w:p>
      <w:pPr>
        <w:pStyle w:val="ListBullet"/>
        <w:spacing w:after="40"/>
        <w:ind w:left="0"/>
      </w:pPr>
      <w:r>
        <w:t>nenhuma regressão crítica introduzida</w:t>
      </w:r>
    </w:p>
    <w:p>
      <w:pPr>
        <w:pStyle w:val="Heading1"/>
      </w:pPr>
      <w:r>
        <w:t>18. Entrega esperada</w:t>
      </w:r>
    </w:p>
    <w:p>
      <w:r>
        <w:t>Ao final do MVP, o time deve entregar uma base funcional para continuação do produto, incluindo:</w:t>
      </w:r>
    </w:p>
    <w:p>
      <w:pPr>
        <w:pStyle w:val="ListBullet"/>
        <w:spacing w:after="40"/>
        <w:ind w:left="0"/>
      </w:pPr>
      <w:r>
        <w:t>monorepo funcional</w:t>
      </w:r>
    </w:p>
    <w:p>
      <w:pPr>
        <w:pStyle w:val="ListBullet"/>
        <w:spacing w:after="40"/>
        <w:ind w:left="0"/>
      </w:pPr>
      <w:r>
        <w:t>backend modular com APIs principais</w:t>
      </w:r>
    </w:p>
    <w:p>
      <w:pPr>
        <w:pStyle w:val="ListBullet"/>
        <w:spacing w:after="40"/>
        <w:ind w:left="0"/>
      </w:pPr>
      <w:r>
        <w:t>schema das entidades centrais</w:t>
      </w:r>
    </w:p>
    <w:p>
      <w:pPr>
        <w:pStyle w:val="ListBullet"/>
        <w:spacing w:after="40"/>
        <w:ind w:left="0"/>
      </w:pPr>
      <w:r>
        <w:t>painel web operacional mínimo</w:t>
      </w:r>
    </w:p>
    <w:p>
      <w:pPr>
        <w:pStyle w:val="ListBullet"/>
        <w:spacing w:after="40"/>
        <w:ind w:left="0"/>
      </w:pPr>
      <w:r>
        <w:t>Skill Registry funcional</w:t>
      </w:r>
    </w:p>
    <w:p>
      <w:pPr>
        <w:pStyle w:val="ListBullet"/>
        <w:spacing w:after="40"/>
        <w:ind w:left="0"/>
      </w:pPr>
      <w:r>
        <w:t>execução skill-first</w:t>
      </w:r>
    </w:p>
    <w:p>
      <w:pPr>
        <w:pStyle w:val="ListBullet"/>
        <w:spacing w:after="40"/>
        <w:ind w:left="0"/>
      </w:pPr>
      <w:r>
        <w:t>executor e auditor LLM</w:t>
      </w:r>
    </w:p>
    <w:p>
      <w:pPr>
        <w:pStyle w:val="ListBullet"/>
        <w:spacing w:after="40"/>
        <w:ind w:left="0"/>
      </w:pPr>
      <w:r>
        <w:t>script-agent runtime</w:t>
      </w:r>
    </w:p>
    <w:p>
      <w:pPr>
        <w:pStyle w:val="ListBullet"/>
        <w:spacing w:after="40"/>
        <w:ind w:left="0"/>
      </w:pPr>
      <w:r>
        <w:t>LLM Router v0</w:t>
      </w:r>
    </w:p>
    <w:p>
      <w:pPr>
        <w:pStyle w:val="ListBullet"/>
        <w:spacing w:after="40"/>
        <w:ind w:left="0"/>
      </w:pPr>
      <w:r>
        <w:t>memória básica</w:t>
      </w:r>
    </w:p>
    <w:p>
      <w:pPr>
        <w:pStyle w:val="ListBullet"/>
        <w:spacing w:after="40"/>
        <w:ind w:left="0"/>
      </w:pPr>
      <w:r>
        <w:t>RAG por agente</w:t>
      </w:r>
    </w:p>
    <w:p>
      <w:pPr>
        <w:pStyle w:val="ListBullet"/>
        <w:spacing w:after="40"/>
        <w:ind w:left="0"/>
      </w:pPr>
      <w:r>
        <w:t>adaptador inicial OpenClaw</w:t>
      </w:r>
    </w:p>
    <w:p>
      <w:pPr>
        <w:pStyle w:val="ListBullet"/>
        <w:spacing w:after="40"/>
        <w:ind w:left="0"/>
      </w:pPr>
      <w:r>
        <w:t>suíte de testes crítica e conjunto inicial de evals</w:t>
      </w:r>
    </w:p>
    <w:p>
      <w:pPr>
        <w:pStyle w:val="Heading1"/>
      </w:pPr>
      <w:r>
        <w:t>19. Decisão de produto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E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385723"/>
              </w:rPr>
              <w:t>O MVP não precisa provar perfeição. Precisa provar espinha dorsal.</w:t>
            </w:r>
            <w:r>
              <w:br/>
              <w:t>Se o sistema demonstrar task model sólido, skill-first execution, agentes híbridos, auditoria independente, memória básica útil, roteamento correto e painel mínimo operacional, o produto já valida sua tese central.</w:t>
            </w:r>
          </w:p>
        </w:tc>
      </w:tr>
    </w:tbl>
    <w:p/>
    <w:p>
      <w:pPr>
        <w:spacing w:before="160" w:after="0"/>
      </w:pPr>
      <w:r>
        <w:rPr>
          <w:b/>
        </w:rPr>
        <w:t xml:space="preserve">Fonte de base: </w:t>
      </w:r>
      <w:r>
        <w:t>Documento “Andromeda OS — Documento Completo do MVP v0.1”, reorganizado em formato de PRD.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Andromeda OS PRD · 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636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6262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636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