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0CC90" w14:textId="0A5A7733" w:rsidR="002528AB" w:rsidRPr="00E17D89" w:rsidRDefault="00906730" w:rsidP="00906730">
      <w:pPr>
        <w:jc w:val="center"/>
        <w:rPr>
          <w:sz w:val="28"/>
          <w:szCs w:val="28"/>
        </w:rPr>
      </w:pPr>
      <w:bookmarkStart w:id="0" w:name="_Hlk120478337"/>
      <w:bookmarkEnd w:id="0"/>
      <w:r w:rsidRPr="00E17D89">
        <w:rPr>
          <w:noProof/>
          <w:sz w:val="28"/>
          <w:szCs w:val="28"/>
        </w:rPr>
        <w:drawing>
          <wp:inline distT="0" distB="0" distL="0" distR="0" wp14:anchorId="0F56EF9C" wp14:editId="321C7FAA">
            <wp:extent cx="933981" cy="90577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981" cy="90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F2A3" w14:textId="77777777" w:rsidR="00906730" w:rsidRPr="00E17D89" w:rsidRDefault="00906730" w:rsidP="00906730">
      <w:pPr>
        <w:jc w:val="center"/>
        <w:rPr>
          <w:sz w:val="32"/>
          <w:szCs w:val="32"/>
        </w:rPr>
      </w:pPr>
      <w:r w:rsidRPr="00E17D89">
        <w:rPr>
          <w:sz w:val="32"/>
          <w:szCs w:val="32"/>
        </w:rPr>
        <w:t xml:space="preserve">PONTIFÍCIA UNIVERSIDADE CATÓLICA DE MINAS GERAIS </w:t>
      </w:r>
    </w:p>
    <w:p w14:paraId="4B9B9C38" w14:textId="61404D00" w:rsidR="00906730" w:rsidRPr="00E17D89" w:rsidRDefault="00906730" w:rsidP="00906730">
      <w:pPr>
        <w:jc w:val="center"/>
        <w:rPr>
          <w:sz w:val="28"/>
          <w:szCs w:val="28"/>
        </w:rPr>
      </w:pPr>
      <w:r w:rsidRPr="00E17D89">
        <w:rPr>
          <w:sz w:val="28"/>
          <w:szCs w:val="28"/>
        </w:rPr>
        <w:t>Instituto de Ciências Exatas e de Informática</w:t>
      </w:r>
    </w:p>
    <w:p w14:paraId="7AD6E784" w14:textId="44AA2201" w:rsidR="00906730" w:rsidRPr="0075543F" w:rsidRDefault="0068460B" w:rsidP="0068460B">
      <w:pPr>
        <w:rPr>
          <w:sz w:val="27"/>
          <w:szCs w:val="27"/>
        </w:rPr>
      </w:pPr>
      <w:r w:rsidRPr="0075543F">
        <w:rPr>
          <w:sz w:val="27"/>
          <w:szCs w:val="27"/>
        </w:rPr>
        <w:t>Análise da Base de Dados de Vinhos do Orange* e utilização do mesmo para criar um sistemas inteligentes capazes de avaliar a qualidade de vinhos a partir de suas características listadas</w:t>
      </w:r>
    </w:p>
    <w:p w14:paraId="4DE75050" w14:textId="77777777" w:rsidR="0075543F" w:rsidRDefault="0075543F" w:rsidP="0068460B">
      <w:pPr>
        <w:rPr>
          <w:sz w:val="28"/>
          <w:szCs w:val="28"/>
        </w:rPr>
      </w:pPr>
    </w:p>
    <w:p w14:paraId="6C0117FA" w14:textId="7CF7ACB9" w:rsidR="0075543F" w:rsidRPr="0075543F" w:rsidRDefault="0075543F" w:rsidP="0075543F">
      <w:pPr>
        <w:jc w:val="right"/>
        <w:rPr>
          <w:sz w:val="20"/>
          <w:szCs w:val="20"/>
        </w:rPr>
      </w:pPr>
      <w:r w:rsidRPr="0075543F">
        <w:rPr>
          <w:sz w:val="20"/>
          <w:szCs w:val="20"/>
        </w:rPr>
        <w:t>Integrantes:</w:t>
      </w:r>
    </w:p>
    <w:p w14:paraId="44E49027" w14:textId="09625FD8" w:rsidR="0075543F" w:rsidRPr="0075543F" w:rsidRDefault="0075543F" w:rsidP="0075543F">
      <w:pPr>
        <w:jc w:val="right"/>
        <w:rPr>
          <w:sz w:val="20"/>
          <w:szCs w:val="20"/>
        </w:rPr>
      </w:pPr>
      <w:r w:rsidRPr="0075543F">
        <w:rPr>
          <w:sz w:val="20"/>
          <w:szCs w:val="20"/>
        </w:rPr>
        <w:t>Olga Camilla Silva Teodoro</w:t>
      </w:r>
      <w:r w:rsidRPr="0075543F">
        <w:rPr>
          <w:sz w:val="20"/>
          <w:szCs w:val="20"/>
        </w:rPr>
        <w:t xml:space="preserve"> -</w:t>
      </w:r>
      <w:r w:rsidRPr="0075543F">
        <w:rPr>
          <w:sz w:val="20"/>
          <w:szCs w:val="20"/>
        </w:rPr>
        <w:t xml:space="preserve"> G1</w:t>
      </w:r>
      <w:r w:rsidRPr="0075543F">
        <w:rPr>
          <w:sz w:val="20"/>
          <w:szCs w:val="20"/>
        </w:rPr>
        <w:t>/T1</w:t>
      </w:r>
      <w:r w:rsidRPr="0075543F">
        <w:rPr>
          <w:sz w:val="20"/>
          <w:szCs w:val="20"/>
        </w:rPr>
        <w:t>.</w:t>
      </w:r>
    </w:p>
    <w:p w14:paraId="0F7AFFB0" w14:textId="0AF733C5" w:rsidR="0075543F" w:rsidRPr="0075543F" w:rsidRDefault="0075543F" w:rsidP="0075543F">
      <w:pPr>
        <w:jc w:val="right"/>
        <w:rPr>
          <w:sz w:val="20"/>
          <w:szCs w:val="20"/>
        </w:rPr>
      </w:pPr>
      <w:r w:rsidRPr="0075543F">
        <w:rPr>
          <w:sz w:val="20"/>
          <w:szCs w:val="20"/>
        </w:rPr>
        <w:t xml:space="preserve">Matheus Pimentel kansaon </w:t>
      </w:r>
      <w:r w:rsidRPr="0075543F">
        <w:rPr>
          <w:sz w:val="20"/>
          <w:szCs w:val="20"/>
        </w:rPr>
        <w:t>- G</w:t>
      </w:r>
      <w:r w:rsidRPr="0075543F">
        <w:rPr>
          <w:sz w:val="20"/>
          <w:szCs w:val="20"/>
        </w:rPr>
        <w:t>2/</w:t>
      </w:r>
      <w:r w:rsidRPr="0075543F">
        <w:rPr>
          <w:sz w:val="20"/>
          <w:szCs w:val="20"/>
        </w:rPr>
        <w:t>T</w:t>
      </w:r>
      <w:r w:rsidRPr="0075543F">
        <w:rPr>
          <w:sz w:val="20"/>
          <w:szCs w:val="20"/>
        </w:rPr>
        <w:t>1</w:t>
      </w:r>
    </w:p>
    <w:p w14:paraId="7CAFBC67" w14:textId="77777777" w:rsidR="0075543F" w:rsidRPr="0075543F" w:rsidRDefault="0075543F" w:rsidP="0075543F">
      <w:pPr>
        <w:jc w:val="right"/>
        <w:rPr>
          <w:sz w:val="20"/>
          <w:szCs w:val="20"/>
        </w:rPr>
      </w:pPr>
      <w:r w:rsidRPr="0075543F">
        <w:rPr>
          <w:sz w:val="20"/>
          <w:szCs w:val="20"/>
        </w:rPr>
        <w:t>Vinícius Augusto Alves Santos Mello - G3/T1</w:t>
      </w:r>
    </w:p>
    <w:p w14:paraId="7CDBC7D5" w14:textId="6A0ABB3D" w:rsidR="0075543F" w:rsidRPr="0075543F" w:rsidRDefault="0075543F" w:rsidP="0075543F">
      <w:pPr>
        <w:jc w:val="right"/>
        <w:rPr>
          <w:sz w:val="20"/>
          <w:szCs w:val="20"/>
        </w:rPr>
      </w:pPr>
      <w:r w:rsidRPr="0075543F">
        <w:rPr>
          <w:sz w:val="20"/>
          <w:szCs w:val="20"/>
        </w:rPr>
        <w:t xml:space="preserve">Fabiano Queiroz Guimarães Almeida </w:t>
      </w:r>
      <w:r w:rsidRPr="0075543F">
        <w:rPr>
          <w:sz w:val="20"/>
          <w:szCs w:val="20"/>
        </w:rPr>
        <w:t>- G2/T1</w:t>
      </w:r>
    </w:p>
    <w:p w14:paraId="3BBB1AC2" w14:textId="5EADD03C" w:rsidR="0075543F" w:rsidRPr="0075543F" w:rsidRDefault="0075543F" w:rsidP="0075543F">
      <w:pPr>
        <w:jc w:val="right"/>
        <w:rPr>
          <w:sz w:val="20"/>
          <w:szCs w:val="20"/>
        </w:rPr>
      </w:pPr>
      <w:r w:rsidRPr="0075543F">
        <w:rPr>
          <w:sz w:val="20"/>
          <w:szCs w:val="20"/>
        </w:rPr>
        <w:t xml:space="preserve">Helena Ferreira Fernandes </w:t>
      </w:r>
      <w:r w:rsidRPr="0075543F">
        <w:rPr>
          <w:sz w:val="20"/>
          <w:szCs w:val="20"/>
        </w:rPr>
        <w:t xml:space="preserve"> - G</w:t>
      </w:r>
      <w:r w:rsidRPr="0075543F">
        <w:rPr>
          <w:sz w:val="20"/>
          <w:szCs w:val="20"/>
        </w:rPr>
        <w:t>1/</w:t>
      </w:r>
      <w:r w:rsidRPr="0075543F">
        <w:rPr>
          <w:sz w:val="20"/>
          <w:szCs w:val="20"/>
        </w:rPr>
        <w:t>T</w:t>
      </w:r>
      <w:r w:rsidRPr="0075543F">
        <w:rPr>
          <w:sz w:val="20"/>
          <w:szCs w:val="20"/>
        </w:rPr>
        <w:t>1</w:t>
      </w:r>
    </w:p>
    <w:p w14:paraId="1F475425" w14:textId="77777777" w:rsidR="0075543F" w:rsidRPr="00E17D89" w:rsidRDefault="0075543F" w:rsidP="0068460B">
      <w:pPr>
        <w:rPr>
          <w:sz w:val="28"/>
          <w:szCs w:val="28"/>
        </w:rPr>
      </w:pPr>
    </w:p>
    <w:p w14:paraId="1E9AE987" w14:textId="77777777" w:rsidR="0068460B" w:rsidRDefault="0068460B" w:rsidP="00906730">
      <w:pPr>
        <w:jc w:val="center"/>
      </w:pPr>
    </w:p>
    <w:p w14:paraId="0EFCE978" w14:textId="5310DE01" w:rsidR="0068460B" w:rsidRPr="00E9426E" w:rsidRDefault="0068460B" w:rsidP="00906730">
      <w:pPr>
        <w:jc w:val="center"/>
        <w:rPr>
          <w:rFonts w:ascii="Times New Roman" w:hAnsi="Times New Roman" w:cs="Times New Roman"/>
          <w:sz w:val="24"/>
          <w:szCs w:val="24"/>
        </w:rPr>
      </w:pPr>
      <w:r w:rsidRPr="00E9426E">
        <w:rPr>
          <w:rFonts w:ascii="Times New Roman" w:hAnsi="Times New Roman" w:cs="Times New Roman"/>
          <w:sz w:val="24"/>
          <w:szCs w:val="24"/>
        </w:rPr>
        <w:t>Resumo</w:t>
      </w:r>
    </w:p>
    <w:p w14:paraId="4921A0E2" w14:textId="2ABDBFD0" w:rsidR="0068460B" w:rsidRDefault="00E17D89" w:rsidP="00705ECD">
      <w:r>
        <w:t>Este trabalho visa utilizar a base de dados de vinhos proveniente da ferramenta de Data Mining Orange, e usar essa mesma ferramenta para tratar</w:t>
      </w:r>
      <w:r w:rsidR="00705ECD">
        <w:t xml:space="preserve">, limpar e pré-processar os dados para assim então treinar </w:t>
      </w:r>
      <w:r>
        <w:t>modelos de Rede Neural</w:t>
      </w:r>
      <w:r w:rsidR="00623523">
        <w:t>, Árvore de decisões</w:t>
      </w:r>
      <w:r>
        <w:t xml:space="preserve"> e de</w:t>
      </w:r>
      <w:r w:rsidR="00705ECD">
        <w:t xml:space="preserve"> Floresta</w:t>
      </w:r>
      <w:r w:rsidR="00623523">
        <w:t xml:space="preserve">s de decisões </w:t>
      </w:r>
      <w:r w:rsidR="00705ECD">
        <w:t>com uma parcela de dados selecionada randomicamente da Database. Após o treinamento, por fim, serão avaliados os resultados dos modelos com a criação de uma tabela de desempenho, matriz de confusão e previsão de resultados a partir de uma pequena amostra.</w:t>
      </w:r>
    </w:p>
    <w:p w14:paraId="335D8C97" w14:textId="46DED64B" w:rsidR="00702B87" w:rsidRDefault="00702B87" w:rsidP="00702B87">
      <w:r w:rsidRPr="00702B87">
        <w:rPr>
          <w:b/>
          <w:bCs/>
        </w:rPr>
        <w:t>Palavras-chave:</w:t>
      </w:r>
      <w:r>
        <w:t xml:space="preserve"> Sistemas Inteligentes, Dados, Trabalho, Orange.</w:t>
      </w:r>
    </w:p>
    <w:p w14:paraId="6DCFC499" w14:textId="2510D272" w:rsidR="00702B87" w:rsidRDefault="00702B87" w:rsidP="00702B87"/>
    <w:p w14:paraId="11662780" w14:textId="170602F0" w:rsidR="0075543F" w:rsidRDefault="0075543F" w:rsidP="00702B87"/>
    <w:p w14:paraId="5CAB75D2" w14:textId="38D3E1D1" w:rsidR="0075543F" w:rsidRDefault="0075543F" w:rsidP="00702B87"/>
    <w:p w14:paraId="338AD150" w14:textId="6F8CC15A" w:rsidR="0075543F" w:rsidRDefault="0075543F" w:rsidP="00702B87"/>
    <w:p w14:paraId="05E28AFE" w14:textId="5EFAD7F6" w:rsidR="0075543F" w:rsidRDefault="0075543F" w:rsidP="00702B87"/>
    <w:p w14:paraId="583BE037" w14:textId="77777777" w:rsidR="0075543F" w:rsidRDefault="0075543F" w:rsidP="00702B87"/>
    <w:p w14:paraId="630E8C6C" w14:textId="024CAE13" w:rsidR="00E9426E" w:rsidRPr="00623523" w:rsidRDefault="00623523" w:rsidP="00623523">
      <w:pPr>
        <w:rPr>
          <w:rFonts w:ascii="Times New Roman" w:hAnsi="Times New Roman" w:cs="Times New Roman"/>
          <w:sz w:val="24"/>
          <w:szCs w:val="24"/>
        </w:rPr>
      </w:pPr>
      <w:r w:rsidRPr="00623523">
        <w:rPr>
          <w:rFonts w:ascii="Times New Roman" w:hAnsi="Times New Roman" w:cs="Times New Roman"/>
          <w:sz w:val="24"/>
          <w:szCs w:val="24"/>
        </w:rPr>
        <w:lastRenderedPageBreak/>
        <w:t>1</w:t>
      </w:r>
      <w:r>
        <w:rPr>
          <w:rFonts w:ascii="Times New Roman" w:hAnsi="Times New Roman" w:cs="Times New Roman"/>
          <w:sz w:val="24"/>
          <w:szCs w:val="24"/>
        </w:rPr>
        <w:t>.1</w:t>
      </w:r>
      <w:r w:rsidRPr="00623523">
        <w:rPr>
          <w:rFonts w:ascii="Times New Roman" w:hAnsi="Times New Roman" w:cs="Times New Roman"/>
          <w:sz w:val="24"/>
          <w:szCs w:val="24"/>
        </w:rPr>
        <w:t xml:space="preserve"> </w:t>
      </w:r>
      <w:r w:rsidR="00702B87" w:rsidRPr="00623523">
        <w:rPr>
          <w:rFonts w:ascii="Times New Roman" w:hAnsi="Times New Roman" w:cs="Times New Roman"/>
          <w:sz w:val="24"/>
          <w:szCs w:val="24"/>
        </w:rPr>
        <w:t>Introdução</w:t>
      </w:r>
    </w:p>
    <w:p w14:paraId="5801513E" w14:textId="6CD81C3D" w:rsidR="00E9426E" w:rsidRDefault="00E9426E" w:rsidP="00623523">
      <w:pPr>
        <w:ind w:left="708"/>
      </w:pPr>
      <w:r>
        <w:t xml:space="preserve">Para a elaboração desse trabalho os dados da </w:t>
      </w:r>
      <w:r w:rsidRPr="00E9426E">
        <w:rPr>
          <w:i/>
          <w:iCs/>
        </w:rPr>
        <w:t xml:space="preserve">database </w:t>
      </w:r>
      <w:r w:rsidRPr="00E9426E">
        <w:t>es</w:t>
      </w:r>
      <w:r>
        <w:t>colhida foram todos selecionados (nenhuma variável ou linha foi descartada) e limpados e tratados (checagem de erros de formatação ou falta de informação) para o treinamento dos três modelos de IA. Como essa Dataset do Orange já estava completamente tratada, o trabalho necessário para o tratamento foi mínimo. Após tratar os dados, o treinamento</w:t>
      </w:r>
      <w:r w:rsidR="00623523">
        <w:t xml:space="preserve"> para analisar e classificar a qualidade do vinho de cada entrada de dado</w:t>
      </w:r>
      <w:r>
        <w:t xml:space="preserve"> começou e seus resulta</w:t>
      </w:r>
      <w:r w:rsidR="00623523">
        <w:t>dos foram registrados posteriormente</w:t>
      </w:r>
      <w:r>
        <w:t>.</w:t>
      </w:r>
    </w:p>
    <w:p w14:paraId="2EA4C40F" w14:textId="05F4B1F9" w:rsidR="00623523" w:rsidRDefault="00E9426E" w:rsidP="00623523">
      <w:pPr>
        <w:jc w:val="center"/>
      </w:pPr>
      <w:r>
        <w:rPr>
          <w:noProof/>
        </w:rPr>
        <w:drawing>
          <wp:inline distT="0" distB="0" distL="0" distR="0" wp14:anchorId="2E2220E6" wp14:editId="72AEEABB">
            <wp:extent cx="3909861" cy="2398144"/>
            <wp:effectExtent l="0" t="0" r="0" b="254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009" cy="240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3EA7" w14:textId="09245044" w:rsidR="00D36F2E" w:rsidRDefault="00D36F2E" w:rsidP="00D36F2E">
      <w:pPr>
        <w:rPr>
          <w:sz w:val="20"/>
          <w:szCs w:val="20"/>
        </w:rPr>
      </w:pPr>
      <w:r w:rsidRPr="00D36F2E">
        <w:rPr>
          <w:sz w:val="20"/>
          <w:szCs w:val="20"/>
        </w:rPr>
        <w:t>Figura 1 – Workflow desenvolvido dentro da ferramenta Orange para a realização da parte prática do trabalho</w:t>
      </w:r>
    </w:p>
    <w:p w14:paraId="512803EA" w14:textId="0C1594BF" w:rsidR="00D36F2E" w:rsidRDefault="00D36F2E" w:rsidP="00D36F2E">
      <w:pPr>
        <w:rPr>
          <w:sz w:val="20"/>
          <w:szCs w:val="20"/>
        </w:rPr>
      </w:pPr>
    </w:p>
    <w:p w14:paraId="32F8130B" w14:textId="77777777" w:rsidR="0075543F" w:rsidRPr="00D36F2E" w:rsidRDefault="0075543F" w:rsidP="00D36F2E">
      <w:pPr>
        <w:rPr>
          <w:sz w:val="20"/>
          <w:szCs w:val="20"/>
        </w:rPr>
      </w:pPr>
    </w:p>
    <w:p w14:paraId="233B195A" w14:textId="75784BDD" w:rsidR="00702B87" w:rsidRPr="00623523" w:rsidRDefault="00623523" w:rsidP="00623523">
      <w:r>
        <w:rPr>
          <w:rFonts w:ascii="Times New Roman" w:hAnsi="Times New Roman" w:cs="Times New Roman"/>
          <w:sz w:val="24"/>
          <w:szCs w:val="24"/>
        </w:rPr>
        <w:t>2.1 A Base de dados</w:t>
      </w:r>
    </w:p>
    <w:p w14:paraId="66467DF8" w14:textId="77777777" w:rsidR="00623523" w:rsidRDefault="00702B87" w:rsidP="0075543F">
      <w:pPr>
        <w:pStyle w:val="ListParagraph"/>
        <w:ind w:left="0" w:firstLine="708"/>
      </w:pPr>
      <w:r>
        <w:t xml:space="preserve">Wine (1992) foi a base de dados proveniente do Orange que foi utilizada nesse trabalho. Ela lista a tonalidade da cor e atributos químicos de vinhos proveniente de uma mesma região da Itália que são oriundos de 3 cultivos de vinho diferentes. Ela possui tamanho de 10.7Kb, 178 Instâncias de vinhos, 14 Variáveis e tem tipo </w:t>
      </w:r>
      <w:r w:rsidRPr="00623523">
        <w:rPr>
          <w:i/>
          <w:iCs/>
        </w:rPr>
        <w:t xml:space="preserve">categorical </w:t>
      </w:r>
      <w:r w:rsidRPr="00702B87">
        <w:t>(</w:t>
      </w:r>
      <w:r>
        <w:t>classificatório).</w:t>
      </w:r>
    </w:p>
    <w:p w14:paraId="491141A8" w14:textId="1D7FB0C3" w:rsidR="00702B87" w:rsidRDefault="00702B87" w:rsidP="0075543F">
      <w:pPr>
        <w:pStyle w:val="ListParagraph"/>
        <w:ind w:left="0" w:firstLine="708"/>
      </w:pPr>
      <w:r>
        <w:t>Cada variável, excluindo a que se refere a concentração da cor do vinho, se refere a concentração de diversas substâncias e misturas químicas</w:t>
      </w:r>
      <w:r w:rsidR="00623523">
        <w:t xml:space="preserve"> do vinho</w:t>
      </w:r>
      <w:r>
        <w:t xml:space="preserve">. Exemplos de algumas dessa </w:t>
      </w:r>
      <w:bookmarkStart w:id="1" w:name="_Hlk120476455"/>
      <w:r>
        <w:t xml:space="preserve">varíaveis são dispostos a seguir: Concentração de Magnésio, total de fenóis, </w:t>
      </w:r>
      <w:r w:rsidRPr="00702B87">
        <w:t>proantocianidina</w:t>
      </w:r>
      <w:r>
        <w:t>, entre outros.</w:t>
      </w:r>
      <w:bookmarkEnd w:id="1"/>
    </w:p>
    <w:p w14:paraId="2DAF3DCE" w14:textId="71FF548D" w:rsidR="00623523" w:rsidRDefault="00623523" w:rsidP="00623523">
      <w:pPr>
        <w:pStyle w:val="ListParagraph"/>
        <w:ind w:left="708"/>
      </w:pPr>
    </w:p>
    <w:p w14:paraId="6B5B90F8" w14:textId="77777777" w:rsidR="0075543F" w:rsidRDefault="0075543F" w:rsidP="00623523">
      <w:pPr>
        <w:pStyle w:val="ListParagraph"/>
        <w:ind w:left="708"/>
      </w:pPr>
    </w:p>
    <w:p w14:paraId="2D66BBBF" w14:textId="00E06409" w:rsidR="00623523" w:rsidRDefault="00623523" w:rsidP="00623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Pr="00623523">
        <w:rPr>
          <w:rFonts w:ascii="Times New Roman" w:hAnsi="Times New Roman" w:cs="Times New Roman"/>
          <w:sz w:val="24"/>
          <w:szCs w:val="24"/>
        </w:rPr>
        <w:t xml:space="preserve"> Treinamento dos modelos</w:t>
      </w:r>
    </w:p>
    <w:p w14:paraId="0134FB2D" w14:textId="7C5C97D7" w:rsidR="00702B87" w:rsidRDefault="00623523" w:rsidP="00D36F2E">
      <w:r>
        <w:rPr>
          <w:rFonts w:ascii="Times New Roman" w:hAnsi="Times New Roman" w:cs="Times New Roman"/>
          <w:sz w:val="24"/>
          <w:szCs w:val="24"/>
        </w:rPr>
        <w:tab/>
      </w:r>
      <w:r>
        <w:t>Após o devido tratamento de cada linha da base de dados</w:t>
      </w:r>
      <w:r w:rsidR="00D36F2E">
        <w:t>, uma porcentagem de 70% da base tratada foi selecionada pela função de Data Sampler do Orange para a seleção aleatória de data para ser usada para treinamento, enquanto o resto seria usada posteriormente para testar e calcular a taxa de erros e acertos dos modelos que foram treinados.</w:t>
      </w:r>
      <w:r w:rsidR="007A34D8">
        <w:t xml:space="preserve"> </w:t>
      </w:r>
    </w:p>
    <w:p w14:paraId="073A11F6" w14:textId="3E2CBC1F" w:rsidR="007A34D8" w:rsidRDefault="007A34D8" w:rsidP="00D36F2E">
      <w:r>
        <w:lastRenderedPageBreak/>
        <w:tab/>
        <w:t>O modelo de Árvore de decisão foi considerado pelo grupo como um modelo que teria um baixo desempenho, devido ao grande número de variáveis presentes na entrada, o que dificultaria a decisão e classificação adequada de cada vinho. Já o modelo de Rede Neural</w:t>
      </w:r>
      <w:r w:rsidR="009E53EF">
        <w:t>, devido a sua facilidade em resolver problemas mais complexos, não terá dificuldade em lidar com o número de variáveis e seus valores, porém o resultado de suas operações não é conhecido pelo grupo. Por fim, a Floresta de decisões deve apresentar resultados confiáveis pela sua melhor eficiência do que a Árvore de decisões, além de apresentar um desempenho confiável por ser melhor controlada.</w:t>
      </w:r>
    </w:p>
    <w:p w14:paraId="5539CB06" w14:textId="6F212B71" w:rsidR="0075543F" w:rsidRDefault="0075543F" w:rsidP="00D36F2E">
      <w:r>
        <w:tab/>
        <w:t>Além disso, foi utilizado a função de previsão de resultados do Orange para colocar em teste o resultados dos modelos com dados de origem exótica dos utilizados nos modelos.</w:t>
      </w:r>
    </w:p>
    <w:p w14:paraId="668C7F44" w14:textId="77777777" w:rsidR="00A91E7A" w:rsidRDefault="00A91E7A" w:rsidP="00D36F2E"/>
    <w:p w14:paraId="34DEFF59" w14:textId="66B9AD39" w:rsidR="00A91E7A" w:rsidRDefault="00A91E7A" w:rsidP="00A91E7A">
      <w:pPr>
        <w:jc w:val="center"/>
      </w:pPr>
      <w:r>
        <w:rPr>
          <w:noProof/>
        </w:rPr>
        <w:drawing>
          <wp:inline distT="0" distB="0" distL="0" distR="0" wp14:anchorId="0B5F7917" wp14:editId="5DA6E55B">
            <wp:extent cx="6179110" cy="74187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9197" cy="74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4363" w14:textId="2BEE10B7" w:rsidR="00A91E7A" w:rsidRDefault="00A91E7A" w:rsidP="00A91E7A">
      <w:pPr>
        <w:jc w:val="center"/>
      </w:pPr>
      <w:r>
        <w:t>Figura 4 – Imagem referente a pequena amostra utilizada na função de previsões do Orange.</w:t>
      </w:r>
    </w:p>
    <w:p w14:paraId="68DB6831" w14:textId="44390CBF" w:rsidR="009E53EF" w:rsidRDefault="009E53EF" w:rsidP="00D36F2E"/>
    <w:p w14:paraId="5BAAD945" w14:textId="77777777" w:rsidR="009E53EF" w:rsidRDefault="009E53EF" w:rsidP="00D36F2E"/>
    <w:p w14:paraId="5D030779" w14:textId="32D55BBA" w:rsidR="007D30CC" w:rsidRDefault="009E53EF" w:rsidP="00D36F2E">
      <w:pPr>
        <w:rPr>
          <w:rFonts w:ascii="Times New Roman" w:hAnsi="Times New Roman" w:cs="Times New Roman"/>
          <w:sz w:val="24"/>
          <w:szCs w:val="24"/>
        </w:rPr>
      </w:pPr>
      <w:r w:rsidRPr="009E53EF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 xml:space="preserve"> Resultados dos testes</w:t>
      </w:r>
    </w:p>
    <w:p w14:paraId="0F44E33A" w14:textId="1C80EF86" w:rsidR="007D30CC" w:rsidRPr="007D30CC" w:rsidRDefault="007D30CC" w:rsidP="0075543F">
      <w:pPr>
        <w:ind w:firstLine="708"/>
        <w:rPr>
          <w:rFonts w:cstheme="minorHAnsi"/>
        </w:rPr>
      </w:pPr>
      <w:r>
        <w:rPr>
          <w:rFonts w:cstheme="minorHAnsi"/>
        </w:rPr>
        <w:t>Depois de avaliar o desempenho de cada modelo usado no trabalho, o Orange apresentou os seguintes resultados:</w:t>
      </w:r>
    </w:p>
    <w:p w14:paraId="6896933E" w14:textId="739BAF2D" w:rsidR="009E53EF" w:rsidRDefault="009E53EF" w:rsidP="00D36F2E">
      <w:pPr>
        <w:rPr>
          <w:rFonts w:ascii="Times New Roman" w:hAnsi="Times New Roman" w:cs="Times New Roman"/>
          <w:sz w:val="24"/>
          <w:szCs w:val="24"/>
        </w:rPr>
      </w:pPr>
    </w:p>
    <w:p w14:paraId="70CBFA2A" w14:textId="77777777" w:rsidR="007D30CC" w:rsidRDefault="009E53EF" w:rsidP="007D30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3CEE91" wp14:editId="2B33FC33">
            <wp:extent cx="3028950" cy="942975"/>
            <wp:effectExtent l="0" t="0" r="0" b="9525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C729" w14:textId="7F51663C" w:rsidR="009E53EF" w:rsidRPr="007D30CC" w:rsidRDefault="009E53EF" w:rsidP="00D36F2E">
      <w:pPr>
        <w:rPr>
          <w:rFonts w:ascii="Times New Roman" w:hAnsi="Times New Roman" w:cs="Times New Roman"/>
          <w:sz w:val="24"/>
          <w:szCs w:val="24"/>
        </w:rPr>
      </w:pPr>
      <w:r w:rsidRPr="00F516AB">
        <w:rPr>
          <w:rFonts w:cstheme="minorHAnsi"/>
          <w:sz w:val="20"/>
          <w:szCs w:val="20"/>
        </w:rPr>
        <w:t>Figura 2 – resultados da precisão de cada modelo</w:t>
      </w:r>
      <w:r w:rsidR="00F516AB" w:rsidRPr="00F516AB">
        <w:rPr>
          <w:rFonts w:cstheme="minorHAnsi"/>
          <w:sz w:val="20"/>
          <w:szCs w:val="20"/>
        </w:rPr>
        <w:t>, indicados pelos valores abaixo de CA ( Precisão de Classificação )</w:t>
      </w:r>
    </w:p>
    <w:p w14:paraId="6499B5C7" w14:textId="3CE02C29" w:rsidR="00D36F2E" w:rsidRDefault="009E53EF" w:rsidP="007D30CC">
      <w:pPr>
        <w:jc w:val="center"/>
      </w:pPr>
      <w:r>
        <w:rPr>
          <w:noProof/>
        </w:rPr>
        <w:drawing>
          <wp:inline distT="0" distB="0" distL="0" distR="0" wp14:anchorId="2114D897" wp14:editId="37C5DDF1">
            <wp:extent cx="3619500" cy="1885950"/>
            <wp:effectExtent l="0" t="0" r="0" b="0"/>
            <wp:docPr id="2" name="Picture 2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F0EA" w14:textId="6110FA9C" w:rsidR="009E53EF" w:rsidRDefault="009E53EF" w:rsidP="00D36F2E">
      <w:pPr>
        <w:rPr>
          <w:rFonts w:cstheme="minorHAnsi"/>
          <w:sz w:val="20"/>
          <w:szCs w:val="20"/>
        </w:rPr>
      </w:pPr>
      <w:r w:rsidRPr="00F516AB">
        <w:rPr>
          <w:rFonts w:cstheme="minorHAnsi"/>
          <w:sz w:val="20"/>
          <w:szCs w:val="20"/>
        </w:rPr>
        <w:t xml:space="preserve">Figura 3 – </w:t>
      </w:r>
      <w:r w:rsidRPr="00F516AB">
        <w:rPr>
          <w:rFonts w:cstheme="minorHAnsi"/>
          <w:i/>
          <w:iCs/>
          <w:sz w:val="20"/>
          <w:szCs w:val="20"/>
        </w:rPr>
        <w:t xml:space="preserve">Confusion Matrix </w:t>
      </w:r>
      <w:r w:rsidRPr="00F516AB">
        <w:rPr>
          <w:rFonts w:cstheme="minorHAnsi"/>
          <w:sz w:val="20"/>
          <w:szCs w:val="20"/>
        </w:rPr>
        <w:t>criada a partir dos resultados do teste ( figura 2 )</w:t>
      </w:r>
    </w:p>
    <w:p w14:paraId="55C5D8E3" w14:textId="0D4968C6" w:rsidR="0068460B" w:rsidRDefault="0068460B" w:rsidP="00F516AB">
      <w:pPr>
        <w:rPr>
          <w:rFonts w:cstheme="minorHAnsi"/>
          <w:sz w:val="20"/>
          <w:szCs w:val="20"/>
        </w:rPr>
      </w:pPr>
    </w:p>
    <w:p w14:paraId="5445199E" w14:textId="33EFF84A" w:rsidR="007D30CC" w:rsidRDefault="007D30CC" w:rsidP="00F516A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Como esperado, o modelo de AD teve um baixo desempenho devido em grande parte a relativa alta complexidade envolvida nessa tarefa envolvida, enquanto os outros dois modelos tiveram resultados similares de alta perfomance.</w:t>
      </w:r>
    </w:p>
    <w:p w14:paraId="15FC1E5A" w14:textId="5EAAA7C0" w:rsidR="00C87FE5" w:rsidRPr="00C87FE5" w:rsidRDefault="00C87FE5" w:rsidP="00F516A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Analisando os dados da matriz confusão, percebe-se que vinhos provenientes do cultivo “tipo 2” foram classificados incorretamente mais do que qualquer outro tipo</w:t>
      </w:r>
      <w:r w:rsidR="00531591">
        <w:rPr>
          <w:rFonts w:cstheme="minorHAnsi"/>
          <w:sz w:val="20"/>
          <w:szCs w:val="20"/>
        </w:rPr>
        <w:t>, incluindo o tipo 3, que teve 4 linhas de entradas classificadas incorretamente, 2 a mais do que vinhos do tipo 1.</w:t>
      </w:r>
    </w:p>
    <w:p w14:paraId="5A700039" w14:textId="15C58405" w:rsidR="00F516AB" w:rsidRDefault="00F516AB" w:rsidP="00F516AB">
      <w:pPr>
        <w:rPr>
          <w:rFonts w:cstheme="minorHAnsi"/>
          <w:sz w:val="20"/>
          <w:szCs w:val="20"/>
        </w:rPr>
      </w:pPr>
    </w:p>
    <w:p w14:paraId="55666A37" w14:textId="0C9F80D1" w:rsidR="00F516AB" w:rsidRDefault="00F516AB" w:rsidP="00F516AB">
      <w:pPr>
        <w:rPr>
          <w:rFonts w:ascii="Times New Roman" w:hAnsi="Times New Roman" w:cs="Times New Roman"/>
          <w:sz w:val="24"/>
          <w:szCs w:val="24"/>
        </w:rPr>
      </w:pPr>
      <w:r w:rsidRPr="00F516AB">
        <w:rPr>
          <w:rFonts w:ascii="Times New Roman" w:hAnsi="Times New Roman" w:cs="Times New Roman"/>
          <w:sz w:val="24"/>
          <w:szCs w:val="24"/>
        </w:rPr>
        <w:t>CONCLUSÃO</w:t>
      </w:r>
    </w:p>
    <w:p w14:paraId="483BF906" w14:textId="7B23008C" w:rsidR="00531591" w:rsidRDefault="00562F27" w:rsidP="00F516A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Após analisar os processamentos do três modelos, é evidente que o grande número de variáveis e seus valores números que possuiam no mínimo 4 casas decimais influenciaram na baixa perfomance d</w:t>
      </w:r>
      <w:r w:rsidR="004A04D6">
        <w:rPr>
          <w:rFonts w:cstheme="minorHAnsi"/>
          <w:sz w:val="20"/>
          <w:szCs w:val="20"/>
        </w:rPr>
        <w:t>o modelo de Árvores de decisão, entretanto tal complexidade não inibiu a perfomance bem satisfatória dos outros 2 modelos de Redes Neurais e Florestas de decisão.</w:t>
      </w:r>
    </w:p>
    <w:p w14:paraId="5E1D8E2B" w14:textId="06B16BBC" w:rsidR="00F4525D" w:rsidRPr="00F516AB" w:rsidRDefault="00562F27" w:rsidP="00F516AB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sz w:val="20"/>
          <w:szCs w:val="20"/>
        </w:rPr>
        <w:t>Além disso, é</w:t>
      </w:r>
      <w:r w:rsidR="00531591">
        <w:rPr>
          <w:rFonts w:cstheme="minorHAnsi"/>
          <w:sz w:val="20"/>
          <w:szCs w:val="20"/>
        </w:rPr>
        <w:t xml:space="preserve"> evidente que vinhos do tipo 2 tiveram uma alteração nos resultados dos teste</w:t>
      </w:r>
      <w:r>
        <w:rPr>
          <w:rFonts w:cstheme="minorHAnsi"/>
          <w:sz w:val="20"/>
          <w:szCs w:val="20"/>
        </w:rPr>
        <w:t xml:space="preserve"> devido a fatores próprio do cultivo ou a forma como esses fatores foram interpretadas, processadas e classficadas</w:t>
      </w:r>
      <w:r w:rsidR="00531591">
        <w:rPr>
          <w:rFonts w:cstheme="minorHAnsi"/>
          <w:sz w:val="20"/>
          <w:szCs w:val="20"/>
        </w:rPr>
        <w:t>. Várias hipóteses sobre a workflow do Orange</w:t>
      </w:r>
      <w:r w:rsidR="00522BFA">
        <w:rPr>
          <w:rFonts w:cstheme="minorHAnsi"/>
          <w:sz w:val="20"/>
          <w:szCs w:val="20"/>
        </w:rPr>
        <w:t>, o código-fonte dos modelos</w:t>
      </w:r>
      <w:r w:rsidR="00531591">
        <w:rPr>
          <w:rFonts w:cstheme="minorHAnsi"/>
          <w:sz w:val="20"/>
          <w:szCs w:val="20"/>
        </w:rPr>
        <w:t xml:space="preserve"> ou a dataset </w:t>
      </w:r>
      <w:r w:rsidR="00522BFA">
        <w:rPr>
          <w:rFonts w:cstheme="minorHAnsi"/>
          <w:sz w:val="20"/>
          <w:szCs w:val="20"/>
        </w:rPr>
        <w:t xml:space="preserve">utilizada </w:t>
      </w:r>
      <w:r w:rsidR="00531591">
        <w:rPr>
          <w:rFonts w:cstheme="minorHAnsi"/>
          <w:sz w:val="20"/>
          <w:szCs w:val="20"/>
        </w:rPr>
        <w:t>podem ser formados, porém o grupo achou importante ressaltar a</w:t>
      </w:r>
      <w:r w:rsidR="00531591">
        <w:rPr>
          <w:rFonts w:cstheme="minorHAnsi"/>
          <w:sz w:val="20"/>
          <w:szCs w:val="20"/>
        </w:rPr>
        <w:t xml:space="preserve"> possibilidade que vinhos desse tipo, devido a suas características químicas semelhantes podem ter causado um padrão no qual os modelos utilizados tiveram dificuldade em class</w:t>
      </w:r>
      <w:r w:rsidR="004A04D6">
        <w:rPr>
          <w:rFonts w:cstheme="minorHAnsi"/>
          <w:sz w:val="20"/>
          <w:szCs w:val="20"/>
        </w:rPr>
        <w:t>i</w:t>
      </w:r>
      <w:r w:rsidR="00531591">
        <w:rPr>
          <w:rFonts w:cstheme="minorHAnsi"/>
          <w:sz w:val="20"/>
          <w:szCs w:val="20"/>
        </w:rPr>
        <w:t>ficar corretament</w:t>
      </w:r>
      <w:r w:rsidR="00531591">
        <w:rPr>
          <w:rFonts w:cstheme="minorHAnsi"/>
          <w:sz w:val="20"/>
          <w:szCs w:val="20"/>
        </w:rPr>
        <w:t>e as qualidades desses vinhos.</w:t>
      </w:r>
    </w:p>
    <w:p w14:paraId="030F66EC" w14:textId="34926F92" w:rsidR="0068460B" w:rsidRDefault="0068460B" w:rsidP="00906730">
      <w:pPr>
        <w:jc w:val="center"/>
      </w:pPr>
    </w:p>
    <w:p w14:paraId="2F6722FA" w14:textId="77777777" w:rsidR="00E9426E" w:rsidRDefault="00E9426E" w:rsidP="0068460B">
      <w:pPr>
        <w:pStyle w:val="NormalWeb"/>
        <w:spacing w:before="0" w:beforeAutospacing="0" w:after="0" w:afterAutospacing="0"/>
        <w:rPr>
          <w:b/>
          <w:bCs/>
        </w:rPr>
      </w:pPr>
    </w:p>
    <w:p w14:paraId="3C77E818" w14:textId="22B907A6" w:rsidR="0068460B" w:rsidRDefault="0068460B" w:rsidP="0068460B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REFERÊNCIAS</w:t>
      </w:r>
    </w:p>
    <w:p w14:paraId="7AA583E9" w14:textId="77777777" w:rsidR="0068460B" w:rsidRDefault="0068460B" w:rsidP="0068460B">
      <w:pPr>
        <w:pStyle w:val="NormalWeb"/>
        <w:spacing w:before="0" w:beforeAutospacing="0" w:after="0" w:afterAutospacing="0"/>
        <w:rPr>
          <w:b/>
          <w:bCs/>
        </w:rPr>
      </w:pPr>
    </w:p>
    <w:p w14:paraId="5C4ABF10" w14:textId="3168F62E" w:rsidR="0068460B" w:rsidRDefault="0068460B" w:rsidP="00E17D89">
      <w:pPr>
        <w:pStyle w:val="NormalWeb"/>
        <w:spacing w:before="0" w:beforeAutospacing="0" w:after="0" w:afterAutospacing="0"/>
      </w:pPr>
      <w:r w:rsidRPr="0068460B">
        <w:t>Base de</w:t>
      </w:r>
      <w:r w:rsidR="00E9426E">
        <w:t xml:space="preserve"> dados/Dataset do Orange</w:t>
      </w:r>
      <w:r w:rsidRPr="0068460B">
        <w:t>:</w:t>
      </w:r>
      <w:r>
        <w:rPr>
          <w:b/>
          <w:bCs/>
        </w:rPr>
        <w:t xml:space="preserve"> Wine</w:t>
      </w:r>
      <w:r>
        <w:t xml:space="preserve"> (1992), from </w:t>
      </w:r>
      <w:hyperlink r:id="rId10" w:history="1">
        <w:r>
          <w:rPr>
            <w:rStyle w:val="Hyperlink"/>
          </w:rPr>
          <w:t>UCI ML Repository</w:t>
        </w:r>
      </w:hyperlink>
      <w:r w:rsidR="00E17D89">
        <w:t>.</w:t>
      </w:r>
    </w:p>
    <w:p w14:paraId="61F546CE" w14:textId="77777777" w:rsidR="0068460B" w:rsidRDefault="0068460B" w:rsidP="00906730">
      <w:pPr>
        <w:jc w:val="center"/>
      </w:pPr>
    </w:p>
    <w:sectPr w:rsidR="00684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E4ABC"/>
    <w:multiLevelType w:val="multilevel"/>
    <w:tmpl w:val="6D6AEC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8024305"/>
    <w:multiLevelType w:val="multilevel"/>
    <w:tmpl w:val="A394EC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68780947">
    <w:abstractNumId w:val="0"/>
  </w:num>
  <w:num w:numId="2" w16cid:durableId="177728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30"/>
    <w:rsid w:val="002528AB"/>
    <w:rsid w:val="004A04D6"/>
    <w:rsid w:val="00522BFA"/>
    <w:rsid w:val="00531591"/>
    <w:rsid w:val="00562F27"/>
    <w:rsid w:val="00623523"/>
    <w:rsid w:val="0068460B"/>
    <w:rsid w:val="00702B87"/>
    <w:rsid w:val="00705ECD"/>
    <w:rsid w:val="0075543F"/>
    <w:rsid w:val="007A34D8"/>
    <w:rsid w:val="007D30CC"/>
    <w:rsid w:val="00906730"/>
    <w:rsid w:val="00933E0E"/>
    <w:rsid w:val="009E53EF"/>
    <w:rsid w:val="00A91E7A"/>
    <w:rsid w:val="00C87FE5"/>
    <w:rsid w:val="00D36F2E"/>
    <w:rsid w:val="00E17D89"/>
    <w:rsid w:val="00E9426E"/>
    <w:rsid w:val="00F4525D"/>
    <w:rsid w:val="00F5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E197D"/>
  <w15:chartTrackingRefBased/>
  <w15:docId w15:val="{858907E3-C4FF-4BF0-B330-4247C763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4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8460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5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rchive.ics.uci.edu/ml/datasets/Win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883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QUEIROZ GUIMARAES ALMEIDA</dc:creator>
  <cp:keywords/>
  <dc:description/>
  <cp:lastModifiedBy>FABIANO QUEIROZ GUIMARAES ALMEIDA</cp:lastModifiedBy>
  <cp:revision>10</cp:revision>
  <dcterms:created xsi:type="dcterms:W3CDTF">2022-11-27T23:11:00Z</dcterms:created>
  <dcterms:modified xsi:type="dcterms:W3CDTF">2022-11-28T01:58:00Z</dcterms:modified>
</cp:coreProperties>
</file>