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7F55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7F55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40"/>
        <w:gridCol w:w="1953"/>
        <w:gridCol w:w="1451"/>
      </w:tblGrid>
      <w:tr w:rsidR="00677219" w:rsidTr="00274531">
        <w:trPr>
          <w:jc w:val="center"/>
        </w:trPr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0" w:type="auto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Implementar o protótipo das interfaces</w:t>
            </w:r>
          </w:p>
        </w:tc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0" w:type="auto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>Objetivo: Refinar os requisitos e Implementar,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452391" w:rsidRDefault="0045239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bookmarkStart w:id="7" w:name="_GoBack"/>
            <w:r>
              <w:t>Localizar possíveis locais de coletas</w:t>
            </w:r>
          </w:p>
          <w:p w:rsidR="00452391" w:rsidRDefault="0045239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Compartilhar em redes sócias.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Autenticar usuário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074023" w:rsidP="00F459AD">
            <w:pPr>
              <w:pStyle w:val="Corpodetexto"/>
              <w:spacing w:before="60"/>
              <w:ind w:left="0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Reservar Horário para doação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95B" w:rsidRDefault="0007295B">
      <w:r>
        <w:separator/>
      </w:r>
    </w:p>
  </w:endnote>
  <w:endnote w:type="continuationSeparator" w:id="1">
    <w:p w:rsidR="0007295B" w:rsidRDefault="00072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 w:rsidR="00AD0E34">
            <w:t>DoadorPE</w:t>
          </w:r>
          <w:r>
            <w:t xml:space="preserve">, </w:t>
          </w:r>
          <w:r w:rsidR="007F556A">
            <w:fldChar w:fldCharType="begin"/>
          </w:r>
          <w:r>
            <w:instrText xml:space="preserve"> DATE \@ "yyyy" </w:instrText>
          </w:r>
          <w:r w:rsidR="007F556A">
            <w:fldChar w:fldCharType="separate"/>
          </w:r>
          <w:r w:rsidR="00086066">
            <w:rPr>
              <w:noProof/>
            </w:rPr>
            <w:t>2015</w:t>
          </w:r>
          <w:r w:rsidR="007F5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7F556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F556A">
            <w:rPr>
              <w:rStyle w:val="Nmerodepgina"/>
            </w:rPr>
            <w:fldChar w:fldCharType="separate"/>
          </w:r>
          <w:r w:rsidR="00086066">
            <w:rPr>
              <w:rStyle w:val="Nmerodepgina"/>
              <w:noProof/>
            </w:rPr>
            <w:t>2</w:t>
          </w:r>
          <w:r w:rsidR="007F556A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086066" w:rsidRPr="00086066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95B" w:rsidRDefault="0007295B">
      <w:r>
        <w:separator/>
      </w:r>
    </w:p>
  </w:footnote>
  <w:footnote w:type="continuationSeparator" w:id="1">
    <w:p w:rsidR="0007295B" w:rsidRDefault="00072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272F6"/>
    <w:rsid w:val="0024427F"/>
    <w:rsid w:val="00274531"/>
    <w:rsid w:val="0028636D"/>
    <w:rsid w:val="002A7B4A"/>
    <w:rsid w:val="00344EB6"/>
    <w:rsid w:val="003D61CB"/>
    <w:rsid w:val="003E71EC"/>
    <w:rsid w:val="00440673"/>
    <w:rsid w:val="00452391"/>
    <w:rsid w:val="00482ABE"/>
    <w:rsid w:val="004C406B"/>
    <w:rsid w:val="00525A1C"/>
    <w:rsid w:val="005763FB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A3368"/>
    <w:rsid w:val="00915D31"/>
    <w:rsid w:val="0095469B"/>
    <w:rsid w:val="009A2D87"/>
    <w:rsid w:val="009C003F"/>
    <w:rsid w:val="00A75F3C"/>
    <w:rsid w:val="00AA6EAF"/>
    <w:rsid w:val="00AD0E34"/>
    <w:rsid w:val="00AD2E73"/>
    <w:rsid w:val="00AE0030"/>
    <w:rsid w:val="00AE1457"/>
    <w:rsid w:val="00B25C2A"/>
    <w:rsid w:val="00B33A17"/>
    <w:rsid w:val="00BC370D"/>
    <w:rsid w:val="00BF180A"/>
    <w:rsid w:val="00C044F5"/>
    <w:rsid w:val="00C17F64"/>
    <w:rsid w:val="00C60DEC"/>
    <w:rsid w:val="00C61ECF"/>
    <w:rsid w:val="00C82DC8"/>
    <w:rsid w:val="00C95609"/>
    <w:rsid w:val="00CA19BB"/>
    <w:rsid w:val="00CB6DB9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C7F9-5AAB-4114-BF3B-3E4BECD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93</TotalTime>
  <Pages>3</Pages>
  <Words>477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18</cp:revision>
  <cp:lastPrinted>2014-08-11T21:49:00Z</cp:lastPrinted>
  <dcterms:created xsi:type="dcterms:W3CDTF">2015-03-19T16:46:00Z</dcterms:created>
  <dcterms:modified xsi:type="dcterms:W3CDTF">2015-03-29T14:10:00Z</dcterms:modified>
</cp:coreProperties>
</file>