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BF57" w14:textId="017106BC" w:rsidR="00AE2CD7" w:rsidRDefault="00890221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</w:rPr>
        <w:br/>
      </w:r>
      <w:r w:rsidRPr="00890221">
        <w:rPr>
          <w:rStyle w:val="Forte"/>
          <w:rFonts w:ascii="Arial" w:hAnsi="Arial" w:cs="Arial"/>
          <w:color w:val="444444"/>
          <w:sz w:val="20"/>
          <w:szCs w:val="20"/>
          <w:u w:val="single"/>
          <w:shd w:val="clear" w:color="auto" w:fill="FFFFFF"/>
        </w:rPr>
        <w:t>PARTIÇÃO POR EQUIVALÊNCIA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Partição por Equivalência é uma técnica de projeto de teste do tipo “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Specification-based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”, na qual os testes são projetados para executar partes representativas de partições. E a princípio, espera-se que ao menos uma classe de cada partição seja representada ao menos uma vez durante os testes.</w:t>
      </w:r>
    </w:p>
    <w:p w14:paraId="681C199C" w14:textId="767F7CB7" w:rsidR="002204A1" w:rsidRPr="002204A1" w:rsidRDefault="002204A1">
      <w:pPr>
        <w:rPr>
          <w:rFonts w:ascii="Arial" w:hAnsi="Arial" w:cs="Arial"/>
          <w:color w:val="444444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Foi usado essa técnica para representar 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um chamada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da API no recurso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Get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 validar o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email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que mostra na lista de ids existente. Como </w:t>
      </w:r>
      <w:r w:rsidRPr="00890221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Se uma situação funciona como o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</w:t>
      </w:r>
      <w:r w:rsidRPr="00890221">
        <w:rPr>
          <w:rFonts w:ascii="Arial" w:hAnsi="Arial" w:cs="Arial"/>
          <w:color w:val="444444"/>
          <w:sz w:val="20"/>
          <w:szCs w:val="20"/>
          <w:shd w:val="clear" w:color="auto" w:fill="FFFFFF"/>
        </w:rPr>
        <w:t>sperado, então podemos assumir que a outra também funciona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sectPr w:rsidR="002204A1" w:rsidRPr="00220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6F8C"/>
    <w:multiLevelType w:val="multilevel"/>
    <w:tmpl w:val="1B9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21"/>
    <w:rsid w:val="002204A1"/>
    <w:rsid w:val="00890221"/>
    <w:rsid w:val="00A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81C2"/>
  <w15:chartTrackingRefBased/>
  <w15:docId w15:val="{AC56C61A-D5E8-4A4C-AC3F-1C56BAA0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02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9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da Silva Costa</dc:creator>
  <cp:keywords/>
  <dc:description/>
  <cp:lastModifiedBy>Fabio da Silva Costa</cp:lastModifiedBy>
  <cp:revision>1</cp:revision>
  <dcterms:created xsi:type="dcterms:W3CDTF">2021-10-28T16:31:00Z</dcterms:created>
  <dcterms:modified xsi:type="dcterms:W3CDTF">2021-10-28T16:43:00Z</dcterms:modified>
</cp:coreProperties>
</file>