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20F9737F" w14:textId="77777777" w:rsidR="00815B55" w:rsidRDefault="00815B55" w:rsidP="00815B55">
      <w:pPr>
        <w:spacing w:after="0" w:line="276" w:lineRule="auto"/>
        <w:jc w:val="both"/>
        <w:rPr>
          <w:rFonts w:ascii="Cambria" w:hAnsi="Cambria" w:cs="Times New Roman"/>
          <w:noProof/>
          <w:sz w:val="20"/>
        </w:rPr>
        <w:sectPr w:rsidR="00815B55" w:rsidSect="00190233">
          <w:type w:val="continuous"/>
          <w:pgSz w:w="12240" w:h="15840"/>
          <w:pgMar w:top="851" w:right="1080" w:bottom="720" w:left="1080" w:header="720" w:footer="720" w:gutter="0"/>
          <w:cols w:space="720"/>
          <w:docGrid w:linePitch="360"/>
        </w:sect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190233">
          <w:type w:val="continuous"/>
          <w:pgSz w:w="12240" w:h="15840"/>
          <w:pgMar w:top="851" w:right="1080" w:bottom="720" w:left="1080"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9916CF7" w14:textId="3480D267" w:rsidR="00F3790C" w:rsidRDefault="003B7EB4" w:rsidP="00F3790C">
      <w:pPr>
        <w:spacing w:after="0" w:line="276" w:lineRule="auto"/>
        <w:jc w:val="both"/>
        <w:rPr>
          <w:rFonts w:ascii="Cambria" w:hAnsi="Cambria" w:cs="Times New Roman"/>
          <w:noProof/>
          <w:sz w:val="20"/>
        </w:rPr>
      </w:pPr>
      <w:r>
        <w:rPr>
          <w:rFonts w:ascii="Cambria" w:hAnsi="Cambria" w:cs="Times New Roman"/>
          <w:noProof/>
          <w:sz w:val="20"/>
        </w:rPr>
        <w:t>Mobile</w:t>
      </w:r>
      <w:r w:rsidR="00F3790C">
        <w:rPr>
          <w:rFonts w:ascii="Cambria" w:hAnsi="Cambria" w:cs="Times New Roman"/>
          <w:noProof/>
          <w:sz w:val="20"/>
        </w:rPr>
        <w:t>: +49</w:t>
      </w:r>
      <w:r w:rsidR="006D13C0">
        <w:rPr>
          <w:rFonts w:ascii="Cambria" w:hAnsi="Cambria" w:cs="Times New Roman"/>
          <w:noProof/>
          <w:sz w:val="20"/>
        </w:rPr>
        <w:t xml:space="preserve"> </w:t>
      </w:r>
      <w:r w:rsidR="004724D5">
        <w:rPr>
          <w:rFonts w:ascii="Cambria" w:hAnsi="Cambria" w:cs="Times New Roman"/>
          <w:noProof/>
          <w:sz w:val="20"/>
        </w:rPr>
        <w:t>(0)</w:t>
      </w:r>
      <w:r w:rsidR="00F3790C">
        <w:rPr>
          <w:rFonts w:ascii="Cambria" w:hAnsi="Cambria" w:cs="Times New Roman"/>
          <w:noProof/>
          <w:sz w:val="20"/>
        </w:rPr>
        <w:t>151 2450</w:t>
      </w:r>
      <w:r w:rsidR="004724D5">
        <w:rPr>
          <w:rFonts w:ascii="Cambria" w:hAnsi="Cambria" w:cs="Times New Roman"/>
          <w:noProof/>
          <w:sz w:val="20"/>
        </w:rPr>
        <w:t xml:space="preserve"> </w:t>
      </w:r>
      <w:r w:rsidR="00F3790C">
        <w:rPr>
          <w:rFonts w:ascii="Cambria" w:hAnsi="Cambria" w:cs="Times New Roman"/>
          <w:noProof/>
          <w:sz w:val="20"/>
        </w:rPr>
        <w:t>1900</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43E8ED48" w14:textId="77777777"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007093">
          <w:type w:val="continuous"/>
          <w:pgSz w:w="12240" w:h="15840"/>
          <w:pgMar w:top="851" w:right="1080" w:bottom="720" w:left="1080"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14353943" w14:textId="12435592"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40D16985" w14:textId="46288CF9" w:rsidR="000C549E" w:rsidRPr="00700D4B" w:rsidRDefault="00E1718D" w:rsidP="00C5492D">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7E853A21" w14:textId="77777777" w:rsidR="00C5492D" w:rsidRPr="0038659D" w:rsidRDefault="00C5492D"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1BB2DE47" w:rsidR="00C7399D" w:rsidRPr="00700D4B" w:rsidRDefault="0076066B" w:rsidP="00911B49">
            <w:pPr>
              <w:spacing w:line="276" w:lineRule="auto"/>
              <w:jc w:val="both"/>
              <w:rPr>
                <w:rFonts w:ascii="Cambria" w:hAnsi="Cambria" w:cs="Times New Roman"/>
                <w:b/>
                <w:noProof/>
                <w:sz w:val="20"/>
              </w:rPr>
            </w:pPr>
            <w:r w:rsidRPr="00700D4B">
              <w:rPr>
                <w:rFonts w:ascii="Cambria" w:hAnsi="Cambria" w:cs="Times New Roman"/>
                <w:b/>
                <w:noProof/>
                <w:sz w:val="20"/>
              </w:rPr>
              <w:t>University of Cooperative Education Lörrach (DHBW)</w:t>
            </w:r>
            <w:r>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61808F28" w14:textId="4FAB116E" w:rsidR="00DF723E" w:rsidRDefault="00DF723E" w:rsidP="00A53696">
      <w:pPr>
        <w:spacing w:after="0" w:line="276" w:lineRule="auto"/>
        <w:jc w:val="both"/>
        <w:rPr>
          <w:rFonts w:ascii="Cambria" w:hAnsi="Cambria" w:cs="Times New Roman"/>
          <w:noProof/>
          <w:sz w:val="20"/>
        </w:rPr>
      </w:pPr>
    </w:p>
    <w:p w14:paraId="70C899A7" w14:textId="77777777" w:rsidR="005070F3" w:rsidRDefault="005070F3"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190233">
          <w:type w:val="continuous"/>
          <w:pgSz w:w="12240" w:h="15840"/>
          <w:pgMar w:top="851" w:right="1080" w:bottom="720" w:left="1080"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5CC852D4"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3701198"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30CA9A4D"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007093">
          <w:type w:val="continuous"/>
          <w:pgSz w:w="12240" w:h="15840"/>
          <w:pgMar w:top="851" w:right="1080" w:bottom="720" w:left="1080" w:header="720" w:footer="720" w:gutter="0"/>
          <w:cols w:num="3" w:space="720"/>
          <w:docGrid w:linePitch="360"/>
        </w:sectPr>
      </w:pPr>
    </w:p>
    <w:p w14:paraId="62869E57" w14:textId="77777777" w:rsidR="005070F3" w:rsidRDefault="005070F3"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7CA62D13" w:rsidR="001370A2" w:rsidRPr="007A1828" w:rsidRDefault="001370A2" w:rsidP="001E6A25">
            <w:pPr>
              <w:spacing w:line="276" w:lineRule="auto"/>
              <w:jc w:val="both"/>
              <w:rPr>
                <w:rFonts w:ascii="Cambria" w:hAnsi="Cambria" w:cs="Times New Roman"/>
                <w:bCs/>
                <w:iCs/>
                <w:noProof/>
                <w:sz w:val="20"/>
              </w:rPr>
            </w:pPr>
            <w:r w:rsidRPr="001370A2">
              <w:rPr>
                <w:rFonts w:ascii="Cambria" w:hAnsi="Cambria" w:cs="Times New Roman"/>
                <w:b/>
                <w:iCs/>
                <w:noProof/>
                <w:sz w:val="20"/>
              </w:rPr>
              <w:t>Abstract:</w:t>
            </w:r>
            <w:r w:rsidR="007A1828">
              <w:rPr>
                <w:rFonts w:ascii="Cambria" w:hAnsi="Cambria" w:cs="Times New Roman"/>
                <w:b/>
                <w:iCs/>
                <w:noProof/>
                <w:sz w:val="20"/>
              </w:rPr>
              <w:t xml:space="preserve"> </w:t>
            </w:r>
            <w:r w:rsidR="007A1828" w:rsidRPr="007A1828">
              <w:rPr>
                <w:rFonts w:ascii="Cambria" w:hAnsi="Cambria" w:cs="Times New Roman"/>
                <w:iCs/>
                <w:noProof/>
                <w:sz w:val="20"/>
              </w:rPr>
              <w:t>This paper studies how nonfundamental asset price fluctuations affect macroeconomic aggregates, inequality, household portfolios, and asset premia. To address this question, I estimate a heterogeneous-agent business cycle model with incomplete markets, portfolio choice, and nonfundamental asset price shocks using a Bayesian approach in the sequence space. The estimated model generates equity and term premia in line with the data. Half of the equity premium is due to fundamental macroeconomic shocks, and the other half is compensation for the risk of nonfundamental asset price fluctuations. Despite this fact, nonfundamental asset price shocks have limited effects on aggregate variables and standard inequality measures. I use the model to examine w</w:t>
            </w:r>
            <w:r w:rsidR="007A1828">
              <w:rPr>
                <w:rFonts w:ascii="Cambria" w:hAnsi="Cambria" w:cs="Times New Roman"/>
                <w:iCs/>
                <w:noProof/>
                <w:sz w:val="20"/>
              </w:rPr>
              <w:t>h</w:t>
            </w:r>
            <w:r w:rsidR="007A1828" w:rsidRPr="007A1828">
              <w:rPr>
                <w:rFonts w:ascii="Cambria" w:hAnsi="Cambria" w:cs="Times New Roman"/>
                <w:iCs/>
                <w:noProof/>
                <w:sz w:val="20"/>
              </w:rPr>
              <w:t>ich risk factors shaped asset premia across different time periods and the impact of monetary policy on asset premia.</w:t>
            </w:r>
          </w:p>
        </w:tc>
      </w:tr>
    </w:tbl>
    <w:p w14:paraId="32F6A772" w14:textId="330C2496" w:rsidR="00482CA9" w:rsidRDefault="00482CA9" w:rsidP="00A53696">
      <w:pPr>
        <w:spacing w:after="0" w:line="276" w:lineRule="auto"/>
        <w:jc w:val="both"/>
        <w:rPr>
          <w:rFonts w:ascii="Cambria" w:hAnsi="Cambria" w:cs="Times New Roman"/>
          <w:noProof/>
          <w:sz w:val="20"/>
        </w:rPr>
      </w:pPr>
    </w:p>
    <w:p w14:paraId="73E46362" w14:textId="77777777" w:rsidR="003A61C3" w:rsidRDefault="003A61C3"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2B304A58"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 TR 224 Discussion Paper No. 691.</w:t>
            </w:r>
            <w:r w:rsidR="0099056D">
              <w:rPr>
                <w:rFonts w:ascii="Cambria" w:hAnsi="Cambria" w:cs="Times New Roman"/>
                <w:noProof/>
                <w:sz w:val="20"/>
              </w:rPr>
              <w:t xml:space="preserve"> </w:t>
            </w:r>
            <w:hyperlink r:id="rId7" w:history="1">
              <w:r w:rsidR="0099056D" w:rsidRPr="0099056D">
                <w:rPr>
                  <w:rStyle w:val="Hyperlink"/>
                  <w:rFonts w:ascii="Cambria" w:hAnsi="Cambria" w:cs="Times New Roman"/>
                  <w:noProof/>
                  <w:sz w:val="20"/>
                </w:rPr>
                <w:t>Link.</w:t>
              </w:r>
            </w:hyperlink>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683D2051"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652706">
              <w:rPr>
                <w:rFonts w:ascii="Cambria" w:hAnsi="Cambria" w:cs="Times New Roman"/>
                <w:noProof/>
                <w:sz w:val="20"/>
              </w:rPr>
              <w:t xml:space="preserve"> </w:t>
            </w:r>
            <w:hyperlink r:id="rId8" w:history="1">
              <w:r w:rsidR="00652706" w:rsidRPr="00652706">
                <w:rPr>
                  <w:rStyle w:val="Hyperlink"/>
                  <w:rFonts w:ascii="Cambria" w:hAnsi="Cambria" w:cs="Times New Roman"/>
                  <w:noProof/>
                  <w:sz w:val="20"/>
                </w:rPr>
                <w:t>Link.</w:t>
              </w:r>
            </w:hyperlink>
          </w:p>
        </w:tc>
      </w:tr>
    </w:tbl>
    <w:p w14:paraId="1858B883" w14:textId="56FBCFA3"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77777777" w:rsidR="001B2B31" w:rsidRPr="000D10C9" w:rsidRDefault="001B2B31"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Rheinische Friedrich Wilhelm University, Bonn (Germany)</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w:t>
            </w:r>
            <w:r w:rsidRPr="00700D4B">
              <w:rPr>
                <w:rFonts w:ascii="Cambria" w:hAnsi="Cambria" w:cs="Times New Roman"/>
                <w:noProof/>
                <w:sz w:val="20"/>
              </w:rPr>
              <w:t>2020</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6E246FEC" w14:textId="4DFD3EDB"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77777777"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Rheinische Friedrich Wilhelm University, Bonn (Germany)</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190233">
      <w:type w:val="continuous"/>
      <w:pgSz w:w="12240" w:h="15840"/>
      <w:pgMar w:top="851"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A6CA5"/>
    <w:rsid w:val="000B0E8B"/>
    <w:rsid w:val="000B10CB"/>
    <w:rsid w:val="000B5688"/>
    <w:rsid w:val="000B60FE"/>
    <w:rsid w:val="000B78E9"/>
    <w:rsid w:val="000C183F"/>
    <w:rsid w:val="000C5440"/>
    <w:rsid w:val="000C549E"/>
    <w:rsid w:val="000D08CC"/>
    <w:rsid w:val="000D0DCE"/>
    <w:rsid w:val="000D0E07"/>
    <w:rsid w:val="000D10C9"/>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99B"/>
    <w:rsid w:val="0038659D"/>
    <w:rsid w:val="00387C76"/>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5048C"/>
    <w:rsid w:val="00550581"/>
    <w:rsid w:val="005532CC"/>
    <w:rsid w:val="005537B0"/>
    <w:rsid w:val="00553F0B"/>
    <w:rsid w:val="0055686C"/>
    <w:rsid w:val="00560D4C"/>
    <w:rsid w:val="005736D9"/>
    <w:rsid w:val="005746D1"/>
    <w:rsid w:val="005775AB"/>
    <w:rsid w:val="00577A4F"/>
    <w:rsid w:val="00582D40"/>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3FC9"/>
    <w:rsid w:val="005F5670"/>
    <w:rsid w:val="00602571"/>
    <w:rsid w:val="00602929"/>
    <w:rsid w:val="0061083D"/>
    <w:rsid w:val="006112F0"/>
    <w:rsid w:val="006124DD"/>
    <w:rsid w:val="00612BDD"/>
    <w:rsid w:val="00613F9D"/>
    <w:rsid w:val="00621B6E"/>
    <w:rsid w:val="006224BB"/>
    <w:rsid w:val="0062553A"/>
    <w:rsid w:val="00633C77"/>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5449"/>
    <w:rsid w:val="007A1828"/>
    <w:rsid w:val="007A1A1D"/>
    <w:rsid w:val="007A2945"/>
    <w:rsid w:val="007A4236"/>
    <w:rsid w:val="007A6E9F"/>
    <w:rsid w:val="007B0824"/>
    <w:rsid w:val="007B120D"/>
    <w:rsid w:val="007B1E11"/>
    <w:rsid w:val="007B36F3"/>
    <w:rsid w:val="007B449C"/>
    <w:rsid w:val="007B54EF"/>
    <w:rsid w:val="007B7557"/>
    <w:rsid w:val="007C5510"/>
    <w:rsid w:val="007C7369"/>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7AA7"/>
    <w:rsid w:val="008A0E4B"/>
    <w:rsid w:val="008B16B5"/>
    <w:rsid w:val="008B17BA"/>
    <w:rsid w:val="008B1925"/>
    <w:rsid w:val="008B615B"/>
    <w:rsid w:val="008B7638"/>
    <w:rsid w:val="008C076E"/>
    <w:rsid w:val="008C24AA"/>
    <w:rsid w:val="008C2C74"/>
    <w:rsid w:val="008C4B71"/>
    <w:rsid w:val="008C4BC5"/>
    <w:rsid w:val="008C655F"/>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98"/>
    <w:rsid w:val="00962714"/>
    <w:rsid w:val="00963A43"/>
    <w:rsid w:val="00963ABF"/>
    <w:rsid w:val="00970266"/>
    <w:rsid w:val="00972C57"/>
    <w:rsid w:val="00974C88"/>
    <w:rsid w:val="009759B4"/>
    <w:rsid w:val="00984112"/>
    <w:rsid w:val="0098473D"/>
    <w:rsid w:val="00984C60"/>
    <w:rsid w:val="00985AC7"/>
    <w:rsid w:val="00987615"/>
    <w:rsid w:val="0099056D"/>
    <w:rsid w:val="009A42B7"/>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CA6"/>
    <w:rsid w:val="00E80E40"/>
    <w:rsid w:val="00E81962"/>
    <w:rsid w:val="00E828DC"/>
    <w:rsid w:val="00E835E4"/>
    <w:rsid w:val="00E84A52"/>
    <w:rsid w:val="00E85F87"/>
    <w:rsid w:val="00E95D10"/>
    <w:rsid w:val="00E9767F"/>
    <w:rsid w:val="00EA2F76"/>
    <w:rsid w:val="00EA3D3D"/>
    <w:rsid w:val="00EB216C"/>
    <w:rsid w:val="00EB2F62"/>
    <w:rsid w:val="00EC0958"/>
    <w:rsid w:val="00EC18BB"/>
    <w:rsid w:val="00EC1914"/>
    <w:rsid w:val="00EC47BD"/>
    <w:rsid w:val="00EC4DDC"/>
    <w:rsid w:val="00EC51A3"/>
    <w:rsid w:val="00EC754D"/>
    <w:rsid w:val="00ED047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bio-stohler.github.io/papers/Kase_Rottner_Stohler2025_WP.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1032</Words>
  <Characters>6648</Characters>
  <Application>Microsoft Office Word</Application>
  <DocSecurity>0</DocSecurity>
  <Lines>207</Lines>
  <Paragraphs>132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106</cp:revision>
  <cp:lastPrinted>2025-10-31T17:41:00Z</cp:lastPrinted>
  <dcterms:created xsi:type="dcterms:W3CDTF">2025-09-15T22:17:00Z</dcterms:created>
  <dcterms:modified xsi:type="dcterms:W3CDTF">2025-11-02T21:57:00Z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