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  <w:jc w:val="center"/>
      </w:pPr>
      <w:r>
        <w:rPr>
          <w:rFonts w:ascii="Arial" w:eastAsia="Arial" w:hAnsi="Arial" w:cs="Arial"/>
          <w:b/>
          <w:sz w:val="46"/>
        </w:rPr>
        <w:t xml:space="preserve">ROTA DE TRABALHO - 26/04/2022</w:t>
      </w:r>
    </w:p>
    <w:p>
      <w:pPr>
        <w:jc w:val="center"/>
      </w:pPr>
      <w:r>
        <w:rPr>
          <w:rFonts w:ascii="Arial" w:eastAsia="Arial" w:hAnsi="Arial" w:cs="Arial"/>
          <w:b/>
          <w:sz w:val="34"/>
        </w:rPr>
        <w:t xml:space="preserve">REFAZER MANUTENCAO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rFonts w:ascii="Arial" w:eastAsia="Arial" w:hAnsi="Arial" w:cs="Arial"/>
          <w:b/>
          <w:sz w:val="28"/>
        </w:rPr>
        <w:t xml:space="preserve">Nome da Equipe: arqins-1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S PAULO, 920, CENTRO, ARARAQUARA, CEP: 14801-060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O.S.:2276763955 -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2022-04-26T14:38:35Z</dcterms:created>
  <dcterms:modified xsi:type="dcterms:W3CDTF">2022-04-26T14:38:35Z</dcterms:modified>
</cp:coreProperties>
</file>