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ObrasSys</w:t>
      </w:r>
    </w:p>
    <w:p>
      <w:pPr>
        <w:spacing w:after="100"/>
        <w:jc w:val="center"/>
      </w:pPr>
      <w:r>
        <w:t xml:space="preserve">Documentação Técnica — v1.0</w:t>
      </w:r>
    </w:p>
    <w:p>
      <w:pPr>
        <w:spacing w:after="400"/>
        <w:jc w:val="center"/>
      </w:pPr>
      <w:r>
        <w:rPr>
          <w:i/>
          <w:iCs/>
          <w:color w:val="8B949E"/>
        </w:rPr>
        <w:t xml:space="preserve">Gerado em 06/07/2026 07:23 (São Paulo)</w:t>
      </w:r>
    </w:p>
    <w:p>
      <w:pPr>
        <w:pStyle w:val="Heading1"/>
        <w:spacing w:after="150" w:before="300"/>
      </w:pPr>
      <w:r>
        <w:t xml:space="preserve">1. Visão Geral da Arquitetura</w:t>
      </w:r>
    </w:p>
    <w:p>
      <w:pPr>
        <w:spacing w:after="120"/>
      </w:pPr>
      <w:r>
        <w:t xml:space="preserve">Arquivo único HTML/CSS/JS (obrassys.html), sem backend próprio, hospedado no GitHub Pages. A persistência dos dados é feita via GitHub Contents API, lendo e gravando um arquivo dados.json no repositório. PWA com manifest.json e sw.js para funcionamento offline e instalação como aplicativo.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shd w:fill="F97316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000"/>
            <w:shd w:fill="F97316" w:val="clear"/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Repositório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Fabio9500/obrassys</w:t>
            </w:r>
          </w:p>
        </w:tc>
      </w:tr>
      <w:tr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Arquivo de dados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dados.json</w:t>
            </w:r>
          </w:p>
        </w:tc>
      </w:tr>
      <w:tr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URL de produção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fabio9500.github.io/obrassys/obrassys.html</w:t>
            </w:r>
          </w:p>
        </w:tc>
      </w:tr>
      <w:tr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Chave do token (localStorage)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obs_gh_token</w:t>
            </w:r>
          </w:p>
        </w:tc>
      </w:tr>
      <w:tr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Chave de sessão (sessionStorage)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obs_usu</w:t>
            </w:r>
          </w:p>
        </w:tc>
      </w:tr>
      <w:tr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Chave de biometria (localStorage)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obs_bio</w:t>
            </w:r>
          </w:p>
        </w:tc>
      </w:tr>
      <w:tr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Versão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</w:tbl>
    <w:p>
      <w:pPr>
        <w:pStyle w:val="Heading1"/>
        <w:spacing w:after="150" w:before="300"/>
      </w:pPr>
      <w:r>
        <w:t xml:space="preserve">2. Modelo de Dados (dados.json)</w:t>
      </w:r>
    </w:p>
    <w:p>
      <w:pPr>
        <w:pStyle w:val="Heading2"/>
        <w:spacing w:after="100" w:before="200"/>
      </w:pPr>
      <w:r>
        <w:t xml:space="preserve">2.1 clientes[]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nome, cpfCnpj, telefone, email, endereco, obs }</w:t>
      </w:r>
    </w:p>
    <w:p>
      <w:pPr>
        <w:pStyle w:val="Heading2"/>
        <w:spacing w:after="100" w:before="200"/>
      </w:pPr>
      <w:r>
        <w:t xml:space="preserve">2.2 produtos[]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nome, categoria, unidade:'m2'|'kg'|'un'|'m', precoUnitario, obs }</w:t>
      </w:r>
    </w:p>
    <w:p>
      <w:pPr>
        <w:pStyle w:val="Heading2"/>
        <w:spacing w:after="100" w:before="200"/>
      </w:pPr>
      <w:r>
        <w:t xml:space="preserve">2.3 obras[]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clienteId, endereco, escopo, dataInicio, dataPrevisaoFim, dataConclusao, status:'orcamento'|'aprovada'|'execucao'|'concluida'|'cancelada', itens:[{id,produtoId,descricao,quantidade,precoUnitario}], custos:[{id,tipo,descricao,valor,data}], faturaId, obs, criadoEm }</w:t>
      </w:r>
    </w:p>
    <w:p>
      <w:pPr>
        <w:pStyle w:val="Heading2"/>
        <w:spacing w:after="100" w:before="200"/>
      </w:pPr>
      <w:r>
        <w:t xml:space="preserve">2.4 faturas[]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obraId, clienteId, numero, dataEmissao, itens (cópia congelada dos itens da obra), valorTotal, status:'emitida'|'cancelada', obs, criadoEm }</w:t>
      </w:r>
    </w:p>
    <w:p>
      <w:pPr>
        <w:pStyle w:val="Heading2"/>
        <w:spacing w:after="100" w:before="200"/>
      </w:pPr>
      <w:r>
        <w:t xml:space="preserve">2.5 usuarios[]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nome, login, hash, perfil:'master'|'operador'|'consulta', ativo }</w:t>
      </w:r>
    </w:p>
    <w:p>
      <w:pPr>
        <w:pStyle w:val="Heading1"/>
        <w:spacing w:after="150" w:before="300"/>
      </w:pPr>
      <w:r>
        <w:t xml:space="preserve">3. Funções-Chave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F97316" w:val="clear"/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tcW w:type="dxa" w:w="6300"/>
            <w:shd w:fill="F97316" w:val="clear"/>
          </w:tcPr>
          <w:p>
            <w:r>
              <w:rPr>
                <w:b/>
                <w:bCs/>
                <w:color w:val="FFFFFF"/>
              </w:rPr>
              <w:t xml:space="preserve">Responsabilidade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totalItensObra(obra)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Soma quantidade × preço unitário de todos os itens — nunca armazenado como campo fixo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totalCustosObra(obra)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Soma todos os custos reais lançados na obra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margemObra(obra)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Valor faturado (ou orçado) menos custos reais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gerarFatura(obraId)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Cria a fatura copiando os itens da obra (snapshot) e vincula faturaId à obra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cancelarFatura(id)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Marca a fatura como cancelada e libera a obra (faturaId=null) para gerar uma nova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adicionarItemObra / removerItemObra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Gerencia os itens do orçamento enquanto a obra permite edição (Orçamento/Aprovada)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adicionarCustoObra / removerCustoObra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Gerencia os custos reais lançados na obra, em qualquer status ativo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aprovarObra / iniciarExecucaoObra / concluirObra / cancelarObra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Transições do ciclo de status da obra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validarCpfCnpj(doc)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Valida CPF (11 dígitos) ou CNPJ (14 dígitos) por dígito verificador (módulo 11)</w:t>
            </w:r>
          </w:p>
        </w:tc>
      </w:tr>
    </w:tbl>
    <w:p>
      <w:pPr>
        <w:pStyle w:val="Heading1"/>
        <w:spacing w:after="150" w:before="300"/>
      </w:pPr>
      <w:r>
        <w:t xml:space="preserve">4. Padrões Seguidos (herdados dos demais sistemas)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Totais e margens nunca armazenados como cópia estática — sempre calculados a partir da lista viva de itens/custos.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Persistência com fila offline: alterações feitas sem internet ficam em localStorage (obs_fila) e sincronizam automaticamente ao reconectar, com resolução de conflito caso outro dispositivo tenha alterado os dados nesse meio-tempo.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Sincronização automática a cada 30 segundos verificando o SHA remoto do dados.json.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Autenticação multiusuário (Master/Operador/Consulta) com suporte a biometria via WebAuthn.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Backup manual (GitHub + download local) e backup automático a cada 6 horas.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PWA com Service Worker cache-first/stale-while-revalidate, compatível com o Cache-Control de 10 minutos do GitHub Pages.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Validação de sintaxe com node --check e checagem de duplicidade de funções antes de cada entrega.</w:t>
      </w:r>
    </w:p>
    <w:p>
      <w:pPr>
        <w:pStyle w:val="Heading1"/>
        <w:spacing w:after="150" w:before="300"/>
      </w:pPr>
      <w:r>
        <w:t xml:space="preserve">5. Arquivos da Entrega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F97316" w:val="clear"/>
          </w:tcPr>
          <w:p>
            <w:r>
              <w:rPr>
                <w:b/>
                <w:bCs/>
                <w:color w:val="FFFFFF"/>
              </w:rPr>
              <w:t xml:space="preserve">Arquivo</w:t>
            </w:r>
          </w:p>
        </w:tc>
        <w:tc>
          <w:tcPr>
            <w:tcW w:type="dxa" w:w="6300"/>
            <w:shd w:fill="F97316" w:val="clear"/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obrassys.html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Aplicação completa (HTML+CSS+JS)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manifest.json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Manifesto PWA (ícone, nome, cor, escopo)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sw.js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Service Worker (cache offline)</w:t>
            </w:r>
          </w:p>
        </w:tc>
      </w:tr>
    </w:tbl>
    <w:p>
      <w:pPr>
        <w:spacing w:after="120"/>
      </w:pPr>
      <w:r>
        <w:t xml:space="preserve">Os três arquivos devem ser enviados para a raiz do repositório Fabio9500/obrassys, habilitando o GitHub Pages a partir da branch principal.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2026-07-06T10:32:50.137Z</dcterms:created>
  <dcterms:modified xsi:type="dcterms:W3CDTF">2026-07-06T10:32:50.138Z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