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9D1C1F"/>
          <w:sz w:val="40"/>
          <w:szCs w:val="40"/>
        </w:rPr>
      </w:pPr>
      <w:r>
        <w:rPr>
          <w:color w:val="9D1C1F"/>
          <w:sz w:val="40"/>
          <w:szCs w:val="40"/>
        </w:rPr>
        <w:t>Instituto Superior de Engenharia de Coimbra</w:t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  <w:t>Licenciatura Engenharia Informática Pós-Laboral</w:t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/>
        <w:drawing>
          <wp:inline distT="0" distB="0" distL="0" distR="0">
            <wp:extent cx="5396230" cy="21463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  <w:t>Trabalho Prático (Meta 1)</w:t>
      </w:r>
    </w:p>
    <w:p>
      <w:pPr>
        <w:pStyle w:val="Normal"/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  <w:t>Sistemas Operativos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Neste trabalho procurou-se implementar uma solução prática para estruturar o sistema </w:t>
      </w:r>
      <w:r>
        <w:rPr>
          <w:rFonts w:cs="Times New Roman" w:ascii="Times New Roman" w:hAnsi="Times New Roman"/>
        </w:rPr>
        <w:t>de admissão de doentes através da comunicação entre um programa (./cliente), onde são descritos o nome e os sintomas do doente, e o balcão (./balcão), onde é feita a gestão e encaminhamento dos referidos doentes</w:t>
      </w:r>
      <w:r>
        <w:rPr>
          <w:rFonts w:cs="Times New Roman" w:ascii="Times New Roman" w:hAnsi="Times New Roman"/>
        </w:rPr>
        <w:t xml:space="preserve">. Na presente meta foi implementada uma solução </w:t>
      </w:r>
      <w:r>
        <w:rPr>
          <w:rFonts w:cs="Times New Roman" w:ascii="Times New Roman" w:hAnsi="Times New Roman"/>
        </w:rPr>
        <w:t>em termos de obtenção de</w:t>
      </w:r>
      <w:r>
        <w:rPr>
          <w:rFonts w:cs="Times New Roman" w:ascii="Times New Roman" w:hAnsi="Times New Roman"/>
        </w:rPr>
        <w:t xml:space="preserve"> variáveis </w:t>
      </w:r>
      <w:r>
        <w:rPr>
          <w:rFonts w:cs="Times New Roman" w:ascii="Times New Roman" w:hAnsi="Times New Roman"/>
        </w:rPr>
        <w:t xml:space="preserve">ambiente, “BALC_FIFO” e “CLIENT_FIFO”, </w:t>
      </w:r>
      <w:r>
        <w:rPr>
          <w:rFonts w:cs="Times New Roman" w:ascii="Times New Roman" w:hAnsi="Times New Roman"/>
        </w:rPr>
        <w:t xml:space="preserve">com a função </w:t>
      </w:r>
      <w:r>
        <w:rPr>
          <w:rFonts w:cs="Times New Roman" w:ascii="Times New Roman" w:hAnsi="Times New Roman"/>
          <w:i/>
          <w:iCs/>
        </w:rPr>
        <w:t>getenv()</w:t>
      </w:r>
      <w:r>
        <w:rPr>
          <w:rFonts w:cs="Times New Roman" w:ascii="Times New Roman" w:hAnsi="Times New Roman"/>
        </w:rPr>
        <w:t xml:space="preserve"> para a criação dos respectivos FIFO’s de comunicação entre o cliente e o balcão. </w:t>
      </w:r>
      <w:r>
        <w:rPr>
          <w:rFonts w:cs="Times New Roman" w:ascii="Times New Roman" w:hAnsi="Times New Roman"/>
        </w:rPr>
        <w:t xml:space="preserve">A interacção entre o balcão e o classificador é realizada através de um pipe anónimo </w:t>
      </w:r>
      <w:r>
        <w:rPr>
          <w:rFonts w:cs="Times New Roman" w:ascii="Times New Roman" w:hAnsi="Times New Roman"/>
        </w:rPr>
        <w:t xml:space="preserve">utilizando as funções </w:t>
      </w:r>
      <w:r>
        <w:rPr>
          <w:rFonts w:cs="Times New Roman" w:ascii="Times New Roman" w:hAnsi="Times New Roman"/>
          <w:i/>
          <w:iCs/>
        </w:rPr>
        <w:t>fork(), execl() e</w:t>
      </w:r>
      <w:r>
        <w:rPr>
          <w:rFonts w:cs="Times New Roman" w:ascii="Times New Roman" w:hAnsi="Times New Roman"/>
          <w:i w:val="false"/>
          <w:iCs w:val="false"/>
        </w:rPr>
        <w:t xml:space="preserve"> dos descritores de ficheiros 0 e 1, stdin e stdout respectivamente</w:t>
      </w:r>
      <w:r>
        <w:rPr>
          <w:rFonts w:cs="Times New Roman" w:ascii="Times New Roman" w:hAnsi="Times New Roman"/>
          <w:i/>
          <w:iCs/>
        </w:rPr>
        <w:t>.</w:t>
      </w:r>
      <w:r>
        <w:rPr>
          <w:rFonts w:cs="Times New Roman" w:ascii="Times New Roman" w:hAnsi="Times New Roman"/>
          <w:i/>
          <w:iCs/>
        </w:rPr>
        <w:t>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id=fork();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if(id == 0){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ab/>
        <w:t>dup(cla_to_bal[1]);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ab/>
        <w:t>close(cla_to_bal[1]);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ab/>
        <w:t>close(cla_to_bal[0]);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ab/>
        <w:t>dup(bal_to_cla[0]);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ab/>
        <w:t>close(bal_to_cla[0]);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ab/>
        <w:t>close(bal_to_cla[1]);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ab/>
        <w:t>execl("classificador", "classificador",NULL);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}else{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ab/>
        <w:t>dup(cla_to_bal[0]);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ab/>
        <w:t>close(cla_to_bal[0]);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ab/>
        <w:t>close(cla_to_bal[1]);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ab/>
        <w:t>dup(bal_to_cla[1]);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ab/>
        <w:t>close(bal_to_cla[1]);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ab/>
        <w:t>close(bal_to_cla[0]);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ab/>
        <w:t>wait(NULL);}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u w:val="single"/>
        </w:rPr>
        <w:t>Execução: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Para executar este sistema, e uma vez que já estão implementadas algumas funcionalidades que não eram requeridas nesta meta, é necessário em primeiro lugar executar o programa ./balcão, ficando este em espera, depois, numa nova shell, executar o programa ./cliente, sendo necessário colocar o nome do doente como argumento: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./cliente &lt;NomeDoDoente&gt;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caso contrário ocorrerá um erro: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Faltam parametros!!!.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Ex: ./utente &lt;nome utente&gt;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 o nome “default” é utilizado por defeito.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após estar o cliente em execução deverá ser digitada a palavra “fimb” para encerrar o programa ./cliente e passar a gestão de dados para o ./balcão, passando a partir deste momento a introdução de dados a ser realizada directamente no ./balcão.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No ficheiro “comuns.h” estam colocadas todas as estruturas de dados onde serão guardados os dados necessários ao funcionamento do ./cliente e do ./balcão, bem como as constantes simbólicas TAM_MAX, SINT_MAX </w:t>
      </w:r>
      <w:r>
        <w:rPr>
          <w:rFonts w:cs="Times New Roman" w:ascii="Times New Roman" w:hAnsi="Times New Roman"/>
        </w:rPr>
        <w:t>e PORDEF</w:t>
      </w:r>
      <w:r>
        <w:rPr>
          <w:rFonts w:cs="Times New Roman" w:ascii="Times New Roman" w:hAnsi="Times New Roman"/>
        </w:rPr>
        <w:t>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//Estrutura de acondicionamento de dados do cliente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typedef struct cliente utent_t, *utent;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struct cliente{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pid_t pid_utent;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char nome[TAM_MAX];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char palavra[TAM_MAX];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utent next;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//Estrutura de acondicionamento de dados do balcao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typedef </w:t>
      </w:r>
      <w:r>
        <w:rPr>
          <w:rFonts w:cs="Times New Roman" w:ascii="Times New Roman" w:hAnsi="Times New Roman"/>
        </w:rPr>
        <w:t>struct balcao{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int pid;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char pnome[TAM_MAX];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char palavra[TAM_MAX];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//Estrutura de acondicionamento de dados do medico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typedef struct medico medic_t, *medic;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struct medico{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pid_t pid_medic;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char mnome[TAM_MAX];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char espec[TAM_MAX];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char unome[TAM_MAX];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char pr[TAM_MAX];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medic next;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sectPr>
      <w:footerReference w:type="default" r:id="rId3"/>
      <w:type w:val="nextPage"/>
      <w:pgSz w:w="11906" w:h="16838"/>
      <w:pgMar w:left="1701" w:right="1701" w:header="0" w:top="1391" w:footer="1138" w:bottom="252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before="0" w:after="0"/>
      <w:ind w:left="6690" w:right="0" w:hanging="0"/>
      <w:jc w:val="both"/>
      <w:rPr/>
    </w:pPr>
    <w:r>
      <w:rPr>
        <w:rFonts w:cs="Times New Roman" w:ascii="Times New Roman" w:hAnsi="Times New Roman"/>
        <w:color w:val="9D1C1F"/>
        <w:sz w:val="16"/>
        <w:szCs w:val="16"/>
      </w:rPr>
      <w:t xml:space="preserve">Fábio Capobianchi </w:t>
    </w:r>
  </w:p>
  <w:p>
    <w:pPr>
      <w:pStyle w:val="Normal"/>
      <w:widowControl/>
      <w:bidi w:val="0"/>
      <w:spacing w:before="0" w:after="0"/>
      <w:ind w:left="6690" w:right="0" w:hanging="0"/>
      <w:jc w:val="both"/>
      <w:rPr/>
    </w:pPr>
    <w:r>
      <w:rPr>
        <w:rFonts w:cs="Times New Roman" w:ascii="Times New Roman" w:hAnsi="Times New Roman"/>
        <w:color w:val="9D1C1F"/>
        <w:sz w:val="16"/>
        <w:szCs w:val="16"/>
      </w:rPr>
      <w:t>nº 2018915299</w:t>
    </w:r>
  </w:p>
  <w:p>
    <w:pPr>
      <w:pStyle w:val="Normal"/>
      <w:widowControl/>
      <w:bidi w:val="0"/>
      <w:spacing w:before="0" w:after="0"/>
      <w:ind w:left="6690" w:right="0" w:hanging="0"/>
      <w:jc w:val="both"/>
      <w:rPr>
        <w:rFonts w:ascii="Times New Roman" w:hAnsi="Times New Roman" w:cs="Times New Roman"/>
        <w:color w:val="9D1C1F"/>
        <w:sz w:val="16"/>
        <w:szCs w:val="16"/>
      </w:rPr>
    </w:pPr>
    <w:r>
      <w:rPr>
        <w:rFonts w:cs="Times New Roman" w:ascii="Times New Roman" w:hAnsi="Times New Roman"/>
        <w:color w:val="9D1C1F"/>
        <w:sz w:val="16"/>
        <w:szCs w:val="16"/>
      </w:rPr>
    </w:r>
  </w:p>
  <w:p>
    <w:pPr>
      <w:pStyle w:val="Normal"/>
      <w:widowControl/>
      <w:bidi w:val="0"/>
      <w:spacing w:before="0" w:after="0"/>
      <w:ind w:left="6690" w:right="0" w:hanging="0"/>
      <w:jc w:val="both"/>
      <w:rPr/>
    </w:pPr>
    <w:r>
      <w:rPr>
        <w:rFonts w:cs="Times New Roman" w:ascii="Times New Roman" w:hAnsi="Times New Roman"/>
        <w:color w:val="9D1C1F"/>
        <w:sz w:val="16"/>
        <w:szCs w:val="16"/>
      </w:rPr>
      <w:t>Celso A. F. Jordão</w:t>
    </w:r>
  </w:p>
  <w:p>
    <w:pPr>
      <w:pStyle w:val="Normal"/>
      <w:widowControl/>
      <w:bidi w:val="0"/>
      <w:spacing w:before="0" w:after="0"/>
      <w:ind w:left="6690" w:right="0" w:hanging="0"/>
      <w:jc w:val="both"/>
      <w:rPr/>
    </w:pPr>
    <w:r>
      <w:rPr>
        <w:rFonts w:cs="Times New Roman" w:ascii="Times New Roman" w:hAnsi="Times New Roman"/>
        <w:color w:val="9D1C1F"/>
        <w:sz w:val="16"/>
        <w:szCs w:val="16"/>
      </w:rPr>
      <w:t>nº 2003008910</w:t>
    </w:r>
  </w:p>
  <w:p>
    <w:pPr>
      <w:pStyle w:val="Normal"/>
      <w:widowControl/>
      <w:tabs>
        <w:tab w:val="clear" w:pos="708"/>
        <w:tab w:val="center" w:pos="5333" w:leader="none"/>
        <w:tab w:val="right" w:pos="8504" w:leader="none"/>
      </w:tabs>
      <w:bidi w:val="0"/>
      <w:spacing w:before="0" w:after="0"/>
      <w:ind w:left="6690" w:right="0" w:hanging="0"/>
      <w:jc w:val="both"/>
      <w:rPr>
        <w:sz w:val="20"/>
        <w:szCs w:val="20"/>
      </w:rPr>
    </w:pPr>
    <w:hyperlink r:id="rId1">
      <w:r>
        <w:rPr>
          <w:rStyle w:val="LigaodeInternet"/>
          <w:rFonts w:cs="Times New Roman" w:ascii="Times New Roman" w:hAnsi="Times New Roman"/>
          <w:sz w:val="16"/>
          <w:szCs w:val="16"/>
        </w:rPr>
        <w:t>a21130067@isec.pt</w:t>
      </w:r>
    </w:hyperlink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Cabealho"/>
    <w:uiPriority w:val="99"/>
    <w:qFormat/>
    <w:rsid w:val="00a10f9a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a10f9a"/>
    <w:rPr/>
  </w:style>
  <w:style w:type="character" w:styleId="Pagenumber">
    <w:name w:val="page number"/>
    <w:basedOn w:val="DefaultParagraphFont"/>
    <w:uiPriority w:val="99"/>
    <w:semiHidden/>
    <w:unhideWhenUsed/>
    <w:qFormat/>
    <w:rsid w:val="00a10f9a"/>
    <w:rPr/>
  </w:style>
  <w:style w:type="character" w:styleId="LigaodeInternet">
    <w:name w:val="Ligação de Internet"/>
    <w:basedOn w:val="DefaultParagraphFont"/>
    <w:uiPriority w:val="99"/>
    <w:unhideWhenUsed/>
    <w:rsid w:val="00f21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1308"/>
    <w:rPr>
      <w:color w:val="605E5C"/>
      <w:shd w:fill="E1DFDD" w:val="clear"/>
    </w:rPr>
  </w:style>
  <w:style w:type="character" w:styleId="LigaodeInternetvisitada">
    <w:name w:val="Ligação de Internet visitada"/>
    <w:basedOn w:val="DefaultParagraphFont"/>
    <w:uiPriority w:val="99"/>
    <w:semiHidden/>
    <w:unhideWhenUsed/>
    <w:rsid w:val="00d43e5b"/>
    <w:rPr>
      <w:color w:val="954F72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15fbb"/>
    <w:pPr>
      <w:spacing w:before="0" w:after="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arter"/>
    <w:uiPriority w:val="99"/>
    <w:unhideWhenUsed/>
    <w:rsid w:val="00a10f9a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arter"/>
    <w:uiPriority w:val="99"/>
    <w:unhideWhenUsed/>
    <w:rsid w:val="00a10f9a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0a35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21130067@isec.pt" TargetMode="Externa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LibreOffice/6.4.7.2$Linux_X86_64 LibreOffice_project/40$Build-2</Application>
  <Pages>3</Pages>
  <Words>395</Words>
  <Characters>2561</Characters>
  <CharactersWithSpaces>2932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2020-11-08T17:07:00Z</dcterms:created>
  <dc:creator>Celso André Ferreira Jordão</dc:creator>
  <dc:description/>
  <dc:language>pt-PT</dc:language>
  <cp:lastModifiedBy/>
  <dcterms:modified xsi:type="dcterms:W3CDTF">2021-11-18T19:56:40Z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