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33C2" w14:textId="77777777" w:rsidR="0090743F" w:rsidRPr="00927C1D" w:rsidRDefault="00FE2D07" w:rsidP="00FE2D07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 w:rsidRPr="00927C1D">
        <w:rPr>
          <w:rFonts w:ascii="Times New Roman" w:hAnsi="Times New Roman" w:cs="Times New Roman"/>
          <w:b/>
          <w:sz w:val="24"/>
        </w:rPr>
        <w:t xml:space="preserve">1. </w:t>
      </w:r>
      <w:r w:rsidR="0090743F" w:rsidRPr="00927C1D">
        <w:rPr>
          <w:rFonts w:ascii="Times New Roman" w:hAnsi="Times New Roman" w:cs="Times New Roman"/>
          <w:b/>
          <w:sz w:val="24"/>
        </w:rPr>
        <w:t>Run control keywords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061"/>
        <w:gridCol w:w="2022"/>
        <w:gridCol w:w="1595"/>
        <w:gridCol w:w="2401"/>
        <w:gridCol w:w="2028"/>
        <w:gridCol w:w="2028"/>
        <w:gridCol w:w="890"/>
      </w:tblGrid>
      <w:tr w:rsidR="00593C3D" w:rsidRPr="00927C1D" w14:paraId="16044E01" w14:textId="77777777" w:rsidTr="00ED343C">
        <w:tc>
          <w:tcPr>
            <w:tcW w:w="2061" w:type="dxa"/>
          </w:tcPr>
          <w:p w14:paraId="3FEA472F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2022" w:type="dxa"/>
          </w:tcPr>
          <w:p w14:paraId="19B9A846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DEFAULT VALUE</w:t>
            </w:r>
          </w:p>
        </w:tc>
        <w:tc>
          <w:tcPr>
            <w:tcW w:w="1595" w:type="dxa"/>
          </w:tcPr>
          <w:p w14:paraId="027942E0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2401" w:type="dxa"/>
          </w:tcPr>
          <w:p w14:paraId="01073CC2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2028" w:type="dxa"/>
          </w:tcPr>
          <w:p w14:paraId="0DB2867E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MODEL</w:t>
            </w:r>
          </w:p>
        </w:tc>
        <w:tc>
          <w:tcPr>
            <w:tcW w:w="2028" w:type="dxa"/>
          </w:tcPr>
          <w:p w14:paraId="14DE5A19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VA</w:t>
            </w:r>
            <w:r>
              <w:rPr>
                <w:rFonts w:ascii="Times New Roman" w:hAnsi="Times New Roman" w:cs="Times New Roman"/>
                <w:b/>
                <w:sz w:val="20"/>
              </w:rPr>
              <w:t>LID ENTRIES</w:t>
            </w:r>
          </w:p>
        </w:tc>
        <w:tc>
          <w:tcPr>
            <w:tcW w:w="890" w:type="dxa"/>
          </w:tcPr>
          <w:p w14:paraId="31333EFD" w14:textId="77777777" w:rsidR="00593C3D" w:rsidRPr="00927C1D" w:rsidRDefault="00593C3D" w:rsidP="00593C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UNITS</w:t>
            </w:r>
          </w:p>
        </w:tc>
      </w:tr>
      <w:tr w:rsidR="00593C3D" w:rsidRPr="00927C1D" w14:paraId="2CA1F515" w14:textId="77777777" w:rsidTr="00ED343C">
        <w:tc>
          <w:tcPr>
            <w:tcW w:w="2061" w:type="dxa"/>
            <w:vAlign w:val="center"/>
          </w:tcPr>
          <w:p w14:paraId="3E313D1A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MODEL</w:t>
            </w:r>
          </w:p>
        </w:tc>
        <w:tc>
          <w:tcPr>
            <w:tcW w:w="2022" w:type="dxa"/>
            <w:vAlign w:val="center"/>
          </w:tcPr>
          <w:p w14:paraId="0201E5E4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DDD0E55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</w:t>
            </w:r>
          </w:p>
        </w:tc>
        <w:tc>
          <w:tcPr>
            <w:tcW w:w="2401" w:type="dxa"/>
            <w:vAlign w:val="center"/>
          </w:tcPr>
          <w:p w14:paraId="447B96B1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Model</w:t>
            </w:r>
          </w:p>
        </w:tc>
        <w:tc>
          <w:tcPr>
            <w:tcW w:w="2028" w:type="dxa"/>
            <w:vAlign w:val="center"/>
          </w:tcPr>
          <w:p w14:paraId="5450DD8A" w14:textId="77777777" w:rsidR="00593C3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D4FDDC9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BFC3C04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69730AE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890" w:type="dxa"/>
            <w:vAlign w:val="center"/>
          </w:tcPr>
          <w:p w14:paraId="01336B24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593C3D" w:rsidRPr="00927C1D" w14:paraId="0FEB1862" w14:textId="77777777" w:rsidTr="00ED343C">
        <w:tc>
          <w:tcPr>
            <w:tcW w:w="2061" w:type="dxa"/>
            <w:vAlign w:val="center"/>
          </w:tcPr>
          <w:p w14:paraId="5C43F886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DISTR1</w:t>
            </w:r>
          </w:p>
        </w:tc>
        <w:tc>
          <w:tcPr>
            <w:tcW w:w="2022" w:type="dxa"/>
            <w:vAlign w:val="center"/>
          </w:tcPr>
          <w:p w14:paraId="36A2267A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05AAE6CC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0864D6BC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Flag to enable grainsize analysis for component 1. </w:t>
            </w: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If .TRUE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 the user must indicate the weights of the different grainsize classes</w:t>
            </w:r>
          </w:p>
        </w:tc>
        <w:tc>
          <w:tcPr>
            <w:tcW w:w="2028" w:type="dxa"/>
            <w:vAlign w:val="center"/>
          </w:tcPr>
          <w:p w14:paraId="1F8EADBC" w14:textId="77777777" w:rsidR="00593C3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FABCB0E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C99B60C" w14:textId="77777777" w:rsidR="00593C3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6FE9BBA7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74D0F8F0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593C3D" w:rsidRPr="00927C1D" w14:paraId="5D5A7E32" w14:textId="77777777" w:rsidTr="00ED343C">
        <w:tc>
          <w:tcPr>
            <w:tcW w:w="2061" w:type="dxa"/>
            <w:vAlign w:val="center"/>
          </w:tcPr>
          <w:p w14:paraId="4913318E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DISTR2</w:t>
            </w:r>
          </w:p>
        </w:tc>
        <w:tc>
          <w:tcPr>
            <w:tcW w:w="2022" w:type="dxa"/>
            <w:vAlign w:val="center"/>
          </w:tcPr>
          <w:p w14:paraId="0060F925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2342AAC7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4F9E5FD2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Flag to enable grainsize analysis for component 2.  </w:t>
            </w: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If .TRUE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 the user must indicate the weights of the different grainsize classes</w:t>
            </w:r>
          </w:p>
        </w:tc>
        <w:tc>
          <w:tcPr>
            <w:tcW w:w="2028" w:type="dxa"/>
            <w:vAlign w:val="center"/>
          </w:tcPr>
          <w:p w14:paraId="09CEE71D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185059F" w14:textId="77777777" w:rsidR="00593C3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4735868B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6B775DE8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593C3D" w:rsidRPr="00927C1D" w14:paraId="500A7F58" w14:textId="77777777" w:rsidTr="00ED343C">
        <w:tc>
          <w:tcPr>
            <w:tcW w:w="2061" w:type="dxa"/>
            <w:vAlign w:val="center"/>
          </w:tcPr>
          <w:p w14:paraId="73A83A2C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2" w:type="dxa"/>
            <w:vAlign w:val="center"/>
          </w:tcPr>
          <w:p w14:paraId="17CCAD69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22255FB3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0ED5259B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Flag to enable deposition rates calculation. </w:t>
            </w: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If .TRUE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 the user must supply the grainsize of each nth component via the data file “componentn.dat”</w:t>
            </w:r>
          </w:p>
        </w:tc>
        <w:tc>
          <w:tcPr>
            <w:tcW w:w="2028" w:type="dxa"/>
            <w:vAlign w:val="center"/>
          </w:tcPr>
          <w:p w14:paraId="22105B0A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8815D28" w14:textId="77777777" w:rsidR="00593C3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45DFAF28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314F7364" w14:textId="77777777" w:rsidR="00593C3D" w:rsidRPr="00927C1D" w:rsidRDefault="00593C3D" w:rsidP="00DD60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73461F7F" w14:textId="77777777" w:rsidTr="00ED343C">
        <w:tc>
          <w:tcPr>
            <w:tcW w:w="2061" w:type="dxa"/>
            <w:vAlign w:val="center"/>
          </w:tcPr>
          <w:p w14:paraId="3DC43FC4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ONLY_DEPRATES</w:t>
            </w:r>
          </w:p>
        </w:tc>
        <w:tc>
          <w:tcPr>
            <w:tcW w:w="2022" w:type="dxa"/>
            <w:vAlign w:val="center"/>
          </w:tcPr>
          <w:p w14:paraId="2CCF1227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1EF834BE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330C16F2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If 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 it is possible to run only the depositional model</w:t>
            </w:r>
          </w:p>
        </w:tc>
        <w:tc>
          <w:tcPr>
            <w:tcW w:w="2028" w:type="dxa"/>
            <w:vAlign w:val="center"/>
          </w:tcPr>
          <w:p w14:paraId="71D9050C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DA393F9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77707F9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31DC80CE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23B00B9F" w14:textId="77777777" w:rsidTr="00ED343C">
        <w:tc>
          <w:tcPr>
            <w:tcW w:w="2061" w:type="dxa"/>
            <w:vAlign w:val="center"/>
          </w:tcPr>
          <w:p w14:paraId="643341F9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USR_Z_DYNPR</w:t>
            </w:r>
          </w:p>
        </w:tc>
        <w:tc>
          <w:tcPr>
            <w:tcW w:w="2022" w:type="dxa"/>
            <w:vAlign w:val="center"/>
          </w:tcPr>
          <w:p w14:paraId="1D76CA98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7146FA97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4B0856B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the calculation of depth averaged dynamic pressure at user requested heights</w:t>
            </w:r>
          </w:p>
        </w:tc>
        <w:tc>
          <w:tcPr>
            <w:tcW w:w="2028" w:type="dxa"/>
            <w:vAlign w:val="center"/>
          </w:tcPr>
          <w:p w14:paraId="19F44915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BA47BDA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00303024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53B395AA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2B818AA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6988F449" w14:textId="77777777" w:rsidTr="00ED343C">
        <w:tc>
          <w:tcPr>
            <w:tcW w:w="2061" w:type="dxa"/>
            <w:vAlign w:val="center"/>
          </w:tcPr>
          <w:p w14:paraId="33BA9107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USR_Z_C</w:t>
            </w:r>
          </w:p>
        </w:tc>
        <w:tc>
          <w:tcPr>
            <w:tcW w:w="2022" w:type="dxa"/>
            <w:vAlign w:val="center"/>
          </w:tcPr>
          <w:p w14:paraId="175A9136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08818C07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6CE59FFD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the calculation of the particle volumetric concentration at user requested heights</w:t>
            </w:r>
          </w:p>
        </w:tc>
        <w:tc>
          <w:tcPr>
            <w:tcW w:w="2028" w:type="dxa"/>
            <w:vAlign w:val="center"/>
          </w:tcPr>
          <w:p w14:paraId="403796A2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F9AAA15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5B7BAA50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3241B23A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1D5F3BE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3C408CC9" w14:textId="77777777" w:rsidTr="00ED343C">
        <w:tc>
          <w:tcPr>
            <w:tcW w:w="2061" w:type="dxa"/>
            <w:vAlign w:val="center"/>
          </w:tcPr>
          <w:p w14:paraId="461094A6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USR_PCX_SOL</w:t>
            </w:r>
          </w:p>
        </w:tc>
        <w:tc>
          <w:tcPr>
            <w:tcW w:w="2022" w:type="dxa"/>
            <w:vAlign w:val="center"/>
          </w:tcPr>
          <w:p w14:paraId="05236F03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3B667D3D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65DF5B02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the calculation of flow field variables at user requested percentiles</w:t>
            </w:r>
          </w:p>
        </w:tc>
        <w:tc>
          <w:tcPr>
            <w:tcW w:w="2028" w:type="dxa"/>
            <w:vAlign w:val="center"/>
          </w:tcPr>
          <w:p w14:paraId="44B3515D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E453D5E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31501E29" w14:textId="77777777" w:rsidR="00882C5E" w:rsidRPr="00927C1D" w:rsidRDefault="00882C5E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9A1CAA8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7EE87EF8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385BFE89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7C88D9A6" w14:textId="77777777" w:rsidTr="00ED343C">
        <w:tc>
          <w:tcPr>
            <w:tcW w:w="2061" w:type="dxa"/>
            <w:vAlign w:val="center"/>
          </w:tcPr>
          <w:p w14:paraId="1365CBA5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PROBT</w:t>
            </w:r>
          </w:p>
        </w:tc>
        <w:tc>
          <w:tcPr>
            <w:tcW w:w="2022" w:type="dxa"/>
            <w:vAlign w:val="center"/>
          </w:tcPr>
          <w:p w14:paraId="43423D80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F3E390E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11FBAF4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Significance level for the two-tailed T-Student test</w:t>
            </w:r>
          </w:p>
        </w:tc>
        <w:tc>
          <w:tcPr>
            <w:tcW w:w="2028" w:type="dxa"/>
            <w:vAlign w:val="center"/>
          </w:tcPr>
          <w:p w14:paraId="69541FEB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B596F2F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110B3EB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77271E8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0247FAF8" w14:textId="77777777" w:rsidTr="00ED343C">
        <w:tc>
          <w:tcPr>
            <w:tcW w:w="2061" w:type="dxa"/>
            <w:vAlign w:val="center"/>
          </w:tcPr>
          <w:p w14:paraId="2912A5A0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ZDYNPR(i)</w:t>
            </w:r>
          </w:p>
        </w:tc>
        <w:tc>
          <w:tcPr>
            <w:tcW w:w="2022" w:type="dxa"/>
            <w:vAlign w:val="center"/>
          </w:tcPr>
          <w:p w14:paraId="4B68A964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93738FF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692560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User requested height(s) for the calculation of depth averaged dynamic pressure</w:t>
            </w:r>
          </w:p>
        </w:tc>
        <w:tc>
          <w:tcPr>
            <w:tcW w:w="2028" w:type="dxa"/>
            <w:vAlign w:val="center"/>
          </w:tcPr>
          <w:p w14:paraId="56FBC1CE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346E590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21E1841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395BB86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1672E4" w:rsidRPr="00927C1D" w14:paraId="20F3C975" w14:textId="77777777" w:rsidTr="00ED343C">
        <w:tc>
          <w:tcPr>
            <w:tcW w:w="2061" w:type="dxa"/>
            <w:vAlign w:val="center"/>
          </w:tcPr>
          <w:p w14:paraId="1E73B62A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ZC(i)</w:t>
            </w:r>
          </w:p>
        </w:tc>
        <w:tc>
          <w:tcPr>
            <w:tcW w:w="2022" w:type="dxa"/>
            <w:vAlign w:val="center"/>
          </w:tcPr>
          <w:p w14:paraId="58203A55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76AADE3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029DC399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User requested height(s) for the calculation of particle volumetric concentration</w:t>
            </w:r>
          </w:p>
        </w:tc>
        <w:tc>
          <w:tcPr>
            <w:tcW w:w="2028" w:type="dxa"/>
            <w:vAlign w:val="center"/>
          </w:tcPr>
          <w:p w14:paraId="796567CC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24BE530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4A4386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B13C830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1672E4" w:rsidRPr="00927C1D" w14:paraId="391F8A9C" w14:textId="77777777" w:rsidTr="00ED343C">
        <w:tc>
          <w:tcPr>
            <w:tcW w:w="2061" w:type="dxa"/>
            <w:vAlign w:val="center"/>
          </w:tcPr>
          <w:p w14:paraId="4384562F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PCX(i)</w:t>
            </w:r>
          </w:p>
        </w:tc>
        <w:tc>
          <w:tcPr>
            <w:tcW w:w="2022" w:type="dxa"/>
            <w:vAlign w:val="center"/>
          </w:tcPr>
          <w:p w14:paraId="46EB2A42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6C0F00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72C441E2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User requested percentile(s) for the calculation of flow field variables</w:t>
            </w:r>
          </w:p>
        </w:tc>
        <w:tc>
          <w:tcPr>
            <w:tcW w:w="2028" w:type="dxa"/>
            <w:vAlign w:val="center"/>
          </w:tcPr>
          <w:p w14:paraId="6E206E0A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6D2A680C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EE67C4A" w14:textId="77777777" w:rsidR="00882C5E" w:rsidRPr="00927C1D" w:rsidRDefault="00882C5E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B3AD3F6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AE25D3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68913E4E" w14:textId="77777777" w:rsidTr="00ED343C">
        <w:tc>
          <w:tcPr>
            <w:tcW w:w="2061" w:type="dxa"/>
            <w:vAlign w:val="center"/>
          </w:tcPr>
          <w:p w14:paraId="0A1544E9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PNSAVGGUESS</w:t>
            </w:r>
          </w:p>
        </w:tc>
        <w:tc>
          <w:tcPr>
            <w:tcW w:w="2022" w:type="dxa"/>
            <w:vAlign w:val="center"/>
          </w:tcPr>
          <w:p w14:paraId="6D0167FF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69FF9B2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DF0B27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average Rouse number</w:t>
            </w:r>
          </w:p>
        </w:tc>
        <w:tc>
          <w:tcPr>
            <w:tcW w:w="2028" w:type="dxa"/>
            <w:vAlign w:val="center"/>
          </w:tcPr>
          <w:p w14:paraId="65FA4927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DD54E89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0B32B0C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2B5191D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08F7D93C" w14:textId="77777777" w:rsidTr="00ED343C">
        <w:tc>
          <w:tcPr>
            <w:tcW w:w="2061" w:type="dxa"/>
            <w:vAlign w:val="center"/>
          </w:tcPr>
          <w:p w14:paraId="27102F32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PNSMAXGUESS</w:t>
            </w:r>
          </w:p>
        </w:tc>
        <w:tc>
          <w:tcPr>
            <w:tcW w:w="2022" w:type="dxa"/>
            <w:vAlign w:val="center"/>
          </w:tcPr>
          <w:p w14:paraId="32EF6A7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25D4B7F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CA1686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maximum Rouse number</w:t>
            </w:r>
          </w:p>
        </w:tc>
        <w:tc>
          <w:tcPr>
            <w:tcW w:w="2028" w:type="dxa"/>
            <w:vAlign w:val="center"/>
          </w:tcPr>
          <w:p w14:paraId="072FE934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4122E01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587BCC74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05F7428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61B45C3E" w14:textId="77777777" w:rsidTr="00ED343C">
        <w:tc>
          <w:tcPr>
            <w:tcW w:w="2061" w:type="dxa"/>
            <w:vAlign w:val="center"/>
          </w:tcPr>
          <w:p w14:paraId="275576D7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PNSMINGUESS</w:t>
            </w:r>
          </w:p>
        </w:tc>
        <w:tc>
          <w:tcPr>
            <w:tcW w:w="2022" w:type="dxa"/>
            <w:vAlign w:val="center"/>
          </w:tcPr>
          <w:p w14:paraId="14BCD7BF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2BAD725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38090133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minimum Rouse number</w:t>
            </w:r>
          </w:p>
        </w:tc>
        <w:tc>
          <w:tcPr>
            <w:tcW w:w="2028" w:type="dxa"/>
            <w:vAlign w:val="center"/>
          </w:tcPr>
          <w:p w14:paraId="4C7FC9D5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D6ED515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FF16542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AC6A4FD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4C6ADF9E" w14:textId="77777777" w:rsidTr="00ED343C">
        <w:tc>
          <w:tcPr>
            <w:tcW w:w="2061" w:type="dxa"/>
            <w:vAlign w:val="center"/>
          </w:tcPr>
          <w:p w14:paraId="5F43AABC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ZSFAVGGUESS</w:t>
            </w:r>
          </w:p>
        </w:tc>
        <w:tc>
          <w:tcPr>
            <w:tcW w:w="2022" w:type="dxa"/>
            <w:vAlign w:val="center"/>
          </w:tcPr>
          <w:p w14:paraId="41F9E3EF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2AAA2869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CDCFCCA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average shear flow thickness</w:t>
            </w:r>
          </w:p>
        </w:tc>
        <w:tc>
          <w:tcPr>
            <w:tcW w:w="2028" w:type="dxa"/>
            <w:vAlign w:val="center"/>
          </w:tcPr>
          <w:p w14:paraId="24DAB783" w14:textId="77777777" w:rsidR="001672E4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75BEE62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790E7B3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D157D0B" w14:textId="77777777" w:rsidR="001672E4" w:rsidRPr="00927C1D" w:rsidRDefault="001672E4" w:rsidP="001672E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64E6D960" w14:textId="77777777" w:rsidTr="00ED343C">
        <w:tc>
          <w:tcPr>
            <w:tcW w:w="2061" w:type="dxa"/>
            <w:vAlign w:val="center"/>
          </w:tcPr>
          <w:p w14:paraId="52B712BE" w14:textId="309C7B3B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Z0</w:t>
            </w:r>
            <w:r>
              <w:rPr>
                <w:rFonts w:ascii="Times New Roman" w:hAnsi="Times New Roman" w:cs="Times New Roman"/>
                <w:sz w:val="20"/>
              </w:rPr>
              <w:t>AVG</w:t>
            </w:r>
            <w:r w:rsidRPr="00927C1D">
              <w:rPr>
                <w:rFonts w:ascii="Times New Roman" w:hAnsi="Times New Roman" w:cs="Times New Roman"/>
                <w:sz w:val="20"/>
              </w:rPr>
              <w:t>GUESS</w:t>
            </w:r>
          </w:p>
        </w:tc>
        <w:tc>
          <w:tcPr>
            <w:tcW w:w="2022" w:type="dxa"/>
            <w:vAlign w:val="center"/>
          </w:tcPr>
          <w:p w14:paraId="5456D4D8" w14:textId="70FF771E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1.d-4</w:t>
            </w:r>
          </w:p>
        </w:tc>
        <w:tc>
          <w:tcPr>
            <w:tcW w:w="1595" w:type="dxa"/>
            <w:vAlign w:val="center"/>
          </w:tcPr>
          <w:p w14:paraId="223049CC" w14:textId="1389B801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318BDD18" w14:textId="2D86B0E5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Guessed initial value of </w:t>
            </w:r>
            <w:r>
              <w:rPr>
                <w:rFonts w:ascii="Times New Roman" w:hAnsi="Times New Roman" w:cs="Times New Roman"/>
                <w:sz w:val="20"/>
              </w:rPr>
              <w:t>average</w:t>
            </w:r>
            <w:r w:rsidRPr="00927C1D">
              <w:rPr>
                <w:rFonts w:ascii="Times New Roman" w:hAnsi="Times New Roman" w:cs="Times New Roman"/>
                <w:sz w:val="20"/>
              </w:rPr>
              <w:t xml:space="preserve"> reference level in the Rouse equation</w:t>
            </w:r>
          </w:p>
        </w:tc>
        <w:tc>
          <w:tcPr>
            <w:tcW w:w="2028" w:type="dxa"/>
            <w:vAlign w:val="center"/>
          </w:tcPr>
          <w:p w14:paraId="27122839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DADAE38" w14:textId="7E9DD251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B0185A4" w14:textId="079A75CD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470C29D" w14:textId="4BA5DD10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773A90C8" w14:textId="77777777" w:rsidTr="00ED343C">
        <w:tc>
          <w:tcPr>
            <w:tcW w:w="2061" w:type="dxa"/>
            <w:vAlign w:val="center"/>
          </w:tcPr>
          <w:p w14:paraId="3B119B5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Z0MINGUESS</w:t>
            </w:r>
          </w:p>
        </w:tc>
        <w:tc>
          <w:tcPr>
            <w:tcW w:w="2022" w:type="dxa"/>
            <w:vAlign w:val="center"/>
          </w:tcPr>
          <w:p w14:paraId="2D807A5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1.d-4</w:t>
            </w:r>
          </w:p>
        </w:tc>
        <w:tc>
          <w:tcPr>
            <w:tcW w:w="1595" w:type="dxa"/>
            <w:vAlign w:val="center"/>
          </w:tcPr>
          <w:p w14:paraId="34E26ED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DC3050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minimum reference level in the Rouse equation</w:t>
            </w:r>
          </w:p>
        </w:tc>
        <w:tc>
          <w:tcPr>
            <w:tcW w:w="2028" w:type="dxa"/>
            <w:vAlign w:val="center"/>
          </w:tcPr>
          <w:p w14:paraId="6DA485A1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BA7523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D0A1B5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7C8A3A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3845E05D" w14:textId="77777777" w:rsidTr="00ED343C">
        <w:tc>
          <w:tcPr>
            <w:tcW w:w="2061" w:type="dxa"/>
            <w:vAlign w:val="center"/>
          </w:tcPr>
          <w:p w14:paraId="1CD1506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Z0MAXGUESS</w:t>
            </w:r>
          </w:p>
        </w:tc>
        <w:tc>
          <w:tcPr>
            <w:tcW w:w="2022" w:type="dxa"/>
            <w:vAlign w:val="center"/>
          </w:tcPr>
          <w:p w14:paraId="2507448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1.d-4</w:t>
            </w:r>
          </w:p>
        </w:tc>
        <w:tc>
          <w:tcPr>
            <w:tcW w:w="1595" w:type="dxa"/>
            <w:vAlign w:val="center"/>
          </w:tcPr>
          <w:p w14:paraId="22DCF49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119F2C6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maximum reference level in the Rouse equation</w:t>
            </w:r>
          </w:p>
        </w:tc>
        <w:tc>
          <w:tcPr>
            <w:tcW w:w="2028" w:type="dxa"/>
            <w:vAlign w:val="center"/>
          </w:tcPr>
          <w:p w14:paraId="22764694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E7E5E3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40F1B55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13C644B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6CB81E0D" w14:textId="77777777" w:rsidTr="00ED343C">
        <w:tc>
          <w:tcPr>
            <w:tcW w:w="2061" w:type="dxa"/>
            <w:vAlign w:val="center"/>
          </w:tcPr>
          <w:p w14:paraId="6BBD341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ZLAM</w:t>
            </w:r>
          </w:p>
        </w:tc>
        <w:tc>
          <w:tcPr>
            <w:tcW w:w="2022" w:type="dxa"/>
            <w:vAlign w:val="center"/>
          </w:tcPr>
          <w:p w14:paraId="54851EB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1F7445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605A7D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Layer thickness</w:t>
            </w:r>
          </w:p>
        </w:tc>
        <w:tc>
          <w:tcPr>
            <w:tcW w:w="2028" w:type="dxa"/>
            <w:vAlign w:val="center"/>
          </w:tcPr>
          <w:p w14:paraId="320545C4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0F52357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5FD8DD3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1DAC0E9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64BD5C84" w14:textId="77777777" w:rsidTr="00ED343C">
        <w:tc>
          <w:tcPr>
            <w:tcW w:w="2061" w:type="dxa"/>
            <w:vAlign w:val="center"/>
          </w:tcPr>
          <w:p w14:paraId="6E65D43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ZLAMS</w:t>
            </w:r>
          </w:p>
        </w:tc>
        <w:tc>
          <w:tcPr>
            <w:tcW w:w="2022" w:type="dxa"/>
            <w:vAlign w:val="center"/>
          </w:tcPr>
          <w:p w14:paraId="538AB5E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B71C8E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2735C35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Sublayer thickness</w:t>
            </w:r>
          </w:p>
        </w:tc>
        <w:tc>
          <w:tcPr>
            <w:tcW w:w="2028" w:type="dxa"/>
            <w:vAlign w:val="center"/>
          </w:tcPr>
          <w:p w14:paraId="54932CD4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D2BAD8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FAC550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1146D09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7C1AE998" w14:textId="77777777" w:rsidTr="00ED343C">
        <w:tc>
          <w:tcPr>
            <w:tcW w:w="2061" w:type="dxa"/>
            <w:vAlign w:val="center"/>
          </w:tcPr>
          <w:p w14:paraId="4F93131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ZLAM_MASSIVE</w:t>
            </w:r>
          </w:p>
        </w:tc>
        <w:tc>
          <w:tcPr>
            <w:tcW w:w="2022" w:type="dxa"/>
            <w:vAlign w:val="center"/>
          </w:tcPr>
          <w:p w14:paraId="58510D3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8759E8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134E56F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Thickness of the fine massive layer on top of the laminated layer</w:t>
            </w:r>
          </w:p>
        </w:tc>
        <w:tc>
          <w:tcPr>
            <w:tcW w:w="2028" w:type="dxa"/>
            <w:vAlign w:val="center"/>
          </w:tcPr>
          <w:p w14:paraId="3F6AF9A1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5F75C4D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D9C9C08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7356D070" w14:textId="77777777" w:rsidTr="00ED343C">
        <w:tc>
          <w:tcPr>
            <w:tcW w:w="2061" w:type="dxa"/>
            <w:vAlign w:val="center"/>
          </w:tcPr>
          <w:p w14:paraId="2F8074D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C0</w:t>
            </w:r>
          </w:p>
        </w:tc>
        <w:tc>
          <w:tcPr>
            <w:tcW w:w="2022" w:type="dxa"/>
            <w:vAlign w:val="center"/>
          </w:tcPr>
          <w:p w14:paraId="6E0E2E7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0.75</w:t>
            </w:r>
          </w:p>
        </w:tc>
        <w:tc>
          <w:tcPr>
            <w:tcW w:w="1595" w:type="dxa"/>
            <w:vAlign w:val="center"/>
          </w:tcPr>
          <w:p w14:paraId="311A9D4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5113A7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volumetric concentration at the reference height z0</w:t>
            </w:r>
          </w:p>
        </w:tc>
        <w:tc>
          <w:tcPr>
            <w:tcW w:w="2028" w:type="dxa"/>
            <w:vAlign w:val="center"/>
          </w:tcPr>
          <w:p w14:paraId="60FC9024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43295A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3A45368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2207C8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03A4ADD7" w14:textId="77777777" w:rsidTr="00ED343C">
        <w:tc>
          <w:tcPr>
            <w:tcW w:w="2061" w:type="dxa"/>
            <w:vAlign w:val="center"/>
          </w:tcPr>
          <w:p w14:paraId="648740C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KS</w:t>
            </w:r>
          </w:p>
        </w:tc>
        <w:tc>
          <w:tcPr>
            <w:tcW w:w="2022" w:type="dxa"/>
            <w:vAlign w:val="center"/>
          </w:tcPr>
          <w:p w14:paraId="33CC5E3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2475AF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4679A0A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Substrate roughness</w:t>
            </w:r>
          </w:p>
        </w:tc>
        <w:tc>
          <w:tcPr>
            <w:tcW w:w="2028" w:type="dxa"/>
            <w:vAlign w:val="center"/>
          </w:tcPr>
          <w:p w14:paraId="4315083A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8E95F9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4C0487AF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4D6130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2D1C21B8" w14:textId="77777777" w:rsidTr="00ED343C">
        <w:tc>
          <w:tcPr>
            <w:tcW w:w="2061" w:type="dxa"/>
            <w:vAlign w:val="center"/>
          </w:tcPr>
          <w:p w14:paraId="0FEF5F7B" w14:textId="1ADD2C49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SLOPE_GROUND</w:t>
            </w:r>
          </w:p>
        </w:tc>
        <w:tc>
          <w:tcPr>
            <w:tcW w:w="2022" w:type="dxa"/>
            <w:vAlign w:val="center"/>
          </w:tcPr>
          <w:p w14:paraId="6D2EB8C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47405AF" w14:textId="18B15473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20ADE6B" w14:textId="19CFF5CA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Substrate slope</w:t>
            </w:r>
          </w:p>
        </w:tc>
        <w:tc>
          <w:tcPr>
            <w:tcW w:w="2028" w:type="dxa"/>
            <w:vAlign w:val="center"/>
          </w:tcPr>
          <w:p w14:paraId="0B369747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6039286" w14:textId="4856321E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2190ED8" w14:textId="2DCD9300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65B7172" w14:textId="428D2245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°</w:t>
            </w:r>
          </w:p>
        </w:tc>
      </w:tr>
      <w:tr w:rsidR="00210277" w:rsidRPr="00927C1D" w14:paraId="05C78989" w14:textId="77777777" w:rsidTr="00ED343C">
        <w:tc>
          <w:tcPr>
            <w:tcW w:w="2061" w:type="dxa"/>
            <w:vAlign w:val="center"/>
          </w:tcPr>
          <w:p w14:paraId="5FADD0B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MU</w:t>
            </w:r>
          </w:p>
        </w:tc>
        <w:tc>
          <w:tcPr>
            <w:tcW w:w="2022" w:type="dxa"/>
            <w:vAlign w:val="center"/>
          </w:tcPr>
          <w:p w14:paraId="2A2D04D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C1FE92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F403B5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Gas viscosity</w:t>
            </w:r>
          </w:p>
        </w:tc>
        <w:tc>
          <w:tcPr>
            <w:tcW w:w="2028" w:type="dxa"/>
            <w:vAlign w:val="center"/>
          </w:tcPr>
          <w:p w14:paraId="2E32091F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094B5CA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40EE3D1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A46B62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 s</w:t>
            </w:r>
          </w:p>
        </w:tc>
      </w:tr>
      <w:tr w:rsidR="00210277" w:rsidRPr="00927C1D" w14:paraId="21E9E78D" w14:textId="77777777" w:rsidTr="00ED343C">
        <w:tc>
          <w:tcPr>
            <w:tcW w:w="2061" w:type="dxa"/>
            <w:vAlign w:val="center"/>
          </w:tcPr>
          <w:p w14:paraId="52F3EE4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DENGAS</w:t>
            </w:r>
          </w:p>
        </w:tc>
        <w:tc>
          <w:tcPr>
            <w:tcW w:w="2022" w:type="dxa"/>
            <w:vAlign w:val="center"/>
          </w:tcPr>
          <w:p w14:paraId="7308619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394FB9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2584443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Gas density</w:t>
            </w:r>
          </w:p>
        </w:tc>
        <w:tc>
          <w:tcPr>
            <w:tcW w:w="2028" w:type="dxa"/>
            <w:vAlign w:val="center"/>
          </w:tcPr>
          <w:p w14:paraId="5E3AD271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1A823AD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A6D6987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2765D6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210277" w:rsidRPr="00927C1D" w14:paraId="59C2472B" w14:textId="77777777" w:rsidTr="00ED343C">
        <w:tc>
          <w:tcPr>
            <w:tcW w:w="2061" w:type="dxa"/>
            <w:vAlign w:val="center"/>
          </w:tcPr>
          <w:p w14:paraId="2564C95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DENS_ENT</w:t>
            </w:r>
          </w:p>
        </w:tc>
        <w:tc>
          <w:tcPr>
            <w:tcW w:w="2022" w:type="dxa"/>
            <w:vAlign w:val="center"/>
          </w:tcPr>
          <w:p w14:paraId="268DD70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A7E935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4E63C4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Density of the entrained particle</w:t>
            </w:r>
          </w:p>
        </w:tc>
        <w:tc>
          <w:tcPr>
            <w:tcW w:w="2028" w:type="dxa"/>
            <w:vAlign w:val="center"/>
          </w:tcPr>
          <w:p w14:paraId="1FA25B7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</w:tc>
        <w:tc>
          <w:tcPr>
            <w:tcW w:w="2028" w:type="dxa"/>
            <w:vAlign w:val="center"/>
          </w:tcPr>
          <w:p w14:paraId="329A98A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FDF04A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210277" w:rsidRPr="00927C1D" w14:paraId="53F14B4E" w14:textId="77777777" w:rsidTr="00ED343C">
        <w:tc>
          <w:tcPr>
            <w:tcW w:w="2061" w:type="dxa"/>
            <w:vAlign w:val="center"/>
          </w:tcPr>
          <w:p w14:paraId="0D3127F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DM_ENT</w:t>
            </w:r>
          </w:p>
        </w:tc>
        <w:tc>
          <w:tcPr>
            <w:tcW w:w="2022" w:type="dxa"/>
            <w:vAlign w:val="center"/>
          </w:tcPr>
          <w:p w14:paraId="31D8204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B5B17F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0B22B5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Diameter of the entrained particle</w:t>
            </w:r>
          </w:p>
        </w:tc>
        <w:tc>
          <w:tcPr>
            <w:tcW w:w="2028" w:type="dxa"/>
            <w:vAlign w:val="center"/>
          </w:tcPr>
          <w:p w14:paraId="4E35FB6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</w:tc>
        <w:tc>
          <w:tcPr>
            <w:tcW w:w="2028" w:type="dxa"/>
            <w:vAlign w:val="center"/>
          </w:tcPr>
          <w:p w14:paraId="07F9905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C23C96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AF5A9D" w:rsidRPr="00927C1D" w14:paraId="2B2BACD9" w14:textId="77777777" w:rsidTr="00ED343C">
        <w:tc>
          <w:tcPr>
            <w:tcW w:w="2061" w:type="dxa"/>
            <w:vAlign w:val="center"/>
          </w:tcPr>
          <w:p w14:paraId="7BFFFA0D" w14:textId="0660DAEE" w:rsidR="00AF5A9D" w:rsidRPr="00927C1D" w:rsidRDefault="00AF5A9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DEP_</w:t>
            </w:r>
            <w:r w:rsidR="00FA034D">
              <w:rPr>
                <w:rFonts w:ascii="Times New Roman" w:hAnsi="Times New Roman" w:cs="Times New Roman"/>
                <w:sz w:val="20"/>
              </w:rPr>
              <w:t>MEDIAN</w:t>
            </w:r>
          </w:p>
        </w:tc>
        <w:tc>
          <w:tcPr>
            <w:tcW w:w="2022" w:type="dxa"/>
            <w:vAlign w:val="center"/>
          </w:tcPr>
          <w:p w14:paraId="2628CFDE" w14:textId="77777777" w:rsidR="00AF5A9D" w:rsidRPr="00927C1D" w:rsidRDefault="00AF5A9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6BB36F7" w14:textId="3AA3CA01" w:rsidR="00AF5A9D" w:rsidRPr="00927C1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73867DD" w14:textId="1DDB6DF6" w:rsidR="00AF5A9D" w:rsidRPr="00927C1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Median of the total deposit</w:t>
            </w:r>
          </w:p>
        </w:tc>
        <w:tc>
          <w:tcPr>
            <w:tcW w:w="2028" w:type="dxa"/>
            <w:vAlign w:val="center"/>
          </w:tcPr>
          <w:p w14:paraId="29F563BA" w14:textId="38A3A84E" w:rsidR="00AF5A9D" w:rsidRPr="00927C1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5FF9343" w14:textId="797C7C98" w:rsidR="00AF5A9D" w:rsidRPr="00927C1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8C1501F" w14:textId="37C4BF44" w:rsidR="00AF5A9D" w:rsidRPr="00927C1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FA034D" w:rsidRPr="00927C1D" w14:paraId="3756C424" w14:textId="77777777" w:rsidTr="00ED343C">
        <w:tc>
          <w:tcPr>
            <w:tcW w:w="2061" w:type="dxa"/>
            <w:vAlign w:val="center"/>
          </w:tcPr>
          <w:p w14:paraId="2444BD94" w14:textId="6C9523B8" w:rsidR="00FA034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RHOS_MEDIAN</w:t>
            </w:r>
          </w:p>
        </w:tc>
        <w:tc>
          <w:tcPr>
            <w:tcW w:w="2022" w:type="dxa"/>
            <w:vAlign w:val="center"/>
          </w:tcPr>
          <w:p w14:paraId="7C29A01E" w14:textId="77777777" w:rsidR="00FA034D" w:rsidRPr="00927C1D" w:rsidRDefault="00FA034D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3F0986E" w14:textId="7BD53BF9" w:rsidR="00FA034D" w:rsidRDefault="000C70C3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2014A5C7" w14:textId="77B0C205" w:rsidR="00FA034D" w:rsidRDefault="000C70C3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Density of the m</w:t>
            </w:r>
            <w:r>
              <w:rPr>
                <w:rFonts w:ascii="Times New Roman" w:hAnsi="Times New Roman" w:cs="Times New Roman"/>
                <w:sz w:val="20"/>
              </w:rPr>
              <w:t>edian of the total deposit</w:t>
            </w:r>
          </w:p>
        </w:tc>
        <w:tc>
          <w:tcPr>
            <w:tcW w:w="2028" w:type="dxa"/>
            <w:vAlign w:val="center"/>
          </w:tcPr>
          <w:p w14:paraId="532899C2" w14:textId="25C9B08C" w:rsidR="00FA034D" w:rsidRDefault="000C70C3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579F98D8" w14:textId="4586A0A8" w:rsidR="00FA034D" w:rsidRDefault="000C70C3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0B7697E" w14:textId="4CA13991" w:rsidR="00FA034D" w:rsidRDefault="000C70C3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  <w:bookmarkStart w:id="0" w:name="_GoBack"/>
            <w:bookmarkEnd w:id="0"/>
          </w:p>
        </w:tc>
      </w:tr>
      <w:tr w:rsidR="00210277" w:rsidRPr="00927C1D" w14:paraId="317A8856" w14:textId="77777777" w:rsidTr="00ED343C">
        <w:tc>
          <w:tcPr>
            <w:tcW w:w="2061" w:type="dxa"/>
            <w:vAlign w:val="center"/>
          </w:tcPr>
          <w:p w14:paraId="6AE2CA9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DAVGEQSPH(i)</w:t>
            </w:r>
          </w:p>
        </w:tc>
        <w:tc>
          <w:tcPr>
            <w:tcW w:w="2022" w:type="dxa"/>
            <w:vAlign w:val="center"/>
          </w:tcPr>
          <w:p w14:paraId="1983329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937963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48A253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Average diameter of the equivalent sphere of particles in the median </w:t>
            </w: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grainsize class of component 1 or 2</w:t>
            </w:r>
          </w:p>
        </w:tc>
        <w:tc>
          <w:tcPr>
            <w:tcW w:w="2028" w:type="dxa"/>
            <w:vAlign w:val="center"/>
          </w:tcPr>
          <w:p w14:paraId="02C20D5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TWOLAYERS</w:t>
            </w:r>
          </w:p>
          <w:p w14:paraId="6986871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8F957F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0AFC08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210277" w:rsidRPr="00927C1D" w14:paraId="47896DA3" w14:textId="77777777" w:rsidTr="00ED343C">
        <w:tc>
          <w:tcPr>
            <w:tcW w:w="2061" w:type="dxa"/>
            <w:vAlign w:val="center"/>
          </w:tcPr>
          <w:p w14:paraId="44CD1E0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PHI50(i)</w:t>
            </w:r>
          </w:p>
        </w:tc>
        <w:tc>
          <w:tcPr>
            <w:tcW w:w="2022" w:type="dxa"/>
            <w:vAlign w:val="center"/>
          </w:tcPr>
          <w:p w14:paraId="0C06347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51749A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970E9F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equivalent diameter of the median size of component 1 or 2. Ignored if DISTR1=.TRUE.</w:t>
            </w:r>
          </w:p>
        </w:tc>
        <w:tc>
          <w:tcPr>
            <w:tcW w:w="2028" w:type="dxa"/>
            <w:vAlign w:val="center"/>
          </w:tcPr>
          <w:p w14:paraId="0BCBF32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A3C243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04728C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4F4345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210277" w:rsidRPr="00927C1D" w14:paraId="4D8E00DC" w14:textId="77777777" w:rsidTr="00ED343C">
        <w:tc>
          <w:tcPr>
            <w:tcW w:w="2061" w:type="dxa"/>
            <w:vAlign w:val="center"/>
          </w:tcPr>
          <w:p w14:paraId="7E3FD33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D50MM(i)</w:t>
            </w:r>
          </w:p>
        </w:tc>
        <w:tc>
          <w:tcPr>
            <w:tcW w:w="2022" w:type="dxa"/>
            <w:vAlign w:val="center"/>
          </w:tcPr>
          <w:p w14:paraId="7197C0D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5CF12A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40AD92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equivalent diameter of the median size of component 1 or 2. Ignored if DISTR1=.TRUE.</w:t>
            </w:r>
          </w:p>
        </w:tc>
        <w:tc>
          <w:tcPr>
            <w:tcW w:w="2028" w:type="dxa"/>
            <w:vAlign w:val="center"/>
          </w:tcPr>
          <w:p w14:paraId="3F3949C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3D0B31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487216C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BE078F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mm</w:t>
            </w:r>
          </w:p>
        </w:tc>
      </w:tr>
      <w:tr w:rsidR="00210277" w:rsidRPr="00927C1D" w14:paraId="48D17023" w14:textId="77777777" w:rsidTr="00ED343C">
        <w:tc>
          <w:tcPr>
            <w:tcW w:w="2061" w:type="dxa"/>
            <w:vAlign w:val="center"/>
          </w:tcPr>
          <w:p w14:paraId="5BC3E34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SORTING(i)</w:t>
            </w:r>
          </w:p>
        </w:tc>
        <w:tc>
          <w:tcPr>
            <w:tcW w:w="2022" w:type="dxa"/>
            <w:vAlign w:val="center"/>
          </w:tcPr>
          <w:p w14:paraId="04F3994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04B006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85AFBD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Sorting of grainsize distribution of component 1 or 2.</w:t>
            </w:r>
          </w:p>
          <w:p w14:paraId="457CE03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Ignored if DISTR1=.TRUE</w:t>
            </w:r>
          </w:p>
        </w:tc>
        <w:tc>
          <w:tcPr>
            <w:tcW w:w="2028" w:type="dxa"/>
            <w:vAlign w:val="center"/>
          </w:tcPr>
          <w:p w14:paraId="62B382A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BA7986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078F9F6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BE344C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210277" w:rsidRPr="00927C1D" w14:paraId="43859FFA" w14:textId="77777777" w:rsidTr="00ED343C">
        <w:tc>
          <w:tcPr>
            <w:tcW w:w="2061" w:type="dxa"/>
            <w:vAlign w:val="center"/>
          </w:tcPr>
          <w:p w14:paraId="25C7C84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NCLASS(i)</w:t>
            </w:r>
          </w:p>
        </w:tc>
        <w:tc>
          <w:tcPr>
            <w:tcW w:w="2022" w:type="dxa"/>
            <w:vAlign w:val="center"/>
          </w:tcPr>
          <w:p w14:paraId="7C5A41C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D9A32C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INTEGER ARRAY</w:t>
            </w:r>
          </w:p>
        </w:tc>
        <w:tc>
          <w:tcPr>
            <w:tcW w:w="2401" w:type="dxa"/>
            <w:vAlign w:val="center"/>
          </w:tcPr>
          <w:p w14:paraId="0F9BD5A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Number of classes in the grainsize distribution of components.</w:t>
            </w:r>
          </w:p>
          <w:p w14:paraId="685FAF0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Ignored if DISTR2=.TRUE.</w:t>
            </w:r>
          </w:p>
        </w:tc>
        <w:tc>
          <w:tcPr>
            <w:tcW w:w="2028" w:type="dxa"/>
            <w:vAlign w:val="center"/>
          </w:tcPr>
          <w:p w14:paraId="39CA46B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0084DB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799996B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1438617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1FF204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5F1AB9CD" w14:textId="77777777" w:rsidTr="00ED343C">
        <w:tc>
          <w:tcPr>
            <w:tcW w:w="2061" w:type="dxa"/>
            <w:vAlign w:val="center"/>
          </w:tcPr>
          <w:p w14:paraId="78571A6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RHOS(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409CC06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88EFBB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005BD82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density of component i and class j (j=0 for median grainsize)</w:t>
            </w:r>
          </w:p>
        </w:tc>
        <w:tc>
          <w:tcPr>
            <w:tcW w:w="2028" w:type="dxa"/>
            <w:vAlign w:val="center"/>
          </w:tcPr>
          <w:p w14:paraId="5E8011E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723ACA0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5465E00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350A39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7A0CE6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210277" w:rsidRPr="00927C1D" w14:paraId="45F90130" w14:textId="77777777" w:rsidTr="00ED343C">
        <w:tc>
          <w:tcPr>
            <w:tcW w:w="2061" w:type="dxa"/>
            <w:vAlign w:val="center"/>
          </w:tcPr>
          <w:p w14:paraId="1F56E7C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RHOLAW(i)</w:t>
            </w:r>
          </w:p>
        </w:tc>
        <w:tc>
          <w:tcPr>
            <w:tcW w:w="2022" w:type="dxa"/>
            <w:vAlign w:val="center"/>
          </w:tcPr>
          <w:p w14:paraId="6405C1B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BE6355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 ARRAY</w:t>
            </w:r>
          </w:p>
        </w:tc>
        <w:tc>
          <w:tcPr>
            <w:tcW w:w="2401" w:type="dxa"/>
            <w:vAlign w:val="center"/>
          </w:tcPr>
          <w:p w14:paraId="599947F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 correlation laws for calculating size-dependent particle density</w:t>
            </w:r>
          </w:p>
        </w:tc>
        <w:tc>
          <w:tcPr>
            <w:tcW w:w="2028" w:type="dxa"/>
            <w:vAlign w:val="center"/>
          </w:tcPr>
          <w:p w14:paraId="686A7DC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868648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37E681F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113B2AD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POLLENA</w:t>
            </w:r>
          </w:p>
          <w:p w14:paraId="0BBA4C33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AVERNO2</w:t>
            </w:r>
          </w:p>
          <w:p w14:paraId="050A0098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AMS</w:t>
            </w:r>
          </w:p>
          <w:p w14:paraId="6BC5864E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POMPEI</w:t>
            </w:r>
          </w:p>
          <w:p w14:paraId="13BE5C4B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SIAL_XX</w:t>
            </w:r>
          </w:p>
          <w:p w14:paraId="08E769C3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FEM_XX</w:t>
            </w:r>
          </w:p>
          <w:p w14:paraId="30D12061" w14:textId="77777777" w:rsidR="00210277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LITHIC</w:t>
            </w:r>
          </w:p>
          <w:p w14:paraId="61D3E81A" w14:textId="77777777" w:rsidR="00210277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MERCATO</w:t>
            </w:r>
          </w:p>
          <w:p w14:paraId="197C167F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ASTRONI</w:t>
            </w:r>
          </w:p>
          <w:p w14:paraId="4877D2F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lastRenderedPageBreak/>
              <w:t>CUSTOM</w:t>
            </w:r>
          </w:p>
        </w:tc>
        <w:tc>
          <w:tcPr>
            <w:tcW w:w="890" w:type="dxa"/>
            <w:vAlign w:val="center"/>
          </w:tcPr>
          <w:p w14:paraId="37E421F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lastRenderedPageBreak/>
              <w:t>-</w:t>
            </w:r>
          </w:p>
        </w:tc>
      </w:tr>
      <w:tr w:rsidR="00210277" w:rsidRPr="00927C1D" w14:paraId="63C535B5" w14:textId="77777777" w:rsidTr="00ED343C">
        <w:tc>
          <w:tcPr>
            <w:tcW w:w="2061" w:type="dxa"/>
            <w:vAlign w:val="center"/>
          </w:tcPr>
          <w:p w14:paraId="7CAF683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RHO_CUSTOM(i)</w:t>
            </w:r>
          </w:p>
        </w:tc>
        <w:tc>
          <w:tcPr>
            <w:tcW w:w="2022" w:type="dxa"/>
            <w:vAlign w:val="center"/>
          </w:tcPr>
          <w:p w14:paraId="703D5D9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7D3C6DC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 ARRAY</w:t>
            </w:r>
          </w:p>
        </w:tc>
        <w:tc>
          <w:tcPr>
            <w:tcW w:w="2401" w:type="dxa"/>
            <w:vAlign w:val="center"/>
          </w:tcPr>
          <w:p w14:paraId="124D4CB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Type of user defined density</w:t>
            </w:r>
          </w:p>
        </w:tc>
        <w:tc>
          <w:tcPr>
            <w:tcW w:w="2028" w:type="dxa"/>
            <w:vAlign w:val="center"/>
          </w:tcPr>
          <w:p w14:paraId="3A85742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CC4F9C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CONSTANT</w:t>
            </w:r>
          </w:p>
          <w:p w14:paraId="1BAFB87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VARIABLE</w:t>
            </w:r>
          </w:p>
        </w:tc>
        <w:tc>
          <w:tcPr>
            <w:tcW w:w="890" w:type="dxa"/>
            <w:vAlign w:val="center"/>
          </w:tcPr>
          <w:p w14:paraId="3F4561C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19E3B279" w14:textId="77777777" w:rsidTr="00ED343C">
        <w:tc>
          <w:tcPr>
            <w:tcW w:w="2061" w:type="dxa"/>
            <w:vAlign w:val="center"/>
          </w:tcPr>
          <w:p w14:paraId="1FAA4AD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CDLAW(i)</w:t>
            </w:r>
          </w:p>
        </w:tc>
        <w:tc>
          <w:tcPr>
            <w:tcW w:w="2022" w:type="dxa"/>
            <w:vAlign w:val="center"/>
          </w:tcPr>
          <w:p w14:paraId="63066ED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8D6887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 ARRAY</w:t>
            </w:r>
          </w:p>
        </w:tc>
        <w:tc>
          <w:tcPr>
            <w:tcW w:w="2401" w:type="dxa"/>
            <w:vAlign w:val="center"/>
          </w:tcPr>
          <w:p w14:paraId="293F1C9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Drag law for component i</w:t>
            </w:r>
          </w:p>
          <w:p w14:paraId="7537DBD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7AFA8A6B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789D22AE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3F48582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5569F1FB" w14:textId="77777777" w:rsidR="00210277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SPHERE</w:t>
            </w:r>
          </w:p>
          <w:p w14:paraId="5C751E05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HAIDLEV</w:t>
            </w:r>
          </w:p>
          <w:p w14:paraId="140D9EFA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SWAMOJ</w:t>
            </w:r>
          </w:p>
          <w:p w14:paraId="6998ABA5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GANSER</w:t>
            </w:r>
          </w:p>
          <w:p w14:paraId="20FDB614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CHIEN</w:t>
            </w:r>
          </w:p>
          <w:p w14:paraId="403EEEA3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TRANCONG</w:t>
            </w:r>
          </w:p>
          <w:p w14:paraId="4955C718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DELLINO</w:t>
            </w:r>
          </w:p>
          <w:p w14:paraId="7AC3C26D" w14:textId="77777777" w:rsidR="00210277" w:rsidRPr="00927C1D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HOLZSOMM</w:t>
            </w:r>
          </w:p>
          <w:p w14:paraId="4306C037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DIOGMELE</w:t>
            </w:r>
          </w:p>
          <w:p w14:paraId="57EDF0BE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DIOG2017</w:t>
            </w:r>
          </w:p>
          <w:p w14:paraId="7508D81E" w14:textId="12CECB51" w:rsidR="00210277" w:rsidRPr="00593C3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DIOG2018</w:t>
            </w:r>
          </w:p>
        </w:tc>
        <w:tc>
          <w:tcPr>
            <w:tcW w:w="890" w:type="dxa"/>
            <w:vAlign w:val="center"/>
          </w:tcPr>
          <w:p w14:paraId="6F57E47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1D6CC242" w14:textId="77777777" w:rsidTr="00ED343C">
        <w:tc>
          <w:tcPr>
            <w:tcW w:w="2061" w:type="dxa"/>
            <w:vAlign w:val="center"/>
          </w:tcPr>
          <w:p w14:paraId="4F42835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CIRCEQARD(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45B5104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E3E105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3E05BB5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Equal projected area circle diameter of component i</w:t>
            </w:r>
          </w:p>
        </w:tc>
        <w:tc>
          <w:tcPr>
            <w:tcW w:w="2028" w:type="dxa"/>
            <w:vAlign w:val="center"/>
          </w:tcPr>
          <w:p w14:paraId="7CEFC08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</w:tc>
        <w:tc>
          <w:tcPr>
            <w:tcW w:w="2028" w:type="dxa"/>
            <w:vAlign w:val="center"/>
          </w:tcPr>
          <w:p w14:paraId="14B909E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9BDB24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0EA68800" w14:textId="77777777" w:rsidTr="00ED343C">
        <w:tc>
          <w:tcPr>
            <w:tcW w:w="2061" w:type="dxa"/>
            <w:vAlign w:val="center"/>
          </w:tcPr>
          <w:p w14:paraId="7065128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CIRCULARITY(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70839F0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477AF6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7E9195C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Circularity of component i</w:t>
            </w:r>
          </w:p>
        </w:tc>
        <w:tc>
          <w:tcPr>
            <w:tcW w:w="2028" w:type="dxa"/>
            <w:vAlign w:val="center"/>
          </w:tcPr>
          <w:p w14:paraId="322BE17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TRANCONG</w:t>
            </w:r>
          </w:p>
        </w:tc>
        <w:tc>
          <w:tcPr>
            <w:tcW w:w="2028" w:type="dxa"/>
            <w:vAlign w:val="center"/>
          </w:tcPr>
          <w:p w14:paraId="5874602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3988EA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0DCE6643" w14:textId="77777777" w:rsidTr="00ED343C">
        <w:tc>
          <w:tcPr>
            <w:tcW w:w="2061" w:type="dxa"/>
            <w:vAlign w:val="center"/>
          </w:tcPr>
          <w:p w14:paraId="25BC12D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COREY(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3B2C57D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F33A03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A970DA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Corey shape factor of component i (if undefined, then DLONG(i), DMED(i), DSHORT(i) are needed)</w:t>
            </w:r>
          </w:p>
        </w:tc>
        <w:tc>
          <w:tcPr>
            <w:tcW w:w="2028" w:type="dxa"/>
            <w:vAlign w:val="center"/>
          </w:tcPr>
          <w:p w14:paraId="3FF413D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SWAMOJ</w:t>
            </w:r>
          </w:p>
        </w:tc>
        <w:tc>
          <w:tcPr>
            <w:tcW w:w="2028" w:type="dxa"/>
            <w:vAlign w:val="center"/>
          </w:tcPr>
          <w:p w14:paraId="11AAEEB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594856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023C8065" w14:textId="77777777" w:rsidTr="00ED343C">
        <w:tc>
          <w:tcPr>
            <w:tcW w:w="2061" w:type="dxa"/>
            <w:vAlign w:val="center"/>
          </w:tcPr>
          <w:p w14:paraId="4235C16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CROSSSPHER(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2349549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F3E622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748F28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Crosswise sphericity of component i</w:t>
            </w:r>
          </w:p>
        </w:tc>
        <w:tc>
          <w:tcPr>
            <w:tcW w:w="2028" w:type="dxa"/>
            <w:vAlign w:val="center"/>
          </w:tcPr>
          <w:p w14:paraId="348BDB0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HOLZSOMM</w:t>
            </w:r>
          </w:p>
        </w:tc>
        <w:tc>
          <w:tcPr>
            <w:tcW w:w="2028" w:type="dxa"/>
            <w:vAlign w:val="center"/>
          </w:tcPr>
          <w:p w14:paraId="745ECD7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3FE6A2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634A0A0C" w14:textId="77777777" w:rsidTr="00ED343C">
        <w:tc>
          <w:tcPr>
            <w:tcW w:w="2061" w:type="dxa"/>
            <w:vAlign w:val="center"/>
          </w:tcPr>
          <w:p w14:paraId="661644C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FLATRATIO(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7F599F4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C41140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7A94BB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Flatness ratio of component i (if undefined, then SUREQSPHD(i) and VOLEQSPHD(i) are needed</w:t>
            </w:r>
          </w:p>
        </w:tc>
        <w:tc>
          <w:tcPr>
            <w:tcW w:w="2028" w:type="dxa"/>
            <w:vAlign w:val="center"/>
          </w:tcPr>
          <w:p w14:paraId="14C9C3A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TRANCONG</w:t>
            </w:r>
          </w:p>
        </w:tc>
        <w:tc>
          <w:tcPr>
            <w:tcW w:w="2028" w:type="dxa"/>
            <w:vAlign w:val="center"/>
          </w:tcPr>
          <w:p w14:paraId="1B62DAC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6F84E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0603B111" w14:textId="77777777" w:rsidTr="00ED343C">
        <w:tc>
          <w:tcPr>
            <w:tcW w:w="2061" w:type="dxa"/>
            <w:vAlign w:val="center"/>
          </w:tcPr>
          <w:p w14:paraId="2A706BCA" w14:textId="7D46C4DF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ISOMETRIC(i</w:t>
            </w:r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35E400C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06FE5DF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LOGICAL</w:t>
            </w:r>
          </w:p>
        </w:tc>
        <w:tc>
          <w:tcPr>
            <w:tcW w:w="2401" w:type="dxa"/>
            <w:vAlign w:val="center"/>
          </w:tcPr>
          <w:p w14:paraId="67684CE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define that component i is isometric</w:t>
            </w:r>
          </w:p>
        </w:tc>
        <w:tc>
          <w:tcPr>
            <w:tcW w:w="2028" w:type="dxa"/>
            <w:vAlign w:val="center"/>
          </w:tcPr>
          <w:p w14:paraId="275B619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</w:tc>
        <w:tc>
          <w:tcPr>
            <w:tcW w:w="2028" w:type="dxa"/>
            <w:vAlign w:val="center"/>
          </w:tcPr>
          <w:p w14:paraId="77BC64C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1730E9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3104BD08" w14:textId="77777777" w:rsidTr="00ED343C">
        <w:tc>
          <w:tcPr>
            <w:tcW w:w="2061" w:type="dxa"/>
            <w:vAlign w:val="center"/>
          </w:tcPr>
          <w:p w14:paraId="56AC967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LONGSPHER(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3615436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8C776A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7207D6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Lengthwise sphericity of component i</w:t>
            </w:r>
          </w:p>
        </w:tc>
        <w:tc>
          <w:tcPr>
            <w:tcW w:w="2028" w:type="dxa"/>
            <w:vAlign w:val="center"/>
          </w:tcPr>
          <w:p w14:paraId="4478896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HOLZSOMM</w:t>
            </w:r>
          </w:p>
        </w:tc>
        <w:tc>
          <w:tcPr>
            <w:tcW w:w="2028" w:type="dxa"/>
            <w:vAlign w:val="center"/>
          </w:tcPr>
          <w:p w14:paraId="5F3B0C5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755C8C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2DD508DB" w14:textId="77777777" w:rsidTr="00ED343C">
        <w:tc>
          <w:tcPr>
            <w:tcW w:w="2061" w:type="dxa"/>
            <w:vAlign w:val="center"/>
          </w:tcPr>
          <w:p w14:paraId="1DD4B90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SHAPEFACT(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04CBAC5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4A0760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ADCC94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Shape factor of component i</w:t>
            </w:r>
          </w:p>
        </w:tc>
        <w:tc>
          <w:tcPr>
            <w:tcW w:w="2028" w:type="dxa"/>
            <w:vAlign w:val="center"/>
          </w:tcPr>
          <w:p w14:paraId="33218CD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DELLINO</w:t>
            </w:r>
          </w:p>
          <w:p w14:paraId="2925FAC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DIOGMELE</w:t>
            </w:r>
          </w:p>
        </w:tc>
        <w:tc>
          <w:tcPr>
            <w:tcW w:w="2028" w:type="dxa"/>
            <w:vAlign w:val="center"/>
          </w:tcPr>
          <w:p w14:paraId="3112DE9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F1299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6309ACE8" w14:textId="77777777" w:rsidTr="00ED343C">
        <w:tc>
          <w:tcPr>
            <w:tcW w:w="2061" w:type="dxa"/>
            <w:vAlign w:val="center"/>
          </w:tcPr>
          <w:p w14:paraId="60C1773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SPHERICITY(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7907B25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7520F1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219006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Sphericity of component i</w:t>
            </w:r>
          </w:p>
        </w:tc>
        <w:tc>
          <w:tcPr>
            <w:tcW w:w="2028" w:type="dxa"/>
            <w:vAlign w:val="center"/>
          </w:tcPr>
          <w:p w14:paraId="74323C1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HAIDLEV</w:t>
            </w:r>
          </w:p>
          <w:p w14:paraId="4638778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  <w:p w14:paraId="7F4D636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CHIEN</w:t>
            </w:r>
          </w:p>
          <w:p w14:paraId="56EB7AED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HOLZSOMM</w:t>
            </w:r>
          </w:p>
          <w:p w14:paraId="22D7B08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DIOG2016</w:t>
            </w:r>
          </w:p>
        </w:tc>
        <w:tc>
          <w:tcPr>
            <w:tcW w:w="2028" w:type="dxa"/>
            <w:vAlign w:val="center"/>
          </w:tcPr>
          <w:p w14:paraId="479C5AD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4552F7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6B839B93" w14:textId="77777777" w:rsidTr="00ED343C">
        <w:tc>
          <w:tcPr>
            <w:tcW w:w="2061" w:type="dxa"/>
            <w:vAlign w:val="center"/>
          </w:tcPr>
          <w:p w14:paraId="053B3C9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FRACTDIM</w:t>
            </w:r>
            <w:r w:rsidRPr="00927C1D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4C902D7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22C37E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056A137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Fractal dimension of component</w:t>
            </w:r>
            <w:r w:rsidRPr="00927C1D">
              <w:rPr>
                <w:rFonts w:ascii="Times New Roman" w:hAnsi="Times New Roman" w:cs="Times New Roman"/>
                <w:sz w:val="20"/>
              </w:rPr>
              <w:t xml:space="preserve"> i</w:t>
            </w:r>
          </w:p>
        </w:tc>
        <w:tc>
          <w:tcPr>
            <w:tcW w:w="2028" w:type="dxa"/>
            <w:vAlign w:val="center"/>
          </w:tcPr>
          <w:p w14:paraId="517A18B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DIOG2016</w:t>
            </w:r>
          </w:p>
        </w:tc>
        <w:tc>
          <w:tcPr>
            <w:tcW w:w="2028" w:type="dxa"/>
            <w:vAlign w:val="center"/>
          </w:tcPr>
          <w:p w14:paraId="541420A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360C5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591C985B" w14:textId="77777777" w:rsidTr="00ED343C">
        <w:tc>
          <w:tcPr>
            <w:tcW w:w="2061" w:type="dxa"/>
            <w:vAlign w:val="center"/>
          </w:tcPr>
          <w:p w14:paraId="32F444E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FRACTAL(i</w:t>
            </w:r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6004E89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375B3D4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LOGICAL</w:t>
            </w:r>
          </w:p>
        </w:tc>
        <w:tc>
          <w:tcPr>
            <w:tcW w:w="2401" w:type="dxa"/>
            <w:vAlign w:val="center"/>
          </w:tcPr>
          <w:p w14:paraId="42497EA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If 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 the drag law uses fractal dimension as shape descriptor, otherwise sphericity</w:t>
            </w:r>
          </w:p>
        </w:tc>
        <w:tc>
          <w:tcPr>
            <w:tcW w:w="2028" w:type="dxa"/>
            <w:vAlign w:val="center"/>
          </w:tcPr>
          <w:p w14:paraId="188D255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DIOG2016</w:t>
            </w:r>
          </w:p>
        </w:tc>
        <w:tc>
          <w:tcPr>
            <w:tcW w:w="2028" w:type="dxa"/>
            <w:vAlign w:val="center"/>
          </w:tcPr>
          <w:p w14:paraId="79DF1FF2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7FD98BD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57D6739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79A49646" w14:textId="77777777" w:rsidTr="00ED343C">
        <w:tc>
          <w:tcPr>
            <w:tcW w:w="2061" w:type="dxa"/>
            <w:vAlign w:val="center"/>
          </w:tcPr>
          <w:p w14:paraId="390DBF9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VOLEQSPHD(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5F7CBAB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F1489D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1F8411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Volume equivalent sphere diameter of component i</w:t>
            </w:r>
          </w:p>
        </w:tc>
        <w:tc>
          <w:tcPr>
            <w:tcW w:w="2028" w:type="dxa"/>
            <w:vAlign w:val="center"/>
          </w:tcPr>
          <w:p w14:paraId="0BE5D63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</w:tc>
        <w:tc>
          <w:tcPr>
            <w:tcW w:w="2028" w:type="dxa"/>
            <w:vAlign w:val="center"/>
          </w:tcPr>
          <w:p w14:paraId="0B58B58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539E8C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6BF711B8" w14:textId="77777777" w:rsidTr="00ED343C">
        <w:tc>
          <w:tcPr>
            <w:tcW w:w="2061" w:type="dxa"/>
            <w:vAlign w:val="center"/>
          </w:tcPr>
          <w:p w14:paraId="3A25F62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DOTESTCHI(i)</w:t>
            </w:r>
          </w:p>
        </w:tc>
        <w:tc>
          <w:tcPr>
            <w:tcW w:w="2022" w:type="dxa"/>
            <w:vAlign w:val="center"/>
          </w:tcPr>
          <w:p w14:paraId="5D61711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7E3D46C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 ARRAY</w:t>
            </w:r>
          </w:p>
        </w:tc>
        <w:tc>
          <w:tcPr>
            <w:tcW w:w="2401" w:type="dxa"/>
            <w:vAlign w:val="center"/>
          </w:tcPr>
          <w:p w14:paraId="0FD1AAB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Chi Squared test of the grainsize distribution of the two components</w:t>
            </w:r>
          </w:p>
        </w:tc>
        <w:tc>
          <w:tcPr>
            <w:tcW w:w="2028" w:type="dxa"/>
            <w:vAlign w:val="center"/>
          </w:tcPr>
          <w:p w14:paraId="7990227F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9885C6C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6F4E5F7E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2CB250D2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4FD35F6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7B00E25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19D1D196" w14:textId="77777777" w:rsidTr="00ED343C">
        <w:tc>
          <w:tcPr>
            <w:tcW w:w="2061" w:type="dxa"/>
            <w:vAlign w:val="center"/>
          </w:tcPr>
          <w:p w14:paraId="006FA70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SIGLEVCHI(i)</w:t>
            </w:r>
          </w:p>
        </w:tc>
        <w:tc>
          <w:tcPr>
            <w:tcW w:w="2022" w:type="dxa"/>
            <w:vAlign w:val="center"/>
          </w:tcPr>
          <w:p w14:paraId="5667494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373EAA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0FF2D7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Significance level of the Chi Squared test of the two components</w:t>
            </w:r>
          </w:p>
        </w:tc>
        <w:tc>
          <w:tcPr>
            <w:tcW w:w="2028" w:type="dxa"/>
            <w:vAlign w:val="center"/>
          </w:tcPr>
          <w:p w14:paraId="78800BAA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634C6600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4F207EA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54263D6D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A0F58E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7CCD5370" w14:textId="77777777" w:rsidTr="00ED343C">
        <w:tc>
          <w:tcPr>
            <w:tcW w:w="2061" w:type="dxa"/>
            <w:vAlign w:val="center"/>
          </w:tcPr>
          <w:p w14:paraId="2162282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SENSCHI(i)</w:t>
            </w:r>
          </w:p>
        </w:tc>
        <w:tc>
          <w:tcPr>
            <w:tcW w:w="2022" w:type="dxa"/>
            <w:vAlign w:val="center"/>
          </w:tcPr>
          <w:p w14:paraId="4DAB5701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0.05</w:t>
            </w:r>
          </w:p>
        </w:tc>
        <w:tc>
          <w:tcPr>
            <w:tcW w:w="1595" w:type="dxa"/>
            <w:vAlign w:val="center"/>
          </w:tcPr>
          <w:p w14:paraId="41359E5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108A62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Sensitivity of the Chi Squared test in rearranging weight fractions of the two components</w:t>
            </w:r>
          </w:p>
        </w:tc>
        <w:tc>
          <w:tcPr>
            <w:tcW w:w="2028" w:type="dxa"/>
            <w:vAlign w:val="center"/>
          </w:tcPr>
          <w:p w14:paraId="03DA2C1D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63DB0C21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656D45A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2C15CE38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B94F6C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6E17597E" w14:textId="77777777" w:rsidTr="00ED343C">
        <w:tc>
          <w:tcPr>
            <w:tcW w:w="2061" w:type="dxa"/>
            <w:vAlign w:val="center"/>
          </w:tcPr>
          <w:p w14:paraId="6C06F3A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DPHI(i)</w:t>
            </w:r>
          </w:p>
        </w:tc>
        <w:tc>
          <w:tcPr>
            <w:tcW w:w="2022" w:type="dxa"/>
            <w:vAlign w:val="center"/>
          </w:tcPr>
          <w:p w14:paraId="61BD891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F41C95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9D6FEF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Grainsize step in the distribution of the two components</w:t>
            </w:r>
          </w:p>
        </w:tc>
        <w:tc>
          <w:tcPr>
            <w:tcW w:w="2028" w:type="dxa"/>
            <w:vAlign w:val="center"/>
          </w:tcPr>
          <w:p w14:paraId="27FFAE62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6D1B3FB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5F25783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D140053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5D51C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210277" w:rsidRPr="00927C1D" w14:paraId="4CD06DDB" w14:textId="77777777" w:rsidTr="00ED343C">
        <w:tc>
          <w:tcPr>
            <w:tcW w:w="2061" w:type="dxa"/>
            <w:vAlign w:val="center"/>
          </w:tcPr>
          <w:p w14:paraId="10D12FF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PHIMIN(i)</w:t>
            </w:r>
          </w:p>
        </w:tc>
        <w:tc>
          <w:tcPr>
            <w:tcW w:w="2022" w:type="dxa"/>
            <w:vAlign w:val="center"/>
          </w:tcPr>
          <w:p w14:paraId="4428B2B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85D474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D85955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Minimum phi of the distribution (maximum dimension) of the two components</w:t>
            </w:r>
          </w:p>
        </w:tc>
        <w:tc>
          <w:tcPr>
            <w:tcW w:w="2028" w:type="dxa"/>
            <w:vAlign w:val="center"/>
          </w:tcPr>
          <w:p w14:paraId="68BE0250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C6BB89D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2B963B0C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D64174C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DE939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210277" w:rsidRPr="00927C1D" w14:paraId="04008217" w14:textId="77777777" w:rsidTr="00ED343C">
        <w:tc>
          <w:tcPr>
            <w:tcW w:w="2061" w:type="dxa"/>
            <w:vAlign w:val="center"/>
          </w:tcPr>
          <w:p w14:paraId="7313434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PHIMAX(i)</w:t>
            </w:r>
          </w:p>
        </w:tc>
        <w:tc>
          <w:tcPr>
            <w:tcW w:w="2022" w:type="dxa"/>
            <w:vAlign w:val="center"/>
          </w:tcPr>
          <w:p w14:paraId="4508B0A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796E5AAC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19996E6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Maximum phi of the distribution (minimum dimension) of the two components</w:t>
            </w:r>
          </w:p>
        </w:tc>
        <w:tc>
          <w:tcPr>
            <w:tcW w:w="2028" w:type="dxa"/>
            <w:vAlign w:val="center"/>
          </w:tcPr>
          <w:p w14:paraId="2E2DFB7A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51553C8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E3BFF0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EB4053D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B39D07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210277" w:rsidRPr="00927C1D" w14:paraId="6ECA45B2" w14:textId="77777777" w:rsidTr="00ED343C">
        <w:tc>
          <w:tcPr>
            <w:tcW w:w="2061" w:type="dxa"/>
            <w:vAlign w:val="center"/>
          </w:tcPr>
          <w:p w14:paraId="228B59B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INPUT_WEIGHT</w:t>
            </w:r>
          </w:p>
        </w:tc>
        <w:tc>
          <w:tcPr>
            <w:tcW w:w="2022" w:type="dxa"/>
            <w:vAlign w:val="center"/>
          </w:tcPr>
          <w:p w14:paraId="56FC8AA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3160211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CHARACTER</w:t>
            </w:r>
          </w:p>
        </w:tc>
        <w:tc>
          <w:tcPr>
            <w:tcW w:w="2401" w:type="dxa"/>
            <w:vAlign w:val="center"/>
          </w:tcPr>
          <w:p w14:paraId="4FE1D22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Type of input for the weight of the classes. If WT, the code read the weights as weight fractions, if MASS as mass in gr</w:t>
            </w:r>
          </w:p>
        </w:tc>
        <w:tc>
          <w:tcPr>
            <w:tcW w:w="2028" w:type="dxa"/>
            <w:vAlign w:val="center"/>
          </w:tcPr>
          <w:p w14:paraId="25474256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9C8AADE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624FE761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E6C612F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WT</w:t>
            </w:r>
          </w:p>
          <w:p w14:paraId="0ED925F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MASS</w:t>
            </w:r>
          </w:p>
        </w:tc>
        <w:tc>
          <w:tcPr>
            <w:tcW w:w="890" w:type="dxa"/>
            <w:vAlign w:val="center"/>
          </w:tcPr>
          <w:p w14:paraId="3B9218B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10277" w:rsidRPr="00927C1D" w14:paraId="7E816CCD" w14:textId="77777777" w:rsidTr="00ED343C">
        <w:tc>
          <w:tcPr>
            <w:tcW w:w="2061" w:type="dxa"/>
            <w:vAlign w:val="center"/>
          </w:tcPr>
          <w:p w14:paraId="60E0A01E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WTOT_SAMPLE</w:t>
            </w:r>
          </w:p>
        </w:tc>
        <w:tc>
          <w:tcPr>
            <w:tcW w:w="2022" w:type="dxa"/>
            <w:vAlign w:val="center"/>
          </w:tcPr>
          <w:p w14:paraId="246B92D1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4DEC0F53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414D437" w14:textId="1DB134B1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Total mass of the sample. If not provided and if INPUT_WEIGHT=MASS, the code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recalculate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this</w:t>
            </w:r>
          </w:p>
        </w:tc>
        <w:tc>
          <w:tcPr>
            <w:tcW w:w="2028" w:type="dxa"/>
            <w:vAlign w:val="center"/>
          </w:tcPr>
          <w:p w14:paraId="5E1E45DA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A6AB069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79FE7B6A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2D19874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D2793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</w:t>
            </w:r>
          </w:p>
        </w:tc>
      </w:tr>
      <w:tr w:rsidR="00210277" w:rsidRPr="00927C1D" w14:paraId="39BD0982" w14:textId="77777777" w:rsidTr="00ED343C">
        <w:tc>
          <w:tcPr>
            <w:tcW w:w="2061" w:type="dxa"/>
            <w:vAlign w:val="center"/>
          </w:tcPr>
          <w:p w14:paraId="4637E04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WEIGHT(</w:t>
            </w:r>
            <w:proofErr w:type="spellStart"/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i,j</w:t>
            </w:r>
            <w:proofErr w:type="spellEnd"/>
            <w:proofErr w:type="gramEnd"/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68A485C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AACBF5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0345DB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Weights of the grainsize class of component i</w:t>
            </w:r>
          </w:p>
        </w:tc>
        <w:tc>
          <w:tcPr>
            <w:tcW w:w="2028" w:type="dxa"/>
            <w:vAlign w:val="center"/>
          </w:tcPr>
          <w:p w14:paraId="13FC26C6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B6845FB" w14:textId="77777777" w:rsidR="00210277" w:rsidRPr="00DD605B" w:rsidRDefault="00210277" w:rsidP="0021027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7A519608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6F5A7A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92E213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gr</w:t>
            </w:r>
            <w:r>
              <w:rPr>
                <w:rFonts w:ascii="Times New Roman" w:hAnsi="Times New Roman" w:cs="Times New Roman"/>
                <w:sz w:val="20"/>
              </w:rPr>
              <w:t xml:space="preserve"> or (%)</w:t>
            </w:r>
          </w:p>
        </w:tc>
      </w:tr>
      <w:tr w:rsidR="00210277" w:rsidRPr="00927C1D" w14:paraId="13C240C5" w14:textId="77777777" w:rsidTr="00ED343C">
        <w:tc>
          <w:tcPr>
            <w:tcW w:w="2061" w:type="dxa"/>
            <w:vAlign w:val="center"/>
          </w:tcPr>
          <w:p w14:paraId="2422817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NCOMP</w:t>
            </w:r>
          </w:p>
        </w:tc>
        <w:tc>
          <w:tcPr>
            <w:tcW w:w="2022" w:type="dxa"/>
            <w:vAlign w:val="center"/>
          </w:tcPr>
          <w:p w14:paraId="5ACE7A4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E35651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01" w:type="dxa"/>
            <w:vAlign w:val="center"/>
          </w:tcPr>
          <w:p w14:paraId="2173C36D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Number of components considered in the deposit</w:t>
            </w:r>
          </w:p>
        </w:tc>
        <w:tc>
          <w:tcPr>
            <w:tcW w:w="2028" w:type="dxa"/>
            <w:vAlign w:val="center"/>
          </w:tcPr>
          <w:p w14:paraId="711CFC8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011596F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4A0B16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26A6A1C2" w14:textId="77777777" w:rsidTr="00ED343C">
        <w:tc>
          <w:tcPr>
            <w:tcW w:w="2061" w:type="dxa"/>
            <w:vAlign w:val="center"/>
          </w:tcPr>
          <w:p w14:paraId="1E3B74D9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MERGE_CLASSES</w:t>
            </w:r>
            <w:r>
              <w:rPr>
                <w:rFonts w:ascii="Times New Roman" w:hAnsi="Times New Roman" w:cs="Times New Roman"/>
                <w:sz w:val="20"/>
              </w:rPr>
              <w:t>(i)</w:t>
            </w:r>
          </w:p>
        </w:tc>
        <w:tc>
          <w:tcPr>
            <w:tcW w:w="2022" w:type="dxa"/>
            <w:vAlign w:val="center"/>
          </w:tcPr>
          <w:p w14:paraId="69FE73E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27C1D">
              <w:rPr>
                <w:rFonts w:ascii="Times New Roman" w:hAnsi="Times New Roman" w:cs="Times New Roman"/>
                <w:sz w:val="20"/>
              </w:rPr>
              <w:t>.F.</w:t>
            </w:r>
            <w:proofErr w:type="gramEnd"/>
          </w:p>
        </w:tc>
        <w:tc>
          <w:tcPr>
            <w:tcW w:w="1595" w:type="dxa"/>
            <w:vAlign w:val="center"/>
          </w:tcPr>
          <w:p w14:paraId="61B18BA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7346A57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merging of grainsize classes</w:t>
            </w:r>
          </w:p>
        </w:tc>
        <w:tc>
          <w:tcPr>
            <w:tcW w:w="2028" w:type="dxa"/>
            <w:vAlign w:val="center"/>
          </w:tcPr>
          <w:p w14:paraId="78467103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16A7581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2C2AA19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7A86F65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606EB429" w14:textId="77777777" w:rsidTr="00ED343C">
        <w:tc>
          <w:tcPr>
            <w:tcW w:w="2061" w:type="dxa"/>
            <w:vAlign w:val="center"/>
          </w:tcPr>
          <w:p w14:paraId="70FB7D13" w14:textId="12026835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PN_CUT</w:t>
            </w:r>
          </w:p>
        </w:tc>
        <w:tc>
          <w:tcPr>
            <w:tcW w:w="2022" w:type="dxa"/>
            <w:vAlign w:val="center"/>
          </w:tcPr>
          <w:p w14:paraId="7AFA2ACC" w14:textId="01646E88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.T.</w:t>
            </w:r>
            <w:proofErr w:type="gramEnd"/>
          </w:p>
        </w:tc>
        <w:tc>
          <w:tcPr>
            <w:tcW w:w="1595" w:type="dxa"/>
            <w:vAlign w:val="center"/>
          </w:tcPr>
          <w:p w14:paraId="6A48DFB3" w14:textId="48BD8F5D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08BABF28" w14:textId="2B31C581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Flag to avoid considering classes with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&gt;5 in the deposition rates calculations</w:t>
            </w:r>
          </w:p>
        </w:tc>
        <w:tc>
          <w:tcPr>
            <w:tcW w:w="2028" w:type="dxa"/>
            <w:vAlign w:val="center"/>
          </w:tcPr>
          <w:p w14:paraId="7F440EEF" w14:textId="2F72B870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9CFE4DF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.TRUE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70FDE9DF" w14:textId="078C03F3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.FALSE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90" w:type="dxa"/>
            <w:vAlign w:val="center"/>
          </w:tcPr>
          <w:p w14:paraId="58020460" w14:textId="218038F4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0932A024" w14:textId="77777777" w:rsidTr="00ED343C">
        <w:tc>
          <w:tcPr>
            <w:tcW w:w="2061" w:type="dxa"/>
            <w:vAlign w:val="center"/>
          </w:tcPr>
          <w:p w14:paraId="6198641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SENSMERGE</w:t>
            </w:r>
            <w:r>
              <w:rPr>
                <w:rFonts w:ascii="Times New Roman" w:hAnsi="Times New Roman" w:cs="Times New Roman"/>
                <w:sz w:val="20"/>
              </w:rPr>
              <w:t>(i)</w:t>
            </w:r>
          </w:p>
        </w:tc>
        <w:tc>
          <w:tcPr>
            <w:tcW w:w="2022" w:type="dxa"/>
            <w:vAlign w:val="center"/>
          </w:tcPr>
          <w:p w14:paraId="2E43E327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7D6E161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0353A3F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Sensitivity of grainsize classes merging</w:t>
            </w:r>
          </w:p>
        </w:tc>
        <w:tc>
          <w:tcPr>
            <w:tcW w:w="2028" w:type="dxa"/>
            <w:vAlign w:val="center"/>
          </w:tcPr>
          <w:p w14:paraId="3AC6FD2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7EEA6548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13C812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210277" w:rsidRPr="00927C1D" w14:paraId="02804D47" w14:textId="77777777" w:rsidTr="00ED343C">
        <w:tc>
          <w:tcPr>
            <w:tcW w:w="2061" w:type="dxa"/>
            <w:vAlign w:val="center"/>
          </w:tcPr>
          <w:p w14:paraId="76362DB0" w14:textId="650AD1B9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RHO_FLOW(k)</w:t>
            </w:r>
          </w:p>
        </w:tc>
        <w:tc>
          <w:tcPr>
            <w:tcW w:w="2022" w:type="dxa"/>
            <w:vAlign w:val="center"/>
          </w:tcPr>
          <w:p w14:paraId="1783AF84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31F10C7B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0778A700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density</w:t>
            </w:r>
          </w:p>
        </w:tc>
        <w:tc>
          <w:tcPr>
            <w:tcW w:w="2028" w:type="dxa"/>
            <w:vAlign w:val="center"/>
          </w:tcPr>
          <w:p w14:paraId="3AAB561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5A124E7A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B5978E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kg m</w:t>
            </w:r>
            <w:r w:rsidRPr="00E162A6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210277" w:rsidRPr="00927C1D" w14:paraId="576E65A8" w14:textId="77777777" w:rsidTr="00ED343C">
        <w:tc>
          <w:tcPr>
            <w:tcW w:w="2061" w:type="dxa"/>
            <w:vAlign w:val="center"/>
          </w:tcPr>
          <w:p w14:paraId="0F214CF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ZTOT_FLOW(k)</w:t>
            </w:r>
          </w:p>
        </w:tc>
        <w:tc>
          <w:tcPr>
            <w:tcW w:w="2022" w:type="dxa"/>
            <w:vAlign w:val="center"/>
          </w:tcPr>
          <w:p w14:paraId="0B92BE6F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17A067D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7FBD6452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thickness</w:t>
            </w:r>
          </w:p>
        </w:tc>
        <w:tc>
          <w:tcPr>
            <w:tcW w:w="2028" w:type="dxa"/>
            <w:vAlign w:val="center"/>
          </w:tcPr>
          <w:p w14:paraId="1FBE923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CFC9F6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27BEE36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210277" w:rsidRPr="00927C1D" w14:paraId="450601A3" w14:textId="77777777" w:rsidTr="00ED343C">
        <w:tc>
          <w:tcPr>
            <w:tcW w:w="2061" w:type="dxa"/>
            <w:vAlign w:val="center"/>
          </w:tcPr>
          <w:p w14:paraId="2D38C5CD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USH_FLOW(k)</w:t>
            </w:r>
          </w:p>
        </w:tc>
        <w:tc>
          <w:tcPr>
            <w:tcW w:w="2022" w:type="dxa"/>
            <w:vAlign w:val="center"/>
          </w:tcPr>
          <w:p w14:paraId="76091F6A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57070C75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4475D486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shear velocity</w:t>
            </w:r>
          </w:p>
        </w:tc>
        <w:tc>
          <w:tcPr>
            <w:tcW w:w="2028" w:type="dxa"/>
            <w:vAlign w:val="center"/>
          </w:tcPr>
          <w:p w14:paraId="7766E15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0E0679B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BF36F69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 s</w:t>
            </w:r>
            <w:r w:rsidRPr="00EC35ED"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210277" w:rsidRPr="00927C1D" w14:paraId="038FBAD0" w14:textId="77777777" w:rsidTr="00ED343C">
        <w:tc>
          <w:tcPr>
            <w:tcW w:w="2061" w:type="dxa"/>
            <w:vAlign w:val="center"/>
          </w:tcPr>
          <w:p w14:paraId="0B940417" w14:textId="14964764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PNS_FLOW(k)</w:t>
            </w:r>
          </w:p>
        </w:tc>
        <w:tc>
          <w:tcPr>
            <w:tcW w:w="2022" w:type="dxa"/>
            <w:vAlign w:val="center"/>
          </w:tcPr>
          <w:p w14:paraId="486D9376" w14:textId="74C78905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2EBEFD0B" w14:textId="25E08A91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6FFE6D67" w14:textId="25347CFB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average Rouse number</w:t>
            </w:r>
          </w:p>
        </w:tc>
        <w:tc>
          <w:tcPr>
            <w:tcW w:w="2028" w:type="dxa"/>
            <w:vAlign w:val="center"/>
          </w:tcPr>
          <w:p w14:paraId="0EB80387" w14:textId="0D6A2A95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46C164D" w14:textId="3CF05598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1A07406" w14:textId="6B107C49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 s</w:t>
            </w:r>
            <w:r w:rsidRPr="00EC35ED"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210277" w:rsidRPr="00927C1D" w14:paraId="33CDD637" w14:textId="77777777" w:rsidTr="00ED343C">
        <w:tc>
          <w:tcPr>
            <w:tcW w:w="2061" w:type="dxa"/>
            <w:vAlign w:val="center"/>
          </w:tcPr>
          <w:p w14:paraId="1BC254AE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N_SOLUTIONS</w:t>
            </w:r>
          </w:p>
        </w:tc>
        <w:tc>
          <w:tcPr>
            <w:tcW w:w="2022" w:type="dxa"/>
            <w:vAlign w:val="center"/>
          </w:tcPr>
          <w:p w14:paraId="09374C0A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296CD14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01" w:type="dxa"/>
            <w:vAlign w:val="center"/>
          </w:tcPr>
          <w:p w14:paraId="4EA59318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Number of solutions for DEPRATES (valid if only DEPRATES is used)</w:t>
            </w:r>
          </w:p>
        </w:tc>
        <w:tc>
          <w:tcPr>
            <w:tcW w:w="2028" w:type="dxa"/>
            <w:vAlign w:val="center"/>
          </w:tcPr>
          <w:p w14:paraId="4108D4B0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AD43D08" w14:textId="77777777" w:rsidR="00210277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B360E43" w14:textId="77777777" w:rsidR="00210277" w:rsidRPr="00927C1D" w:rsidRDefault="00210277" w:rsidP="002102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</w:tbl>
    <w:p w14:paraId="7A9FC675" w14:textId="77777777" w:rsidR="0090743F" w:rsidRPr="00927C1D" w:rsidRDefault="0090743F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5E8D6579" w14:textId="77777777" w:rsidR="00593C3D" w:rsidRDefault="00593C3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17AAD3E" w14:textId="77777777" w:rsidR="00593C3D" w:rsidRDefault="00593C3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0A551F02" w14:textId="77777777" w:rsidR="00593C3D" w:rsidRDefault="00593C3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E935063" w14:textId="77777777" w:rsidR="00593C3D" w:rsidRDefault="00593C3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47FDCCC" w14:textId="77777777" w:rsidR="00593C3D" w:rsidRDefault="00593C3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6846819B" w14:textId="77777777" w:rsidR="006D166B" w:rsidRPr="00927C1D" w:rsidRDefault="006D166B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73E70F1E" w14:textId="77777777" w:rsidR="00927C1D" w:rsidRDefault="00927C1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023BDCC0" w14:textId="77777777" w:rsidR="00927C1D" w:rsidRDefault="00927C1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14:paraId="4D906620" w14:textId="77777777" w:rsidR="00EC35ED" w:rsidRDefault="00EC35ED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2183CE1B" w14:textId="77777777" w:rsidR="002B7AF4" w:rsidRDefault="003555A9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i </w:t>
      </w:r>
    </w:p>
    <w:p w14:paraId="4349E771" w14:textId="77777777" w:rsidR="002B7AF4" w:rsidRDefault="002B7AF4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2052EBB5" w14:textId="77777777" w:rsidR="002B7AF4" w:rsidRDefault="002B7AF4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50C0845D" w14:textId="77777777" w:rsidR="002B7AF4" w:rsidRDefault="002B7AF4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70D605DD" w14:textId="77777777" w:rsidR="002B7AF4" w:rsidRDefault="002B7AF4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29069509" w14:textId="77777777" w:rsidR="002B7AF4" w:rsidRDefault="002B7AF4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</w:p>
    <w:p w14:paraId="37AAB232" w14:textId="098BAC16" w:rsidR="00950317" w:rsidRDefault="002B7AF4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i = </w:t>
      </w:r>
      <w:r w:rsidR="003555A9">
        <w:rPr>
          <w:rFonts w:ascii="Times New Roman" w:hAnsi="Times New Roman" w:cs="Times New Roman"/>
          <w:b/>
          <w:sz w:val="20"/>
        </w:rPr>
        <w:t>component</w:t>
      </w:r>
    </w:p>
    <w:p w14:paraId="2A82E71B" w14:textId="77777777" w:rsidR="003555A9" w:rsidRDefault="003555A9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j = grainsize class</w:t>
      </w:r>
    </w:p>
    <w:p w14:paraId="7AE8C076" w14:textId="77777777" w:rsidR="00E162A6" w:rsidRPr="00927C1D" w:rsidRDefault="00E162A6" w:rsidP="005B0C68">
      <w:pPr>
        <w:pStyle w:val="NoSpacing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k = </w:t>
      </w:r>
      <w:r w:rsidR="004E52C7">
        <w:rPr>
          <w:rFonts w:ascii="Times New Roman" w:hAnsi="Times New Roman" w:cs="Times New Roman"/>
          <w:b/>
          <w:sz w:val="20"/>
        </w:rPr>
        <w:t>number of solutions for DEPRATES (if only this model is run)</w:t>
      </w:r>
      <w:r w:rsidR="00BA0B8A">
        <w:rPr>
          <w:rFonts w:ascii="Times New Roman" w:hAnsi="Times New Roman" w:cs="Times New Roman"/>
          <w:b/>
          <w:sz w:val="20"/>
        </w:rPr>
        <w:t xml:space="preserve">. </w:t>
      </w:r>
    </w:p>
    <w:sectPr w:rsidR="00E162A6" w:rsidRPr="00927C1D" w:rsidSect="00593C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58C6"/>
    <w:multiLevelType w:val="hybridMultilevel"/>
    <w:tmpl w:val="3B907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1C56"/>
    <w:multiLevelType w:val="hybridMultilevel"/>
    <w:tmpl w:val="0F4079DC"/>
    <w:lvl w:ilvl="0" w:tplc="924E59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C68"/>
    <w:rsid w:val="0003385C"/>
    <w:rsid w:val="00047C8E"/>
    <w:rsid w:val="00054681"/>
    <w:rsid w:val="000B2FAC"/>
    <w:rsid w:val="000C70C3"/>
    <w:rsid w:val="00133BC4"/>
    <w:rsid w:val="00151D8C"/>
    <w:rsid w:val="001672E4"/>
    <w:rsid w:val="001A358A"/>
    <w:rsid w:val="001A798A"/>
    <w:rsid w:val="001B45AE"/>
    <w:rsid w:val="001E509E"/>
    <w:rsid w:val="00210277"/>
    <w:rsid w:val="00215EF0"/>
    <w:rsid w:val="00235D59"/>
    <w:rsid w:val="002418BA"/>
    <w:rsid w:val="002B7AF4"/>
    <w:rsid w:val="002E43CF"/>
    <w:rsid w:val="00344E84"/>
    <w:rsid w:val="003555A9"/>
    <w:rsid w:val="00376CC5"/>
    <w:rsid w:val="00397AD3"/>
    <w:rsid w:val="004002A3"/>
    <w:rsid w:val="004139AE"/>
    <w:rsid w:val="00423FB4"/>
    <w:rsid w:val="00442AD8"/>
    <w:rsid w:val="00477303"/>
    <w:rsid w:val="00484DF0"/>
    <w:rsid w:val="00491AA8"/>
    <w:rsid w:val="00495900"/>
    <w:rsid w:val="00497A4B"/>
    <w:rsid w:val="004B2E84"/>
    <w:rsid w:val="004E4239"/>
    <w:rsid w:val="004E52C7"/>
    <w:rsid w:val="00504785"/>
    <w:rsid w:val="005451AA"/>
    <w:rsid w:val="0054562A"/>
    <w:rsid w:val="00556827"/>
    <w:rsid w:val="005909FB"/>
    <w:rsid w:val="00593C3D"/>
    <w:rsid w:val="005A3D0E"/>
    <w:rsid w:val="005B0C68"/>
    <w:rsid w:val="005B5E22"/>
    <w:rsid w:val="005D129E"/>
    <w:rsid w:val="005F6BCF"/>
    <w:rsid w:val="00692838"/>
    <w:rsid w:val="006C72F0"/>
    <w:rsid w:val="006D166B"/>
    <w:rsid w:val="006D7851"/>
    <w:rsid w:val="00787B3A"/>
    <w:rsid w:val="007C5AF0"/>
    <w:rsid w:val="007D1240"/>
    <w:rsid w:val="00801777"/>
    <w:rsid w:val="00831FCF"/>
    <w:rsid w:val="00882C5E"/>
    <w:rsid w:val="008A714A"/>
    <w:rsid w:val="008E6408"/>
    <w:rsid w:val="0090743F"/>
    <w:rsid w:val="00927C1D"/>
    <w:rsid w:val="00934C13"/>
    <w:rsid w:val="009379F5"/>
    <w:rsid w:val="00950317"/>
    <w:rsid w:val="00957A86"/>
    <w:rsid w:val="009A1E3E"/>
    <w:rsid w:val="00A4385A"/>
    <w:rsid w:val="00A6558E"/>
    <w:rsid w:val="00AF5A9D"/>
    <w:rsid w:val="00B30E55"/>
    <w:rsid w:val="00B371DD"/>
    <w:rsid w:val="00B726B0"/>
    <w:rsid w:val="00BA0B8A"/>
    <w:rsid w:val="00BC7FFA"/>
    <w:rsid w:val="00C5419B"/>
    <w:rsid w:val="00C950A0"/>
    <w:rsid w:val="00CB5F82"/>
    <w:rsid w:val="00CE2AED"/>
    <w:rsid w:val="00CF1750"/>
    <w:rsid w:val="00D32F3E"/>
    <w:rsid w:val="00D3613D"/>
    <w:rsid w:val="00DD605B"/>
    <w:rsid w:val="00DF7B08"/>
    <w:rsid w:val="00E12050"/>
    <w:rsid w:val="00E162A6"/>
    <w:rsid w:val="00E305CF"/>
    <w:rsid w:val="00E46834"/>
    <w:rsid w:val="00E713FA"/>
    <w:rsid w:val="00EB0697"/>
    <w:rsid w:val="00EC35ED"/>
    <w:rsid w:val="00ED343C"/>
    <w:rsid w:val="00F05BB3"/>
    <w:rsid w:val="00F226B1"/>
    <w:rsid w:val="00F36C93"/>
    <w:rsid w:val="00FA034D"/>
    <w:rsid w:val="00FA267B"/>
    <w:rsid w:val="00FD799B"/>
    <w:rsid w:val="00FE05D8"/>
    <w:rsid w:val="00FE2D07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53A8"/>
  <w15:chartTrackingRefBased/>
  <w15:docId w15:val="{56B583C2-B547-48B9-AF48-F4098C77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C68"/>
    <w:pPr>
      <w:spacing w:after="0" w:line="240" w:lineRule="auto"/>
    </w:pPr>
  </w:style>
  <w:style w:type="table" w:styleId="TableGrid">
    <w:name w:val="Table Grid"/>
    <w:basedOn w:val="TableNormal"/>
    <w:uiPriority w:val="39"/>
    <w:rsid w:val="005B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5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E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Dioguardi, Fabio</dc:creator>
  <cp:keywords/>
  <dc:description/>
  <cp:lastModifiedBy>Dioguardi, Fabio</cp:lastModifiedBy>
  <cp:revision>76</cp:revision>
  <dcterms:created xsi:type="dcterms:W3CDTF">2015-12-11T14:05:00Z</dcterms:created>
  <dcterms:modified xsi:type="dcterms:W3CDTF">2020-11-09T09:43:00Z</dcterms:modified>
</cp:coreProperties>
</file>