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Perfeito, Fabio. </w:t>
      </w:r>
      <w:r>
        <w:rPr>
          <w:b/>
          <w:bCs/>
          <w:rStyle w:val="Normal"/>
        </w:rPr>
        <w:t xml:space="preserve">Esse resultado é exatamente o que esperávamos nessa etapa.</w:t>
      </w:r>
      <w:r>
        <w:rPr>
          <w:rStyle w:val="Normal"/>
        </w:rPr>
        <w:t xml:space="preserve"> Ele demonstra a principal limitação da busca textual tradicional: embora nós entendamos que “eliminar uma disciplina que já cursei” tem relação com “aproveitamento de estudos” e “equivalência de disciplinas”, o </w:t>
      </w:r>
      <w:r>
        <w:rPr>
          <w:rStyle w:val="Quote"/>
        </w:rPr>
        <w:t xml:space="preserve">LIKE</w:t>
      </w:r>
      <w:r>
        <w:rPr>
          <w:rStyle w:val="Normal"/>
        </w:rPr>
        <w:t xml:space="preserve"> não entende o significado da frase, apenas procura correspondência textual.</w:t>
      </w:r>
    </w:p>
    <w:p>
      <w:pPr>
        <w:pStyle w:val="Heading3"/>
      </w:pPr>
      <w:r>
        <w:rPr>
          <w:rStyle w:val="Normal"/>
        </w:rPr>
        <w:t xml:space="preserve">O que comprovamos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Abordagem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Resultado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LIKE '%aproveitamento%'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✅ Encontrou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Pergunta completa com </w:t>
            </w:r>
            <w:r>
              <w:rPr>
                <w:rStyle w:val="Quote"/>
              </w:rPr>
              <w:t xml:space="preserve">LIKE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❌ Nenhum resultado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Busca semântica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🎯 Será nosso próximo experimento</w:t>
            </w:r>
          </w:p>
        </w:tc>
      </w:tr>
    </w:tbl>
    <w:p>
      <w:r>
        <w:rPr>
          <w:rStyle w:val="Normal"/>
        </w:rPr>
        <w:t xml:space="preserve">Agora temos nossa </w:t>
      </w:r>
      <w:r>
        <w:rPr>
          <w:b/>
          <w:bCs/>
          <w:rStyle w:val="Normal"/>
        </w:rPr>
        <w:t xml:space="preserve">linha de base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Próxima fase: VECTOR</w:t>
      </w:r>
    </w:p>
    <w:p>
      <w:r>
        <w:rPr>
          <w:rStyle w:val="Normal"/>
        </w:rPr>
        <w:t xml:space="preserve">Antes de conectar qualquer modelo de IA, quero mostrar na prática o que é um vetor dentro do SQL Server.</w:t>
      </w:r>
    </w:p>
    <w:p>
      <w:r>
        <w:rPr>
          <w:rStyle w:val="Normal"/>
        </w:rPr>
        <w:t xml:space="preserve">Execute: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LAB_IA_SQL2025;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DROP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LabVetor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.LabVetor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Id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IDENTITY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PRIMARY 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Descricao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NVARCHAR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Vetor       VECTOR(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Agora vamos inserir alguns vetores didáticos: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INSERT INTO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LabVetor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Descricao,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VALUES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'Documento A'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'[1.0, 0.0, 0.0]'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'Documento B'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'[0.9, 0.1, 0.0]'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'Documento C'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'[0.0, 1.0, 0.0]'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'Documento D'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'[0.0, 0.0, 1.0]'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Confira: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*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LabVetor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Você deverá visualizar essencialmente: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   Descricao      Vetor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    Documento A    [1,0,0]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    Documento B    [0.9,0.1,0]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    Documento C    [0,1,0]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    Documento D    [0,0,1]</w:t>
            </w:r>
          </w:p>
        </w:tc>
      </w:tr>
    </w:tbl>
    <w:p>
      <w:pPr>
        <w:pStyle w:val="Heading3"/>
      </w:pPr>
      <w:r>
        <w:rPr>
          <w:rStyle w:val="Normal"/>
        </w:rPr>
        <w:t xml:space="preserve">O conceito importante agora</w:t>
      </w:r>
    </w:p>
    <w:p>
      <w:r>
        <w:rPr>
          <w:rStyle w:val="Normal"/>
        </w:rPr>
        <w:t xml:space="preserve">Imagine que: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A = [1.0, 0.0, 0.0]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B = [0.9, 0.1, 0.0]</w:t>
            </w:r>
          </w:p>
        </w:tc>
      </w:tr>
    </w:tbl>
    <w:p>
      <w:r>
        <w:rPr>
          <w:rStyle w:val="Normal"/>
        </w:rPr>
        <w:t xml:space="preserve">Geometricamente, esses dois vetores estão próximos.</w:t>
      </w:r>
    </w:p>
    <w:p>
      <w:r>
        <w:rPr>
          <w:rStyle w:val="Normal"/>
        </w:rPr>
        <w:t xml:space="preserve">Enquanto: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 D = [0.0, 0.0, 1.0]</w:t>
            </w:r>
          </w:p>
        </w:tc>
      </w:tr>
    </w:tbl>
    <w:p>
      <w:r>
        <w:rPr>
          <w:rStyle w:val="Normal"/>
        </w:rPr>
        <w:t xml:space="preserve">está apontando para uma região completamente diferente.</w:t>
      </w:r>
    </w:p>
    <w:p>
      <w:r>
        <w:rPr>
          <w:rStyle w:val="Normal"/>
        </w:rPr>
        <w:t xml:space="preserve">Neste experimento, </w:t>
      </w:r>
      <w:r>
        <w:rPr>
          <w:b/>
          <w:bCs/>
          <w:rStyle w:val="Normal"/>
        </w:rPr>
        <w:t xml:space="preserve">os números foram inventados por nós</w:t>
      </w:r>
      <w:r>
        <w:rPr>
          <w:rStyle w:val="Normal"/>
        </w:rPr>
        <w:t xml:space="preserve">. Eles ainda </w:t>
      </w:r>
      <w:r>
        <w:rPr>
          <w:b/>
          <w:bCs/>
          <w:rStyle w:val="Normal"/>
        </w:rPr>
        <w:t xml:space="preserve">não são embeddings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Esse detalhe é fundamental: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Todo embedding é um vetor, mas um vetor qualquer não é necessariamente um embedding semântico.</w:t>
      </w:r>
    </w:p>
    <w:p>
      <w:pPr>
        <w:pStyle w:val="Heading3"/>
      </w:pPr>
      <w:r>
        <w:rPr>
          <w:rStyle w:val="Normal"/>
        </w:rPr>
        <w:t xml:space="preserve">Onde queremos chegar</w:t>
      </w:r>
    </w:p>
    <w:p>
      <w:r>
        <w:rPr>
          <w:rStyle w:val="Normal"/>
        </w:rPr>
        <w:t xml:space="preserve">Logo substituiremos os nossos três números arbitrários: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[0.9, 0.1, 0.0]</w:t>
            </w:r>
          </w:p>
        </w:tc>
      </w:tr>
    </w:tbl>
    <w:p>
      <w:r>
        <w:rPr>
          <w:rStyle w:val="Normal"/>
        </w:rPr>
        <w:t xml:space="preserve">por centenas ou milhares de valores produzidos por um </w:t>
      </w:r>
      <w:r>
        <w:rPr>
          <w:b/>
          <w:bCs/>
          <w:rStyle w:val="Normal"/>
        </w:rPr>
        <w:t xml:space="preserve">modelo de embeddings</w:t>
      </w:r>
      <w:r>
        <w:rPr>
          <w:rStyle w:val="Normal"/>
        </w:rPr>
        <w:t xml:space="preserve"> a partir de uma frase.</w:t>
      </w:r>
    </w:p>
    <w:p>
      <w:r>
        <w:rPr>
          <w:rStyle w:val="Normal"/>
        </w:rPr>
        <w:t xml:space="preserve">Conceitualmente: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"aproveitamento de estudos"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modelo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[0.013, -0.027, 0.084, ...]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SQL Server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VECTOR(...)</w:t>
            </w:r>
          </w:p>
        </w:tc>
      </w:tr>
    </w:tbl>
    <w:p>
      <w:r>
        <w:rPr>
          <w:rStyle w:val="Normal"/>
        </w:rPr>
        <w:t xml:space="preserve">E faremos o mesmo com: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"Posso eliminar uma disciplina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que já cursei anteriormente?"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modelo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[0.018, -0.022, 0.079, ...]</w:t>
            </w:r>
          </w:p>
        </w:tc>
      </w:tr>
    </w:tbl>
    <w:p>
      <w:r>
        <w:rPr>
          <w:rStyle w:val="Normal"/>
        </w:rPr>
        <w:t xml:space="preserve">Embora as </w:t>
      </w:r>
      <w:r>
        <w:rPr>
          <w:b/>
          <w:bCs/>
          <w:rStyle w:val="Normal"/>
        </w:rPr>
        <w:t xml:space="preserve">palavras sejam diferentes</w:t>
      </w:r>
      <w:r>
        <w:rPr>
          <w:rStyle w:val="Normal"/>
        </w:rPr>
        <w:t xml:space="preserve">, esperamos que um modelo adequado produza representações semanticamente relacionadas.</w:t>
      </w:r>
    </w:p>
    <w:p>
      <w:r>
        <w:rPr>
          <w:rStyle w:val="Normal"/>
        </w:rPr>
        <w:t xml:space="preserve">É aí que o nosso laboratório começa de fato a sair de:</w:t>
      </w:r>
    </w:p>
    <w:p>
      <w:r>
        <w:rPr>
          <w:b/>
          <w:bCs/>
          <w:rStyle w:val="Normal"/>
        </w:rPr>
        <w:t xml:space="preserve">SQL tradicional → IA aplicada.</w:t>
      </w:r>
    </w:p>
    <w:p>
      <w:r>
        <w:rPr>
          <w:rStyle w:val="Normal"/>
        </w:rPr>
        <w:t xml:space="preserve">Depois de executar os três comandos acima e confirmar que </w:t>
      </w:r>
      <w:r>
        <w:rPr>
          <w:rStyle w:val="Quote"/>
        </w:rPr>
        <w:t xml:space="preserve">dbo.LabVetor</w:t>
      </w:r>
      <w:r>
        <w:rPr>
          <w:rStyle w:val="Normal"/>
        </w:rPr>
        <w:t xml:space="preserve"> foi criada e populada, o próximo experimento será usar </w:t>
      </w:r>
      <w:r>
        <w:rPr>
          <w:rStyle w:val="Quote"/>
        </w:rPr>
        <w:t xml:space="preserve">VECTOR_DISTANCE</w:t>
      </w:r>
      <w:r>
        <w:rPr>
          <w:rStyle w:val="Normal"/>
        </w:rPr>
        <w:t xml:space="preserve"> para o </w:t>
      </w:r>
      <w:r>
        <w:rPr>
          <w:b/>
          <w:bCs/>
          <w:rStyle w:val="Normal"/>
        </w:rPr>
        <w:t xml:space="preserve">SQL Server calcular matematicamente qual dos quatro documentos está mais próximo de um vetor de consulta</w:t>
      </w:r>
      <w:r>
        <w:rPr>
          <w:rStyle w:val="Normal"/>
        </w:rPr>
        <w:t xml:space="preserve">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2026-10-21T17:10:25.379Z</dcterms:created>
  <dcterms:modified xsi:type="dcterms:W3CDTF">2026-10-21T17:10:25.379Z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