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empresa registra os atendimentos por assunto e por ano em uma tabela.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precisa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escrever um comando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retorne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assunto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ocorrências, filtrando apenas assuntos que tenham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mais de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ocorrências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mesmo 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comando deve ordenar os registros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ocorrências de forma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DECRESCENTE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Dados existentes na tabela: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779" w:dyaOrig="8402">
          <v:rect xmlns:o="urn:schemas-microsoft-com:office:office" xmlns:v="urn:schemas-microsoft-com:vml" id="rectole0000000000" style="width:488.950000pt;height:420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592" w:dyaOrig="1781">
          <v:rect xmlns:o="urn:schemas-microsoft-com:office:office" xmlns:v="urn:schemas-microsoft-com:vml" id="rectole0000000001" style="width:379.600000pt;height:89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93C763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Comandos para criação da tabela e inserção dos registros:</w:t>
      </w: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i/>
                <w:color w:val="7D8C93"/>
                <w:spacing w:val="0"/>
                <w:position w:val="0"/>
                <w:sz w:val="18"/>
                <w:shd w:fill="auto" w:val="clear"/>
              </w:rPr>
              <w:t xml:space="preserve">-- ORACLE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CREATE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TABLE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id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RAW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16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DEFAULT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SYS_GUID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assunto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VARCHAR2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100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NUMBER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4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COMMIT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3C76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Resposta: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SELECT assunto, ano, COUNT(*) AS quantidade_de_ocorrencias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FROM atendimentos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assunto, ano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HAVING COUNT(*) &gt;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ORDER BY ano DESC, quantidade_de_ocorrencias DESC;</w:t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