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SELECT assunto, ano, count(*) AS quantidade_de_ocorrencias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 BY ano, quantidade_de_ocorrencias DESC;</w:t>
        <w:br/>
        <w:br/>
        <w:t xml:space="preserve">No MySQL precisei acrescentar o DESC nos 2, mas no SQL e no ORACLE acredito que só precisa acrescentar no final mesmo.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