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completo da Análise Exploratória (EDA)</w:t>
      </w:r>
    </w:p>
    <w:p>
      <w:pPr>
        <w:jc w:val="center"/>
      </w:pPr>
      <w:r>
        <w:rPr>
          <w:b/>
        </w:rPr>
        <w:t>Projeto: Oportunidades em meio ao Caos — interpretação dos indicadores, cálculos e resultados</w:t>
      </w:r>
    </w:p>
    <w:p>
      <w:pPr>
        <w:pStyle w:val="Note"/>
        <w:jc w:val="center"/>
      </w:pPr>
      <w:r>
        <w:t>Baseado no preprocess_mvp.py e no notebook EDA_MVP_Resiliencia atualmente utilizados no projeto.</w:t>
      </w:r>
    </w:p>
    <w:p>
      <w:r>
        <w:rPr>
          <w:b/>
        </w:rPr>
        <w:t xml:space="preserve">Regra de leitura: </w:t>
      </w:r>
      <w:r>
        <w:t>sinal positivo/negativo indica direção matemática. Nem sempre significa situação econômica boa/ruim. A interpretação depende do indicador, do período e da combinação com outras variáveis.</w:t>
      </w:r>
    </w:p>
    <w:p>
      <w:pPr>
        <w:pStyle w:val="Heading1"/>
      </w:pPr>
      <w:r>
        <w:t>1. Como pensar a EDA neste projeto</w:t>
      </w:r>
    </w:p>
    <w:p>
      <w:r>
        <w:t>A EDA não é uma etapa de “fazer gráficos”. Ela serve para responder se a base está coerente, quais padrões aparecem, quais limitações existem e quais hipóteses valem ser testadas depois. Neste projeto existem dois objetivos diferentes: entender o regime econômico e medir a resiliência dos setores.</w:t>
      </w:r>
    </w:p>
    <w:p>
      <w:pPr>
        <w:pStyle w:val="ListBullet"/>
      </w:pPr>
      <w:r>
        <w:t>Regime econômico: usa principalmente IBC-Br, Selic, dólar, IPCA, PIB e desemprego.</w:t>
      </w:r>
    </w:p>
    <w:p>
      <w:pPr>
        <w:pStyle w:val="ListBullet"/>
      </w:pPr>
      <w:r>
        <w:t>Resiliência: usa Ibovespa, IFNC, ICON e IEE, além de retorno, volatilidade e drawdown.</w:t>
      </w:r>
    </w:p>
    <w:p>
      <w:pPr>
        <w:pStyle w:val="ListBullet"/>
      </w:pPr>
      <w:r>
        <w:t>A EDA não prova causalidade e ainda não cria o target stress = 0/1.</w:t>
      </w:r>
    </w:p>
    <w:p>
      <w:pPr>
        <w:pStyle w:val="Heading1"/>
      </w:pPr>
      <w:r>
        <w:t>2. Os três datasets e quando usar cada 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Arquivo</w:t>
            </w:r>
          </w:p>
        </w:tc>
        <w:tc>
          <w:tcPr>
            <w:tcW w:type="dxa" w:w="25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O que representa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Uso principal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Cuidado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dataset_monthly_reference.csv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Indicadores alinhados ao mês de referência.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EDA histórica, gráficos, estatística descritiva, períodos econômicos.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Pode conter informação que só foi divulgada depois do mês de referência; não é a escolha automática para ML.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dataset_mvp.csv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Versão com defasagens (lags) em indicadores macroeconômicos.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Avaliação das futuras features e preparação da modelagem.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Os lags são aproximações conservadoras, não datas oficiais de divulgação.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dataset_mvp_complete.csv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Remove meses em que as principais séries não estão todas presentes.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Análises que realmente exigem todas as séries completas.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Pode reduzir o histórico desnecessariamente, principalmente por causa de séries mais curtas como IEE.</w:t>
            </w:r>
          </w:p>
        </w:tc>
      </w:tr>
    </w:tbl>
    <w:p/>
    <w:p>
      <w:pPr>
        <w:pStyle w:val="Heading1"/>
      </w:pPr>
      <w:r>
        <w:t>3. Dicionário dos indicadores econômicos e socioeconômicos</w:t>
      </w:r>
    </w:p>
    <w:p>
      <w:r>
        <w:t>As colunas abaixo são as candidatas a explicar ou caracterizar o regime econômico. Algumas vêm diretamente da fonte; outras são calculadas no pré-processamento.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Variável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Significado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O que identifica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Cálculo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Como interpretar o sinal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ibc_br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IBC-Br dessazonalizado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econômica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Sem fórmula no projeto; valor da série mensal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maior isoladamente não é “bom” por si só; olhar tendência.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ibc_br_change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Variação percentual do IBC-Br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Aceleração/desaceleração da atividade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IBC_t / IBC_(t-1) - 1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atividade subiu vs mês anterior. &lt;0: caiu. Quedas fortes podem sinalizar desaceleração/estresse.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selic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Meta Selic no fim do mês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da política monetária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Último valor do mês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Alta: juros mais restritivos; baixa: juros mais estimulativos. Efeito depende do contexto.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selic_change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Mudança mensal da Selic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Direção da política monetária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Selic_t - Selic_(t-1)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juros subiram. &lt;0: juros caíram. 0: estáveis.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Cotação USD/BRL no fim do mês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câmbio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Último valor do mês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Maior: real mais fraco frente ao dólar. Menor: real mais forte.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usd_brl_return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 mensal do dólar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Variação cambial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USD_t / USD_(t-1) - 1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dólar valorizou / real desvalorizou. &lt;0: dólar caiu / real valorizou.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usd_brl_volatility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Volatilidade mensal do dólar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Instabilidade cambial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desvio padrão dos retornos diários × √21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Maior: câmbio mais instável. Menor: câmbio mais estável. Sempre &gt;=0.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ipca_month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IPCA do mês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Inflação recente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oficial mensal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preços subiram em média; &lt;0: deflação no mês. Não classificar isoladamente como stress.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ipca_12m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IPCA acumulado em 12 meses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Inflação persistente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oficial acumulado 12m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Alta: pressão inflacionária persistente; baixa: inflação mais contida.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pib_index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 trimestral do PIB dessazonalizado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de atividade agregada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trimestral; ffill na grade mensal e lag no dataset_mvp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 nível isolado é menos útil que sua mudança; cuidado com divulgação trimestral.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pib_change_3m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Mudança do PIB em relação a 3 meses antes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Expansão/contração da atividade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PIB_t / PIB_(t-3) - 1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avanço em relação a 3 meses antes; &lt;0: retração.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unemployment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Taxa de desocupação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Situação do mercado de trabalho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oficial da PNAD Contínua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normalmente indica mercado de trabalho mais fraco; menor, mais forte.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unemployment_change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Mudança da taxa de desemprego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Deterioração/melhora recente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Desemprego_t - Desemprego_(t-1)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desemprego aumentou; &lt;0: caiu. Para stress, positivo tende a ser pior.</w:t>
            </w:r>
          </w:p>
        </w:tc>
      </w:tr>
    </w:tbl>
    <w:p/>
    <w:p>
      <w:pPr>
        <w:pStyle w:val="Heading2"/>
      </w:pPr>
      <w:r>
        <w:t>3.1 Exemplo de leitura combinada do regime</w:t>
      </w:r>
    </w:p>
    <w:p>
      <w:r>
        <w:t>Um único indicador raramente define um cenário de estresse. Um conjunto como IBC-Br caindo, desemprego aumentando, inflação alta, Selic alta ou subindo, dólar valorizando e volatilidade cambial elevada é muito mais informativo do que qualquer uma dessas variáveis isoladamente.</w:t>
      </w:r>
    </w:p>
    <w:p>
      <w:r>
        <w:t>Exemplo hipotético: ibc_br_change = -2%, unemployment_change = +0,5 p.p., ipca_12m = 10%, selic_change = +1 p.p., usd_brl_return = +8% e usd_brl_volatility elevada. A leitura conjunta sugere desaceleração de atividade, deterioração do emprego, inflação persistente, política monetária restritiva e pressão cambial. Esse tipo de combinação pode ser candidato a regime de estresse.</w:t>
      </w:r>
    </w:p>
    <w:p>
      <w:pPr>
        <w:pStyle w:val="Heading1"/>
      </w:pPr>
      <w:r>
        <w:t>4. Dicionário dos indicadores de mercado e resiliência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Variável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Significado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O que identifica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Cálculo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Interpretação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ibovespa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Ibovespa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Referência geral do mercado brasileiro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mensal da B3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Alta/baixa do nível não mede risco sozinha.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ifnc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IFNC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Setor financeiro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mensal da B3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Usado para comparar comportamento do setor financeiro.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icon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ICON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Setor de consumo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mensal da B3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Usado para comparar comportamento do setor de consumo.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iee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Nível do IEE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Setor de energia elétrica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 mensal da B3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Usado para comparar comportamento do setor de energia.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*_return_1m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 de 1 mês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Ganho/perda no mês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Índice_t / Índice_(t-1) - 1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valorização. &lt;0: desvalorização.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*_return_3m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 de 3 meses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Desempenho acumulado em janela de 3 meses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Índice_t / Índice_(t-3) - 1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&gt;0: acima de 3 meses atrás. &lt;0: abaixo.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*_volatility_3m_ann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Volatilidade anualizada com janela móvel de 3 meses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Intensidade das oscilações recentes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std(retornos 1m dos últimos 3 meses) × √12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Maior: mais instável/arriscado. Menor: mais estável. Sempre &gt;=0.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*_drawdown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Queda em relação ao maior nível anterior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Profundidade da perda desde o pico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Índice_t / máximo_acumulado_t - 1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0: está no pico. Negativo: abaixo do pico. Quanto mais negativo, pior a queda.</w:t>
            </w:r>
          </w:p>
        </w:tc>
      </w:tr>
    </w:tbl>
    <w:p/>
    <w:p>
      <w:pPr>
        <w:pStyle w:val="Heading2"/>
      </w:pPr>
      <w:r>
        <w:t>4.1 Retorno: exemplo</w:t>
      </w:r>
    </w:p>
    <w:p>
      <w:r>
        <w:t>Se o IFNC passa de 10.000 para 10.500 pontos, return_1m = 10.500/10.000 - 1 = 0,05 = +5%. Se cai de 10.500 para 9.975, o retorno é 9.975/10.500 - 1 = -5%.</w:t>
      </w:r>
    </w:p>
    <w:p>
      <w:pPr>
        <w:pStyle w:val="Heading2"/>
      </w:pPr>
      <w:r>
        <w:t>4.2 Volatilidade: exemplo</w:t>
      </w:r>
    </w:p>
    <w:p>
      <w:r>
        <w:t>Dois setores podem terminar o trimestre com retorno parecido, mas um pode ter oscilado pouco e o outro ter alternado fortes altas e quedas. A volatilidade diferencia esses casos. No notebook, a volatilidade setorial usa os retornos mensais dos últimos 3 meses e anualiza o desvio padrão multiplicando por √12.</w:t>
      </w:r>
    </w:p>
    <w:p>
      <w:pPr>
        <w:pStyle w:val="Heading2"/>
      </w:pPr>
      <w:r>
        <w:t>4.3 Drawdown: exemplo</w:t>
      </w:r>
    </w:p>
    <w:p>
      <w:r>
        <w:t>Se um índice chega a 120 e depois cai para 90, o drawdown é 90/120 - 1 = -25%. Se outro cai de 120 para 108, o drawdown é -10%. Em termos de resiliência, -10% representa uma perda menos profunda que -25%, mantendo os demais fatores iguais.</w:t>
      </w:r>
    </w:p>
    <w:p>
      <w:pPr>
        <w:pStyle w:val="Heading1"/>
      </w:pPr>
      <w:r>
        <w:t>5. Estatística descritiva usada na EDA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Métrica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Definição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O que identifica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Como interpretar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Quantidade de valores válidos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Mostra o tamanho efetivo da amostra.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Maior n dá mais suporte à análise; n baixo exige cautela.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média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Soma / quantidade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Centro médio da distribuição.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Sensível a valores extremos.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mediana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Valor central ordenado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Centro robusto da distribuição.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 média e mediana diferem muito, pode haver assimetria/outliers.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desvio padrão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Dispersão em torno da média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Quanto os dados variam.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Maior = mais dispersão; menor = mais concentração.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mínimo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Menor observação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Extremo inferior.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Pode ser evento real ou erro; investigar a 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máximo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Maior observação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Extremo superior.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Pode ser evento real ou erro; investigar a data.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Q1 / 25%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Primeiro quartil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25% dos valores ficam abaixo.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Ajuda a entender dispersão e IQR.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Q3 / 75%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Terceiro quartil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75% dos valores ficam abaixo.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Ajuda a entender dispersão e IQR.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assimetria / skewness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Inclinação da distribuição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 há cauda maior para um lado.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&gt;0: cauda à direita; &lt;0: cauda à esquerda; perto de 0: mais simétrica.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curtose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Peso das caudas / extremos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Sensibilidade a eventos extremos.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Mais alta pode indicar caudas pesadas e mais extremos; interpretar junto ao histograma.</w:t>
            </w:r>
          </w:p>
        </w:tc>
      </w:tr>
    </w:tbl>
    <w:p/>
    <w:p>
      <w:pPr>
        <w:pStyle w:val="Heading1"/>
      </w:pPr>
      <w:r>
        <w:t>6. Qualidade e cobertura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Indicador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O que mede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Objetivo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Leitura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missing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Quantidade de valores ausentes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Lacunas por coluna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Não é automaticamente erro; pode ser início posterior da série ou lag.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missing_pct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Percentual de ausentes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Compara cobertura entre variáveis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Percentual alto pode reduzir a amostra da modelagem.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non_null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Valores preenchidos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Quantidade realmente disponível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Útil para medir o tamanho efetivo por variável.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duplicadas_data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Datas repetidas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Problemas de chave temporal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Idealmente 0 após o pré-processamento.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meses ausentes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Buracos na linha do tempo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Continuidade temporal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Idealmente 0 na grade mensal; ausência pode exigir investigação.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cobertura_pct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Percentual de meses com valor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Histórico útil de cada variável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Ajuda a descobrir qual variável limita a janela comum.</w:t>
            </w:r>
          </w:p>
        </w:tc>
      </w:tr>
    </w:tbl>
    <w:p/>
    <w:p>
      <w:pPr>
        <w:pStyle w:val="Heading1"/>
      </w:pPr>
      <w:r>
        <w:t>7. Distribuição, histogramas e boxplots</w:t>
      </w:r>
    </w:p>
    <w:p>
      <w:r>
        <w:t>O histograma mostra como os valores se distribuem: concentração, assimetria, caudas e frequência de eventos extremos. O boxplot resume mediana, quartis e pontos fora da faixa esperada pela regra do IQR.</w:t>
      </w:r>
    </w:p>
    <w:p>
      <w:pPr>
        <w:pStyle w:val="ListBullet"/>
      </w:pPr>
      <w:r>
        <w:t>Distribuição aproximadamente simétrica: média e mediana tendem a ficar próximas.</w:t>
      </w:r>
    </w:p>
    <w:p>
      <w:pPr>
        <w:pStyle w:val="ListBullet"/>
      </w:pPr>
      <w:r>
        <w:t>Assimetria positiva: alguns valores muito altos alongam a cauda direita.</w:t>
      </w:r>
    </w:p>
    <w:p>
      <w:pPr>
        <w:pStyle w:val="ListBullet"/>
      </w:pPr>
      <w:r>
        <w:t>Assimetria negativa: alguns valores muito baixos alongam a cauda esquerda.</w:t>
      </w:r>
    </w:p>
    <w:p>
      <w:pPr>
        <w:pStyle w:val="ListBullet"/>
      </w:pPr>
      <w:r>
        <w:t>Em retornos financeiros, caudas e extremos são importantes; não devem ser eliminados automaticamente.</w:t>
      </w:r>
    </w:p>
    <w:p>
      <w:pPr>
        <w:pStyle w:val="Heading1"/>
      </w:pPr>
      <w:r>
        <w:t>8. Outliers e regra do IQR</w:t>
      </w:r>
    </w:p>
    <w:p>
      <w:r>
        <w:t>O notebook usa a regra do IQR para identificar pontos que merecem investigação. Ele não remove esses pontos.</w:t>
      </w:r>
    </w:p>
    <w:p>
      <w:r>
        <w:t>IQR = Q3 - Q1. Limite inferior = Q1 - 1,5 × IQR. Limite superior = Q3 + 1,5 × IQR. Valores abaixo ou acima desses limites são sinalizados como possíveis outliers.</w:t>
      </w:r>
    </w:p>
    <w:p>
      <w:r>
        <w:t>Neste projeto, um outlier pode ser justamente março de 2020 ou outro choque econômico. Portanto, primeiro é necessário conferir a data e o contexto antes de tratar como erro.</w:t>
      </w:r>
    </w:p>
    <w:p>
      <w:pPr>
        <w:pStyle w:val="Heading1"/>
      </w:pPr>
      <w:r>
        <w:t>9. Correlação: Pearson e Spearman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Correlação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O que mede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Escala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Interpretação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Relação linear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-1 a +1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+1: sobem juntas linearmente; -1: uma sobe enquanto a outra cai; 0: pouca relação linear.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Spearman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Relação monotônica baseada na ordem/ranking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-1 a +1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Útil quando a relação não é perfeitamente linear ou há maior influência de extremos.</w:t>
            </w:r>
          </w:p>
        </w:tc>
      </w:tr>
    </w:tbl>
    <w:p/>
    <w:p>
      <w:r>
        <w:t>Referência prática, não uma regra rígida: |r| &lt; 0,30 = fraca; 0,30 a 0,50 = moderada; 0,50 a 0,70 = relevante/forte; &gt;0,70 = muito forte. O notebook usa |correlação| &gt;= 0,70 para sinalizar possível redundância entre features de regime.</w:t>
      </w:r>
    </w:p>
    <w:p>
      <w:r>
        <w:t>Correlação não significa causalidade. Se Selic e IFNC apresentarem correlação, isso não prova que a Selic sozinha causou o retorno do IFNC. Ambas podem responder a inflação, expectativas, ciclo econômico ou outros fatores.</w:t>
      </w:r>
    </w:p>
    <w:p>
      <w:pPr>
        <w:pStyle w:val="Heading1"/>
      </w:pPr>
      <w:r>
        <w:t>10. Sazonalidade</w:t>
      </w:r>
    </w:p>
    <w:p>
      <w:r>
        <w:t>O notebook agrupa os retornos pelo mês do ano e calcula média, mediana e quantidade de observações. O objetivo é verificar se janeiro, fevereiro, etc. mostram comportamento recorrente.</w:t>
      </w:r>
    </w:p>
    <w:p>
      <w:r>
        <w:t>Um retorno médio positivo em janeiro não prova efeito sazonal. A amostra é relativamente pequena e alguns eventos extremos podem distorcer a média. Por isso a mediana e a quantidade de observações também devem ser verificadas.</w:t>
      </w:r>
    </w:p>
    <w:p>
      <w:pPr>
        <w:pStyle w:val="Heading1"/>
      </w:pPr>
      <w:r>
        <w:t>11. Segmentação por períodos econômicos</w:t>
      </w:r>
    </w:p>
    <w:p>
      <w:r>
        <w:t>A comparação por subperíodos evita que uma média geral esconda mudanças de comportamento. O mesmo setor pode ser defensivo em um tipo de choque e sensível em outro.</w:t>
      </w:r>
    </w:p>
    <w:p>
      <w:pPr>
        <w:pStyle w:val="ListBullet"/>
      </w:pPr>
      <w:r>
        <w:t>2015–2016: recessão brasileira.</w:t>
      </w:r>
    </w:p>
    <w:p>
      <w:pPr>
        <w:pStyle w:val="ListBullet"/>
      </w:pPr>
      <w:r>
        <w:t>2018–2019: período pré-pandemia.</w:t>
      </w:r>
    </w:p>
    <w:p>
      <w:pPr>
        <w:pStyle w:val="ListBullet"/>
      </w:pPr>
      <w:r>
        <w:t>2020: choque da pandemia.</w:t>
      </w:r>
    </w:p>
    <w:p>
      <w:pPr>
        <w:pStyle w:val="ListBullet"/>
      </w:pPr>
      <w:r>
        <w:t>2021–2022: inflação e elevação de juros.</w:t>
      </w:r>
    </w:p>
    <w:p>
      <w:pPr>
        <w:pStyle w:val="ListBullet"/>
      </w:pPr>
      <w:r>
        <w:t>2023 em diante: período recente da amostra.</w:t>
      </w:r>
    </w:p>
    <w:p>
      <w:r>
        <w:t>Para cada período, a lógica é comparar retorno acumulado, retorno médio, volatilidade, pior drawdown, melhor mês e pior mês.</w:t>
      </w:r>
    </w:p>
    <w:p>
      <w:pPr>
        <w:pStyle w:val="Heading1"/>
      </w:pPr>
      <w:r>
        <w:t>12. O que é “positivo” e “negativo” para cada variável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Variável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Sinal/nível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Leitura direta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Cuidado de interpretação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ibc_br_change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melhorando no mês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Geralmente favorável ao ciclo, mas crescimento muito forte pode coexistir com inflação.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ibc_br_change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caindo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sinalizar desaceleração; quedas fortes/repetidas aumentam evidência de estresse.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selic_change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Juros subindo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 mais restritiva; pode pressionar crédito/consumo, mas pode combater inflação.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selic_change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Juros caindo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 mais estimulativa; pode favorecer atividade, mas pode ocorrer após forte desaceleração.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usd_brl_return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Dólar sobe / real enfraquece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indicar pressão externa/aversão a risco; também beneficia exportadores.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usd_brl_return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Dólar cai / real fortalece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indicar menor pressão cambial; impacto setorial varia.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usd_brl_volatility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Câmbio instável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Normalmente sinal de maior incerteza/risco.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ipca_12m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Inflação persistente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pressionar juros, renda real e consumo.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pib_change_3m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agregada crescendo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Em geral sinal de expansão.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pib_change_3m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Atividade agregada caindo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Sinal de contração/desaceleração.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unemployment_change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Desemprego aumenta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Tende a ser negativo para atividade/renda/consumo.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unemployment_change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Desemprego cai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Tende a indicar melhora do mercado de trabalho.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return_1m/3m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 valorizou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Positivo para desempenho do setor no período.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return_1m/3m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&lt;0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 caiu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Negativo para desempenho no período.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volatility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alta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oscilação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risco/instabilidade, não necessariamente retorno ruim.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drawdown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 máximo histórico acumulado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Sem perda em relação ao pico.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drawdown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mais negativo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queda desde o pico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Quanto mais negativo, pior a perda e menor a resiliência, se demais fatores forem iguais.</w:t>
            </w:r>
          </w:p>
        </w:tc>
      </w:tr>
    </w:tbl>
    <w:p/>
    <w:p>
      <w:pPr>
        <w:pStyle w:val="Heading1"/>
      </w:pPr>
      <w:r>
        <w:t>13. Como avaliar resiliência de um setor</w:t>
      </w:r>
    </w:p>
    <w:p>
      <w:r>
        <w:t>Não existe uma única coluna que determine resiliência. A leitura deve combinar pelo menos retorno, volatilidade e drawdown.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Exemplo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Retorno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Volatilidade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Drawdown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Interpretação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Setor 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+8%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10%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-12%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Boa combinação: retorno positivo, oscilação moderada e perda limitada.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Setor B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+12%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35%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-40%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Retorno maior, mas com risco e perda muito mais altos.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Setor C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+3%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7%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-8%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Retorno menor, porém comportamento mais defensivo/estável.</w:t>
            </w:r>
          </w:p>
        </w:tc>
      </w:tr>
    </w:tbl>
    <w:p/>
    <w:p>
      <w:r>
        <w:t>Dependendo da definição escolhida, C pode ser considerado mais resiliente que B mesmo tendo menor retorno. Por isso o projeto não deve usar somente retorno para criar o ranking.</w:t>
      </w:r>
    </w:p>
    <w:p>
      <w:pPr>
        <w:pStyle w:val="Heading1"/>
      </w:pPr>
      <w:r>
        <w:t>14. Relação entre EDA e o futuro modelo</w:t>
      </w:r>
    </w:p>
    <w:p>
      <w:r>
        <w:t>O primeiro modelo pretende classificar regime econômico. Por isso as features candidatas vêm do bloco macroeconômico, enquanto os índices B3 são usados principalmente para estudar o comportamento dos setores depois que o regime for identificado.</w:t>
      </w:r>
    </w:p>
    <w:p>
      <w:r>
        <w:t>Conjunto inicial considerado no notebook: ibc_br_change, selic, selic_change, usd_brl_return, usd_brl_volatility, ipca_12m, pib_change_3m, unemployment e unemployment_change.</w:t>
      </w:r>
    </w:p>
    <w:p>
      <w:r>
        <w:t>O notebook não cria ainda o target stress. Antes do treinamento, será necessário documentar quais meses são stress = 1 e quais são normal = 0, além de verificar o balanceamento das classes.</w:t>
      </w:r>
    </w:p>
    <w:p>
      <w:pPr>
        <w:pStyle w:val="Heading1"/>
      </w:pPr>
      <w:r>
        <w:t>15. O que ainda NÃO é calculado no notebook atual</w:t>
      </w:r>
    </w:p>
    <w:p>
      <w:r>
        <w:t>Alguns indicadores foram discutidos como possibilidades do projeto, mas não fazem parte da EDA atual. É importante não apresentar como resultado algo que ainda não foi calculado.</w:t>
      </w:r>
    </w:p>
    <w:p>
      <w:pPr>
        <w:pStyle w:val="ListBullet"/>
      </w:pPr>
      <w:r>
        <w:t>Sharpe Ratio: ainda não está no notebook atual.</w:t>
      </w:r>
    </w:p>
    <w:p>
      <w:pPr>
        <w:pStyle w:val="ListBullet"/>
      </w:pPr>
      <w:r>
        <w:t>Sortino Ratio: ainda não está no notebook atual.</w:t>
      </w:r>
    </w:p>
    <w:p>
      <w:pPr>
        <w:pStyle w:val="ListBullet"/>
      </w:pPr>
      <w:r>
        <w:t>VaR: ainda não está no notebook atual.</w:t>
      </w:r>
    </w:p>
    <w:p>
      <w:pPr>
        <w:pStyle w:val="ListBullet"/>
      </w:pPr>
      <w:r>
        <w:t>Stress score / target stress: ainda não foi definido.</w:t>
      </w:r>
    </w:p>
    <w:p>
      <w:pPr>
        <w:pStyle w:val="ListBullet"/>
      </w:pPr>
      <w:r>
        <w:t>Ranking final de resiliência: ainda não foi construído.</w:t>
      </w:r>
    </w:p>
    <w:p>
      <w:pPr>
        <w:pStyle w:val="Heading1"/>
      </w:pPr>
      <w:r>
        <w:t>16. Checklist para interpretar qualquer gráfico ou tabela da EDA</w:t>
      </w:r>
    </w:p>
    <w:p>
      <w:pPr>
        <w:pStyle w:val="ListNumber"/>
      </w:pPr>
      <w:r>
        <w:t>Qual variável estou olhando e qual é sua unidade?</w:t>
      </w:r>
    </w:p>
    <w:p>
      <w:pPr>
        <w:pStyle w:val="ListNumber"/>
      </w:pPr>
      <w:r>
        <w:t>O valor é nível, diferença, retorno percentual ou medida de risco?</w:t>
      </w:r>
    </w:p>
    <w:p>
      <w:pPr>
        <w:pStyle w:val="ListNumber"/>
      </w:pPr>
      <w:r>
        <w:t>O sinal positivo/negativo significa direção ou qualidade econômica?</w:t>
      </w:r>
    </w:p>
    <w:p>
      <w:pPr>
        <w:pStyle w:val="ListNumber"/>
      </w:pPr>
      <w:r>
        <w:t>Qual é o período analisado? Existe mudança de comportamento em crises?</w:t>
      </w:r>
    </w:p>
    <w:p>
      <w:pPr>
        <w:pStyle w:val="ListNumber"/>
      </w:pPr>
      <w:r>
        <w:t>Há missing values ou cobertura menor nessa variável?</w:t>
      </w:r>
    </w:p>
    <w:p>
      <w:pPr>
        <w:pStyle w:val="ListNumber"/>
      </w:pPr>
      <w:r>
        <w:t>O resultado depende de poucos outliers?</w:t>
      </w:r>
    </w:p>
    <w:p>
      <w:pPr>
        <w:pStyle w:val="ListNumber"/>
      </w:pPr>
      <w:r>
        <w:t>A média e a mediana contam histórias parecidas?</w:t>
      </w:r>
    </w:p>
    <w:p>
      <w:pPr>
        <w:pStyle w:val="ListNumber"/>
      </w:pPr>
      <w:r>
        <w:t>Uma correlação observada é apenas associação ou há evidência adicional?</w:t>
      </w:r>
    </w:p>
    <w:p>
      <w:pPr>
        <w:pStyle w:val="ListNumber"/>
      </w:pPr>
      <w:r>
        <w:t>A variável pertence ao modelo de regime ou à análise de resiliência?</w:t>
      </w:r>
    </w:p>
    <w:p>
      <w:pPr>
        <w:pStyle w:val="ListNumber"/>
      </w:pPr>
      <w:r>
        <w:t>A conclusão continua válida quando retorno, volatilidade e drawdown são analisados juntos?</w:t>
      </w:r>
    </w:p>
    <w:p>
      <w:r>
        <w:br w:type="page"/>
      </w:r>
    </w:p>
    <w:p>
      <w:pPr>
        <w:pStyle w:val="Heading1"/>
      </w:pPr>
      <w:r>
        <w:t>17. Resumo de leitura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Dimensão</w:t>
            </w:r>
          </w:p>
        </w:tc>
        <w:tc>
          <w:tcPr>
            <w:tcW w:type="dxa" w:w="38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Indicadores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7"/>
              </w:rPr>
              <w:t>Leitura principal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Atividade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ibc_br_change, pib_change_3m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Negativo persistente pode indicar desaceleração.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Juros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selic, selic_change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Nível alto/subida indica política mais restritiva.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Inflação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ipca_month, ipca_12m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 persistente pode pressionar juros e renda real.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Câmbio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usd_brl_return, usd_brl_volatility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Alta do dólar + alta volatilidade pode indicar pressão/aversão a risco.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Emprego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unemployment, unemployment_change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Desemprego alto ou subindo tende a indicar fragilidade econômica.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Retorno setorial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*_return_1m, *_return_3m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Positivo = valorização; negativo = queda.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Risco setorial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*_volatility_3m_ann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Maior = mais instabilidade.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Perda desde o pico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*_drawdown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Mais negativo = perda mais profunda.</w:t>
            </w:r>
          </w:p>
        </w:tc>
      </w:tr>
    </w:tbl>
    <w:p/>
    <w:p>
      <w:pPr>
        <w:pStyle w:val="Heading1"/>
      </w:pPr>
      <w:r>
        <w:t>18. Dicionário dos cálculos específicos gerados pela EDA</w:t>
      </w:r>
    </w:p>
    <w:p>
      <w:r>
        <w:t>Além das colunas do dataset, o notebook calcula tabelas e métricas temporárias para facilitar a interpretação. Elas não são novas fontes de dados; são resumos calculados a partir das séries tratadas.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Métrica criada na EDA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O que representa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Cálculo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Interpretação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linhas / colunas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Dimensão de cada dataset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len(df) e df.shape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Mostra o volume bruto disponível.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inicio / fim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Cobertura temporal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mínimo e máximo de date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Mostra a janela efetiva de cada base.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missing_total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Total de células vazias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soma de isna()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Quanto maior, mais incompleta está a base; deve ser detalhado por coluna.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observacoes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Valores válidos por variável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count / notna().sum()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É o n efetivo daquela variável.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cobertura_pct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Percentual preenchido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non_null / total × 100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Próximo de 100% = série cobre quase toda a janela.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base 100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 normalizado para comparação visual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Índice_t / primeiro_índice × 100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100 é o ponto inicial; 120 = +20% vs início; 80 = -20% vs início.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retorno_medio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Média dos retornos mensais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mean(return_1m)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 indica ganho médio mensal; &lt;0 perda média. Sensível a extremos.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meses_positivos_pct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Proporção de meses com retorno &gt; 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n(return&gt;0) / n × 100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= mais meses de alta; não mede tamanho das altas/quedas.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meses_negativos_pct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Proporção de meses com retorno &lt; 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n(return&lt;0) / n × 100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= mais meses de queda; não mede profundidade.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melhor_mes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retorno mensal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max(return_1m)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Extremo positivo; olhar a data e o contexto.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pior_mes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Menor retorno mensal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min(return_1m)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Extremo negativo; pode coincidir com evento de stress.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retorno_acumulado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 composto no subperíodo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Π(1+r_t) - 1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&gt;0 = terminou acima do início do período; &lt;0 = terminou abaixo.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retorno_medio_mensal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Média dos retornos do período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mean(r_t)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Centro dos retornos mensais; não equivale ao retorno acumulado.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volatilidade_mensal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Desvio padrão dos retornos dentro do subperíodo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std(r_t)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Maior = mais oscilação no período. Esta métrica NÃO é anualizada.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pior_drawdown_observado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Menor drawdown dentro do subperíodo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min(drawdown)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Mais negativo = perda mais profunda observada naquele intervalo.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seasonal_mean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Retorno médio por mês do calendário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groupby(mês).mean()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Sugere padrões sazonais, mas não prova sazonalidade.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seasonal_median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Mediana do retorno por mês do calendário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groupby(mês).median()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Mais robusta a eventos extremos que a média.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seasonal_count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Número de observações por mês do calendário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groupby(mês).count()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Ajuda a saber se a comparação entre meses tem amostra semelhante.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limite_inferior IQR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Limite para sinalização de outlier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Q1 - 1,5×IQR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Abaixo disso = ponto extremo segundo regra do IQR; não significa erro.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limite_superior IQR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Limite para sinalização de outlier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Q3 + 1,5×IQR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Acima disso = ponto extremo segundo regra do IQR; não significa erro.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pontos_fora_IQR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Quantidade de extremos pelo IQR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contagem fora dos limites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Mais pontos = distribuição com mais extremos ou caudas relevantes.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Pearson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Correlação linear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corr(method=pearson)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Sinal indica direção; magnitude indica força linear.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Spearman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Correlação monotônica por ranking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corr(method=spearman)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Útil para relações monotônicas e menos dependente da escala.</w:t>
            </w:r>
          </w:p>
        </w:tc>
      </w:tr>
    </w:tbl>
    <w:p/>
    <w:p>
      <w:pPr>
        <w:pStyle w:val="Heading2"/>
      </w:pPr>
      <w:r>
        <w:t>18.1 Duas volatilidades diferentes no projeto</w:t>
      </w:r>
    </w:p>
    <w:p>
      <w:r>
        <w:t>É importante não confundir as duas medidas. usd_brl_volatility usa retornos diários do dólar e multiplica o desvio padrão por √21, produzindo uma estimativa mensal. Já *_volatility_3m_ann usa retornos mensais dos últimos 3 meses e multiplica por √12, produzindo uma volatilidade anualizada baseada em janela móvel curta. Na tabela de comparação por períodos, volatilidade_mensal é apenas o desvio padrão dos retornos mensais daquele subperíodo, sem anualização.</w:t>
      </w:r>
    </w:p>
    <w:p>
      <w:pPr>
        <w:pStyle w:val="Heading2"/>
      </w:pPr>
      <w:r>
        <w:t>18.2 Retorno médio não é retorno acumulado</w:t>
      </w:r>
    </w:p>
    <w:p>
      <w:r>
        <w:t>Se um setor rende +10% em um mês e -10% no seguinte, a média simples é 0%, mas o retorno acumulado é (1,10 × 0,90) - 1 = -1%. Por isso, para avaliar um período, retorno acumulado e retorno médio respondem perguntas diferentes.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Guia EDA - Projeto de Resiliência Setorial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Aptos" w:hAnsi="Aptos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