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D115" w14:textId="60F484C7" w:rsidR="004E0110" w:rsidRPr="008D4A16" w:rsidRDefault="00263EAE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Projeto Integrador – Etapa 4</w:t>
      </w:r>
      <w:r w:rsidR="008D4A16" w:rsidRPr="008D4A16">
        <w:rPr>
          <w:b/>
          <w:bCs/>
          <w:i/>
          <w:iCs/>
          <w:sz w:val="28"/>
          <w:szCs w:val="28"/>
          <w:u w:val="single"/>
        </w:rPr>
        <w:t xml:space="preserve"> – Fabio Luciano Perasso</w:t>
      </w:r>
    </w:p>
    <w:p w14:paraId="295A1025" w14:textId="1B27A1D7" w:rsidR="008D4A16" w:rsidRDefault="008D4A16" w:rsidP="008D4A16">
      <w:pPr>
        <w:pStyle w:val="PargrafodaLista"/>
      </w:pPr>
      <w:r>
        <w:t xml:space="preserve">Seguem os passos executados para as </w:t>
      </w:r>
      <w:r w:rsidR="00263EAE">
        <w:t xml:space="preserve">Melhorias visuais e aperfeiçoamentos. Mais detalhes das modificações podem ser vistos no link do </w:t>
      </w:r>
      <w:proofErr w:type="spellStart"/>
      <w:r w:rsidR="00263EAE">
        <w:t>github</w:t>
      </w:r>
      <w:proofErr w:type="spellEnd"/>
      <w:r w:rsidR="00263EAE">
        <w:t xml:space="preserve"> abaixo:</w:t>
      </w:r>
    </w:p>
    <w:p w14:paraId="5A786582" w14:textId="75063F03" w:rsidR="00263EAE" w:rsidRPr="00263EAE" w:rsidRDefault="00263EAE" w:rsidP="008D4A16">
      <w:pPr>
        <w:pStyle w:val="PargrafodaLista"/>
        <w:rPr>
          <w:sz w:val="18"/>
          <w:szCs w:val="18"/>
        </w:rPr>
      </w:pPr>
      <w:hyperlink r:id="rId5" w:history="1">
        <w:r w:rsidRPr="00263EAE">
          <w:rPr>
            <w:rStyle w:val="Hyperlink"/>
            <w:sz w:val="18"/>
            <w:szCs w:val="18"/>
          </w:rPr>
          <w:t>https://github.com/FabioPerasso/RendaFixa/commit/fd55342de697b1f3ce54d20d39b5a011a299fbeb</w:t>
        </w:r>
      </w:hyperlink>
    </w:p>
    <w:p w14:paraId="31A48877" w14:textId="77777777" w:rsidR="00263EAE" w:rsidRDefault="00263EAE" w:rsidP="008D4A16">
      <w:pPr>
        <w:pStyle w:val="PargrafodaLista"/>
      </w:pPr>
    </w:p>
    <w:p w14:paraId="7F8F336E" w14:textId="7D4FC3F3" w:rsidR="00CD0294" w:rsidRDefault="00263EAE" w:rsidP="00CD0294">
      <w:pPr>
        <w:pStyle w:val="PargrafodaLista"/>
        <w:numPr>
          <w:ilvl w:val="0"/>
          <w:numId w:val="3"/>
        </w:numPr>
      </w:pPr>
      <w:r>
        <w:rPr>
          <w:b/>
          <w:bCs/>
        </w:rPr>
        <w:t>TELAS INICIAIS</w:t>
      </w:r>
      <w:r w:rsidR="00CD0294">
        <w:t xml:space="preserve">: </w:t>
      </w:r>
    </w:p>
    <w:p w14:paraId="65640311" w14:textId="158DE2BA" w:rsidR="00920520" w:rsidRDefault="00263EAE" w:rsidP="00CD0294">
      <w:pPr>
        <w:pStyle w:val="PargrafodaLista"/>
        <w:numPr>
          <w:ilvl w:val="1"/>
          <w:numId w:val="3"/>
        </w:numPr>
      </w:pPr>
      <w:r>
        <w:t>Na fase inicial foi desenvolvido apenas a calculadora “Pré-fixados” que calcula o rendimento de títulos de renda fixa (</w:t>
      </w:r>
      <w:proofErr w:type="spellStart"/>
      <w:r>
        <w:t>CDB´s</w:t>
      </w:r>
      <w:proofErr w:type="spellEnd"/>
      <w:r>
        <w:t xml:space="preserve">, </w:t>
      </w:r>
      <w:proofErr w:type="spellStart"/>
      <w:r>
        <w:t>LCA´s</w:t>
      </w:r>
      <w:proofErr w:type="spellEnd"/>
      <w:r>
        <w:t xml:space="preserve"> e outros). </w:t>
      </w:r>
    </w:p>
    <w:p w14:paraId="74C29F42" w14:textId="53630F88" w:rsidR="00920520" w:rsidRDefault="00263EAE" w:rsidP="00CD0294">
      <w:pPr>
        <w:pStyle w:val="PargrafodaLista"/>
        <w:ind w:left="360"/>
        <w:jc w:val="center"/>
      </w:pPr>
      <w:r>
        <w:rPr>
          <w:noProof/>
        </w:rPr>
        <w:drawing>
          <wp:inline distT="0" distB="0" distL="0" distR="0" wp14:anchorId="1A57A8EE" wp14:editId="425DB19B">
            <wp:extent cx="1917334" cy="287970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989" cy="28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7E46" w14:textId="77777777" w:rsidR="001E050B" w:rsidRDefault="001E050B" w:rsidP="00CD0294">
      <w:pPr>
        <w:pStyle w:val="PargrafodaLista"/>
        <w:ind w:left="360"/>
        <w:jc w:val="center"/>
      </w:pPr>
    </w:p>
    <w:p w14:paraId="51CF31EE" w14:textId="7B69D752" w:rsidR="00920520" w:rsidRDefault="00263EAE" w:rsidP="00CD0294">
      <w:pPr>
        <w:pStyle w:val="PargrafodaLista"/>
        <w:numPr>
          <w:ilvl w:val="1"/>
          <w:numId w:val="3"/>
        </w:numPr>
      </w:pPr>
      <w:r>
        <w:t xml:space="preserve">Após efetuado os cálculos, os resultados eram listados conforme figura abaixo. Essa forma dificultava muito a rolagem da tela, porque a tabela ocupava </w:t>
      </w:r>
      <w:r w:rsidR="00E40242">
        <w:t>quase toda a lateral. Só era possível se posicionasse o toque ao lado direito do título “Investidor(id)”. Os botões abaixo permitiam simular sem a cobrança de impostos, mas após a mudança não calculava mais impostos.</w:t>
      </w:r>
    </w:p>
    <w:p w14:paraId="34038D95" w14:textId="77777777" w:rsidR="001E050B" w:rsidRDefault="001E050B" w:rsidP="001E050B">
      <w:pPr>
        <w:pStyle w:val="PargrafodaLista"/>
      </w:pPr>
    </w:p>
    <w:p w14:paraId="6FCC4D70" w14:textId="2BA15D83" w:rsidR="00920520" w:rsidRDefault="00263EAE" w:rsidP="001E050B">
      <w:pPr>
        <w:pStyle w:val="PargrafodaLista"/>
        <w:ind w:left="360"/>
        <w:jc w:val="center"/>
      </w:pPr>
      <w:r>
        <w:rPr>
          <w:noProof/>
        </w:rPr>
        <w:drawing>
          <wp:inline distT="0" distB="0" distL="0" distR="0" wp14:anchorId="688D45B3" wp14:editId="7AE05404">
            <wp:extent cx="1992574" cy="3678020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232" cy="374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DEDD" w14:textId="77777777" w:rsidR="001E050B" w:rsidRDefault="001E050B" w:rsidP="001E050B">
      <w:pPr>
        <w:pStyle w:val="PargrafodaLista"/>
        <w:ind w:left="360"/>
        <w:jc w:val="center"/>
      </w:pPr>
    </w:p>
    <w:p w14:paraId="52EF9B70" w14:textId="4013D0CE" w:rsidR="006B6F9C" w:rsidRDefault="00E40242" w:rsidP="00CD0294">
      <w:pPr>
        <w:pStyle w:val="PargrafodaLista"/>
        <w:numPr>
          <w:ilvl w:val="1"/>
          <w:numId w:val="3"/>
        </w:numPr>
      </w:pPr>
      <w:r>
        <w:lastRenderedPageBreak/>
        <w:t>Essa era a tela inicial com os botões de “Calculadora” que chama o “Pré-fixado” anterior e o “Cancelamento de Notificações”.</w:t>
      </w:r>
    </w:p>
    <w:p w14:paraId="328BB583" w14:textId="77777777" w:rsidR="001E050B" w:rsidRDefault="001E050B" w:rsidP="001E050B">
      <w:pPr>
        <w:pStyle w:val="PargrafodaLista"/>
      </w:pPr>
    </w:p>
    <w:p w14:paraId="3610EA6A" w14:textId="06C58819" w:rsidR="006B6F9C" w:rsidRDefault="00E40242" w:rsidP="001E050B">
      <w:pPr>
        <w:pStyle w:val="PargrafodaLista"/>
        <w:ind w:left="360"/>
        <w:jc w:val="center"/>
      </w:pPr>
      <w:r>
        <w:rPr>
          <w:noProof/>
        </w:rPr>
        <w:drawing>
          <wp:inline distT="0" distB="0" distL="0" distR="0" wp14:anchorId="6302E0ED" wp14:editId="6A1416CB">
            <wp:extent cx="1439545" cy="2722728"/>
            <wp:effectExtent l="0" t="0" r="8255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6830" cy="27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87AE" w14:textId="77777777" w:rsidR="001E050B" w:rsidRDefault="001E050B" w:rsidP="001E050B">
      <w:pPr>
        <w:pStyle w:val="PargrafodaLista"/>
        <w:ind w:left="360"/>
        <w:jc w:val="center"/>
      </w:pPr>
    </w:p>
    <w:p w14:paraId="671972A9" w14:textId="724BC03A" w:rsidR="00075B12" w:rsidRDefault="00E40242" w:rsidP="00E40242">
      <w:pPr>
        <w:pStyle w:val="PargrafodaLista"/>
        <w:numPr>
          <w:ilvl w:val="0"/>
          <w:numId w:val="3"/>
        </w:numPr>
        <w:jc w:val="both"/>
      </w:pPr>
      <w:r>
        <w:t>APERFEIÇOAMENTOS VISUAIS E MELHORIAS</w:t>
      </w:r>
    </w:p>
    <w:p w14:paraId="5F1A735E" w14:textId="6EEDB157" w:rsidR="00E40242" w:rsidRDefault="00E40242" w:rsidP="00E40242">
      <w:pPr>
        <w:pStyle w:val="PargrafodaLista"/>
        <w:numPr>
          <w:ilvl w:val="1"/>
          <w:numId w:val="3"/>
        </w:numPr>
        <w:jc w:val="both"/>
      </w:pPr>
      <w:r>
        <w:t>Foi introduzido um texto do OBJETIVO do aplicativos, vários botões estilizados chamando as 3 calculadoras disponíveis: PRÉ, IPCA+ e PÓS CDI</w:t>
      </w:r>
      <w:r w:rsidR="00E10E22">
        <w:t>. Também foi incluída uma imagem das notas de dólares para estímulo.</w:t>
      </w:r>
    </w:p>
    <w:p w14:paraId="3FA9AFAF" w14:textId="77777777" w:rsidR="001E050B" w:rsidRDefault="001E050B" w:rsidP="001E050B">
      <w:pPr>
        <w:pStyle w:val="PargrafodaLista"/>
        <w:jc w:val="both"/>
      </w:pPr>
    </w:p>
    <w:p w14:paraId="644934BA" w14:textId="25CFC828" w:rsidR="006B6F9C" w:rsidRDefault="00E40242" w:rsidP="005F147B">
      <w:pPr>
        <w:pStyle w:val="PargrafodaLista"/>
        <w:ind w:left="1440"/>
        <w:jc w:val="center"/>
      </w:pPr>
      <w:r>
        <w:rPr>
          <w:noProof/>
        </w:rPr>
        <w:drawing>
          <wp:inline distT="0" distB="0" distL="0" distR="0" wp14:anchorId="2F3E5D88" wp14:editId="502888FA">
            <wp:extent cx="2242696" cy="4967785"/>
            <wp:effectExtent l="0" t="0" r="5715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821" cy="49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EFF4" w14:textId="0CD8B6FB" w:rsidR="00075B12" w:rsidRDefault="00075B12" w:rsidP="00CD0294">
      <w:pPr>
        <w:pStyle w:val="PargrafodaLista"/>
        <w:ind w:left="1068"/>
        <w:jc w:val="both"/>
      </w:pPr>
    </w:p>
    <w:p w14:paraId="2EF2205F" w14:textId="16FB10AE" w:rsidR="00470A00" w:rsidRDefault="001B4765" w:rsidP="00CD0294">
      <w:pPr>
        <w:pStyle w:val="PargrafodaLista"/>
        <w:numPr>
          <w:ilvl w:val="1"/>
          <w:numId w:val="3"/>
        </w:numPr>
        <w:jc w:val="both"/>
      </w:pPr>
      <w:r w:rsidRPr="005F147B">
        <w:rPr>
          <w:b/>
          <w:bCs/>
          <w:u w:val="single"/>
        </w:rPr>
        <w:lastRenderedPageBreak/>
        <w:t>Calculadora PRÉ-FIXADOS</w:t>
      </w:r>
      <w:r w:rsidR="00470A00">
        <w:t>:</w:t>
      </w:r>
      <w:r>
        <w:t xml:space="preserve"> foi reestilizada a tela de introdução de dados com alinhamento dos textos e botões de entrada de dados.</w:t>
      </w:r>
      <w:r w:rsidR="00470A00" w:rsidRPr="00470A00">
        <w:rPr>
          <w:noProof/>
        </w:rPr>
        <w:t xml:space="preserve"> </w:t>
      </w:r>
      <w:r>
        <w:rPr>
          <w:noProof/>
        </w:rPr>
        <w:t>Os resultados abaixo à direita teve a tabela estreitada para facilitar a roladem da tela. Foram introduzido o botão “IR” que permite voltar ao cálculo com impostos, além do do botão de “REMOVER”</w:t>
      </w:r>
      <w:r w:rsidR="006D47B5">
        <w:rPr>
          <w:noProof/>
        </w:rPr>
        <w:t>. Os cálculos são mostrados através de um Scrollview.</w:t>
      </w:r>
    </w:p>
    <w:p w14:paraId="243F5F03" w14:textId="77777777" w:rsidR="001E050B" w:rsidRDefault="001E050B" w:rsidP="001E050B">
      <w:pPr>
        <w:pStyle w:val="PargrafodaLista"/>
        <w:jc w:val="both"/>
      </w:pPr>
    </w:p>
    <w:p w14:paraId="6BFFD13D" w14:textId="6F3E29A7" w:rsidR="00470A00" w:rsidRDefault="001B4765" w:rsidP="001B4765">
      <w:pPr>
        <w:pStyle w:val="PargrafodaLista"/>
        <w:ind w:left="1440"/>
      </w:pPr>
      <w:r>
        <w:rPr>
          <w:noProof/>
        </w:rPr>
        <w:drawing>
          <wp:inline distT="0" distB="0" distL="0" distR="0" wp14:anchorId="3ED0D83D" wp14:editId="08F152A6">
            <wp:extent cx="4346812" cy="389302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011" cy="39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8B48" w14:textId="075B5EA8" w:rsidR="001E050B" w:rsidRDefault="001E050B" w:rsidP="001E050B">
      <w:pPr>
        <w:pStyle w:val="PargrafodaLista"/>
        <w:ind w:left="1440"/>
      </w:pPr>
    </w:p>
    <w:p w14:paraId="22A5432B" w14:textId="74BD7BE8" w:rsidR="00470A00" w:rsidRDefault="006D47B5" w:rsidP="00CD0294">
      <w:pPr>
        <w:pStyle w:val="PargrafodaLista"/>
        <w:numPr>
          <w:ilvl w:val="1"/>
          <w:numId w:val="3"/>
        </w:numPr>
        <w:jc w:val="both"/>
      </w:pPr>
      <w:r w:rsidRPr="005F147B">
        <w:rPr>
          <w:b/>
          <w:bCs/>
          <w:u w:val="single"/>
        </w:rPr>
        <w:t xml:space="preserve">Calculadora </w:t>
      </w:r>
      <w:r w:rsidRPr="005F147B">
        <w:rPr>
          <w:b/>
          <w:bCs/>
          <w:u w:val="single"/>
        </w:rPr>
        <w:t>IPCA+</w:t>
      </w:r>
      <w:r w:rsidRPr="005F147B">
        <w:rPr>
          <w:u w:val="single"/>
        </w:rPr>
        <w:t>:</w:t>
      </w:r>
      <w:r>
        <w:t xml:space="preserve"> </w:t>
      </w:r>
      <w:r>
        <w:t>nesta calculadora os rendimentos dependem da inflação (IPCA) mais um índice contratado (IPCA+). A soma de ambos, aproximadamente, indicam os juros que serão pagos.</w:t>
      </w:r>
      <w:r>
        <w:rPr>
          <w:noProof/>
        </w:rPr>
        <w:t xml:space="preserve"> </w:t>
      </w:r>
      <w:r>
        <w:rPr>
          <w:noProof/>
        </w:rPr>
        <w:t xml:space="preserve">As telas de entrada foram reestilizadas facilitando a rolagem. </w:t>
      </w:r>
      <w:r w:rsidR="00F03D17">
        <w:rPr>
          <w:noProof/>
        </w:rPr>
        <w:t>A direita temos um exemplo após apertar o botão “ISENTO IR” do mesmo cálculo.</w:t>
      </w:r>
      <w:r w:rsidR="00F03D17" w:rsidRPr="00F03D17">
        <w:rPr>
          <w:noProof/>
        </w:rPr>
        <w:t xml:space="preserve"> </w:t>
      </w:r>
      <w:r w:rsidR="00F03D17">
        <w:rPr>
          <w:noProof/>
        </w:rPr>
        <w:t>Basta apertar o</w:t>
      </w:r>
      <w:r w:rsidR="00F03D17">
        <w:rPr>
          <w:noProof/>
        </w:rPr>
        <w:t xml:space="preserve"> botão “IR”</w:t>
      </w:r>
      <w:r w:rsidR="00F03D17">
        <w:rPr>
          <w:noProof/>
        </w:rPr>
        <w:t xml:space="preserve"> para retornar ao cálculo com IR</w:t>
      </w:r>
      <w:r w:rsidR="00F03D17">
        <w:rPr>
          <w:noProof/>
        </w:rPr>
        <w:t>.</w:t>
      </w:r>
    </w:p>
    <w:p w14:paraId="1D9C6DB8" w14:textId="77777777" w:rsidR="001E050B" w:rsidRDefault="001E050B" w:rsidP="001E050B">
      <w:pPr>
        <w:pStyle w:val="PargrafodaLista"/>
        <w:jc w:val="both"/>
      </w:pPr>
    </w:p>
    <w:p w14:paraId="7914C097" w14:textId="53F8E9F0" w:rsidR="00470A00" w:rsidRDefault="00F03D17" w:rsidP="001E050B">
      <w:pPr>
        <w:pStyle w:val="PargrafodaLista"/>
        <w:ind w:left="1440"/>
      </w:pPr>
      <w:r>
        <w:rPr>
          <w:noProof/>
        </w:rPr>
        <w:drawing>
          <wp:inline distT="0" distB="0" distL="0" distR="0" wp14:anchorId="0F338FE1" wp14:editId="092F37F5">
            <wp:extent cx="5160058" cy="3540451"/>
            <wp:effectExtent l="0" t="0" r="254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6074" cy="355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97D8" w14:textId="77777777" w:rsidR="001F018F" w:rsidRDefault="001F018F" w:rsidP="00CD0294">
      <w:pPr>
        <w:pStyle w:val="PargrafodaLista"/>
        <w:ind w:left="1068"/>
        <w:jc w:val="center"/>
      </w:pPr>
    </w:p>
    <w:p w14:paraId="36BE4991" w14:textId="7DEFF7FF" w:rsidR="00470A00" w:rsidRDefault="0091523F" w:rsidP="00CD0294">
      <w:pPr>
        <w:pStyle w:val="PargrafodaLista"/>
        <w:numPr>
          <w:ilvl w:val="1"/>
          <w:numId w:val="3"/>
        </w:numPr>
        <w:jc w:val="both"/>
      </w:pPr>
      <w:r w:rsidRPr="005F147B">
        <w:rPr>
          <w:b/>
          <w:bCs/>
          <w:u w:val="single"/>
        </w:rPr>
        <w:lastRenderedPageBreak/>
        <w:t>Calculadora CDI PÓS</w:t>
      </w:r>
      <w:r w:rsidRPr="005F147B">
        <w:rPr>
          <w:u w:val="single"/>
        </w:rPr>
        <w:t>:</w:t>
      </w:r>
      <w:r w:rsidR="001F018F">
        <w:t xml:space="preserve"> </w:t>
      </w:r>
      <w:r>
        <w:t xml:space="preserve">esta calculadora de juros pós-fixados usa o índice CDI (certificado de depósitos interbancários), que segue a Taxa Selic do Banco Central. Os bancos pagam um prêmio que oscilam de 90% a 130% do CDI conforme expectativas do mercado financeiro. </w:t>
      </w:r>
    </w:p>
    <w:p w14:paraId="063792A0" w14:textId="77777777" w:rsidR="001E050B" w:rsidRDefault="001E050B" w:rsidP="001E050B">
      <w:pPr>
        <w:pStyle w:val="PargrafodaLista"/>
        <w:jc w:val="both"/>
      </w:pPr>
    </w:p>
    <w:p w14:paraId="12998DF7" w14:textId="4EE05E92" w:rsidR="001F018F" w:rsidRDefault="0091523F" w:rsidP="0091523F">
      <w:pPr>
        <w:pStyle w:val="PargrafodaLista"/>
        <w:ind w:left="1440"/>
        <w:jc w:val="center"/>
      </w:pPr>
      <w:r>
        <w:rPr>
          <w:noProof/>
        </w:rPr>
        <w:drawing>
          <wp:inline distT="0" distB="0" distL="0" distR="0" wp14:anchorId="1098DEC9" wp14:editId="66B44133">
            <wp:extent cx="3798859" cy="34496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355" cy="34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21EC" w14:textId="02C72F2A" w:rsidR="0091523F" w:rsidRDefault="0091523F" w:rsidP="0091523F">
      <w:pPr>
        <w:pStyle w:val="PargrafodaLista"/>
        <w:numPr>
          <w:ilvl w:val="1"/>
          <w:numId w:val="3"/>
        </w:numPr>
        <w:ind w:left="360"/>
      </w:pPr>
      <w:r w:rsidRPr="005F147B">
        <w:rPr>
          <w:b/>
          <w:bCs/>
          <w:u w:val="single"/>
        </w:rPr>
        <w:t>NOTIFICAÇÃO ESPORÁDICA</w:t>
      </w:r>
      <w:r>
        <w:t>: de tempo em tempo o aplicativo faz uma notificação para ver os principais Índices Financeiros do mercado.</w:t>
      </w:r>
    </w:p>
    <w:p w14:paraId="7436A03C" w14:textId="51558F41" w:rsidR="00A16206" w:rsidRDefault="0091523F" w:rsidP="0091523F">
      <w:pPr>
        <w:pStyle w:val="PargrafodaLista"/>
        <w:ind w:left="360"/>
        <w:jc w:val="center"/>
      </w:pPr>
      <w:r>
        <w:t xml:space="preserve"> </w:t>
      </w:r>
      <w:r>
        <w:rPr>
          <w:noProof/>
        </w:rPr>
        <w:drawing>
          <wp:inline distT="0" distB="0" distL="0" distR="0" wp14:anchorId="55889279" wp14:editId="68EB24CC">
            <wp:extent cx="1644555" cy="297530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1744" cy="30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0E03" w14:textId="4300B3F5" w:rsidR="00FF3C70" w:rsidRDefault="00FF3C70" w:rsidP="001E050B">
      <w:pPr>
        <w:pStyle w:val="PargrafodaLista"/>
        <w:ind w:left="360"/>
        <w:jc w:val="center"/>
      </w:pPr>
    </w:p>
    <w:p w14:paraId="1C5A8603" w14:textId="4D18FB38" w:rsidR="00B12B77" w:rsidRDefault="0091523F" w:rsidP="005F147B">
      <w:pPr>
        <w:jc w:val="both"/>
      </w:pPr>
      <w:r>
        <w:t xml:space="preserve">Os cálculos ficam guardados em uma estrutura de banco de dados, com limite de 200.000 para cada calculadora. Os valores de Imposto de Renda dependem </w:t>
      </w:r>
      <w:r w:rsidR="005F147B">
        <w:t>do prazo de investimento, partindo de 22,5% até o valor mínimo de 15%. Como alguns títulos são isentos, tem o opção do cálculo sem impostos.</w:t>
      </w:r>
    </w:p>
    <w:p w14:paraId="526A5FFF" w14:textId="4871A5CD" w:rsidR="005F147B" w:rsidRDefault="005F147B" w:rsidP="005F147B">
      <w:pPr>
        <w:jc w:val="both"/>
      </w:pPr>
      <w:r>
        <w:t>Essa calculadora facilita comparar diferentes títulos, com diferentes prazos, já que a taxa efetiva é sempre calculada anualmente. O valor da Inflação IPCA é solicitado nas calculadoras PRÉ e PÓS para calcular o ganho real acima da inflação (calculo opcional).</w:t>
      </w:r>
    </w:p>
    <w:p w14:paraId="44C92165" w14:textId="0C225734" w:rsidR="008107E5" w:rsidRPr="008107E5" w:rsidRDefault="008107E5" w:rsidP="008107E5">
      <w:pPr>
        <w:rPr>
          <w:rFonts w:ascii="Brush Script MT" w:hAnsi="Brush Script MT"/>
          <w:b/>
          <w:bCs/>
          <w:color w:val="0070C0"/>
          <w:sz w:val="48"/>
          <w:szCs w:val="48"/>
        </w:rPr>
      </w:pPr>
      <w:r w:rsidRPr="008107E5">
        <w:rPr>
          <w:rFonts w:ascii="Brush Script MT" w:hAnsi="Brush Script MT"/>
          <w:b/>
          <w:bCs/>
          <w:color w:val="0070C0"/>
          <w:sz w:val="48"/>
          <w:szCs w:val="48"/>
        </w:rPr>
        <w:t xml:space="preserve">Fabio Luciano Perasso                       </w:t>
      </w:r>
      <w:r w:rsidR="005F147B">
        <w:rPr>
          <w:rFonts w:cstheme="minorHAnsi"/>
          <w:b/>
          <w:bCs/>
          <w:color w:val="0070C0"/>
        </w:rPr>
        <w:t>08</w:t>
      </w:r>
      <w:r w:rsidRPr="008107E5">
        <w:rPr>
          <w:rFonts w:cstheme="minorHAnsi"/>
          <w:b/>
          <w:bCs/>
          <w:color w:val="0070C0"/>
        </w:rPr>
        <w:t>/02/2023</w:t>
      </w:r>
    </w:p>
    <w:sectPr w:rsidR="008107E5" w:rsidRPr="008107E5" w:rsidSect="00A16206">
      <w:pgSz w:w="11906" w:h="16838"/>
      <w:pgMar w:top="851" w:right="849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FA7"/>
    <w:multiLevelType w:val="hybridMultilevel"/>
    <w:tmpl w:val="1E784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01345"/>
    <w:multiLevelType w:val="hybridMultilevel"/>
    <w:tmpl w:val="EB280F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A5B77A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13746704">
    <w:abstractNumId w:val="0"/>
  </w:num>
  <w:num w:numId="2" w16cid:durableId="480733546">
    <w:abstractNumId w:val="1"/>
  </w:num>
  <w:num w:numId="3" w16cid:durableId="1993944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7D"/>
    <w:rsid w:val="00070025"/>
    <w:rsid w:val="00075B12"/>
    <w:rsid w:val="001B4765"/>
    <w:rsid w:val="001E050B"/>
    <w:rsid w:val="001F018F"/>
    <w:rsid w:val="00215E52"/>
    <w:rsid w:val="00263EAE"/>
    <w:rsid w:val="002E5D7D"/>
    <w:rsid w:val="00412301"/>
    <w:rsid w:val="00470A00"/>
    <w:rsid w:val="005F147B"/>
    <w:rsid w:val="00624819"/>
    <w:rsid w:val="006B6F9C"/>
    <w:rsid w:val="006D47B5"/>
    <w:rsid w:val="007733DC"/>
    <w:rsid w:val="007E7F8C"/>
    <w:rsid w:val="008107E5"/>
    <w:rsid w:val="00827BD6"/>
    <w:rsid w:val="008D4A16"/>
    <w:rsid w:val="008E3330"/>
    <w:rsid w:val="0091523F"/>
    <w:rsid w:val="00920520"/>
    <w:rsid w:val="00A16206"/>
    <w:rsid w:val="00AF60AB"/>
    <w:rsid w:val="00B12B77"/>
    <w:rsid w:val="00BD7FC5"/>
    <w:rsid w:val="00BF41D9"/>
    <w:rsid w:val="00C63F19"/>
    <w:rsid w:val="00CD0294"/>
    <w:rsid w:val="00D67C8D"/>
    <w:rsid w:val="00E10E22"/>
    <w:rsid w:val="00E32F6B"/>
    <w:rsid w:val="00E40242"/>
    <w:rsid w:val="00EA2915"/>
    <w:rsid w:val="00EA2982"/>
    <w:rsid w:val="00F03D17"/>
    <w:rsid w:val="00F60DD3"/>
    <w:rsid w:val="00F97167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C46F"/>
  <w15:chartTrackingRefBased/>
  <w15:docId w15:val="{E3EB8D35-D4B9-44B7-9683-C78F7130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52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3E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3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abioPerasso/RendaFixa/commit/fd55342de697b1f3ce54d20d39b5a011a299fbe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482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Perasso</dc:creator>
  <cp:keywords/>
  <dc:description/>
  <cp:lastModifiedBy>Fabio Perasso</cp:lastModifiedBy>
  <cp:revision>6</cp:revision>
  <dcterms:created xsi:type="dcterms:W3CDTF">2023-02-09T00:27:00Z</dcterms:created>
  <dcterms:modified xsi:type="dcterms:W3CDTF">2023-02-09T01:28:00Z</dcterms:modified>
</cp:coreProperties>
</file>