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w:t>
      </w:r>
      <w:bookmarkStart w:id="0" w:name="_GoBack"/>
      <w:bookmarkEnd w:id="0"/>
      <w:r w:rsidR="002740CD" w:rsidRPr="00A7014C">
        <w:t>tical Integration (POI)</w:t>
      </w:r>
    </w:p>
    <w:p w14:paraId="3E3C74C1" w14:textId="34BC4F25" w:rsidR="00CC4069" w:rsidRPr="006B2FA6" w:rsidRDefault="002740CD" w:rsidP="00ED3200">
      <w:pPr>
        <w:pStyle w:val="RFCTitle"/>
        <w:rPr>
          <w:lang w:val="en-GB"/>
        </w:rPr>
      </w:pPr>
      <w:commentRangeStart w:id="1"/>
      <w:r w:rsidRPr="00E33E77">
        <w:rPr>
          <w:highlight w:val="yellow"/>
          <w:lang w:val="en-GB"/>
        </w:rPr>
        <w:t>draft-</w:t>
      </w:r>
      <w:r w:rsidR="00166FA4">
        <w:rPr>
          <w:highlight w:val="yellow"/>
          <w:lang w:val="en-GB"/>
        </w:rPr>
        <w:t>ietf</w:t>
      </w:r>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r w:rsidR="00166FA4">
        <w:rPr>
          <w:highlight w:val="yellow"/>
          <w:lang w:val="en-GB"/>
        </w:rPr>
        <w:t>01</w:t>
      </w:r>
      <w:commentRangeEnd w:id="1"/>
      <w:r w:rsidR="00166FA4">
        <w:rPr>
          <w:rStyle w:val="CommentReference"/>
          <w:rFonts w:eastAsia="Batang"/>
        </w:rPr>
        <w:commentReference w:id="1"/>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56FFD717" w14:textId="77777777" w:rsidR="009E5988" w:rsidRDefault="009E5988" w:rsidP="00072E31">
      <w:pPr>
        <w:ind w:left="0"/>
      </w:pPr>
    </w:p>
    <w:p w14:paraId="2FEB80F9" w14:textId="77777777" w:rsidR="006F6F19" w:rsidRDefault="006F6F19" w:rsidP="00CC4069">
      <w:pPr>
        <w:pStyle w:val="RFCH1-noTOCnonum"/>
      </w:pPr>
      <w:r w:rsidRPr="00544979">
        <w:t>Table of Contents</w:t>
      </w:r>
    </w:p>
    <w:p w14:paraId="78BF8E58" w14:textId="77777777" w:rsidR="00147470" w:rsidRDefault="00147470" w:rsidP="00D109DF">
      <w:pPr>
        <w:pStyle w:val="TOC1"/>
      </w:pPr>
    </w:p>
    <w:p w14:paraId="3F4C16D0" w14:textId="405E4575" w:rsidR="00DF3C58" w:rsidRDefault="00DF3C58">
      <w:pPr>
        <w:pStyle w:val="TOC1"/>
        <w:rPr>
          <w:rFonts w:asciiTheme="minorHAnsi" w:eastAsiaTheme="minorEastAsia" w:hAnsiTheme="minorHAnsi" w:cstheme="minorBidi"/>
          <w:sz w:val="22"/>
          <w:szCs w:val="22"/>
          <w:lang w:eastAsia="zh-CN"/>
        </w:rPr>
      </w:pPr>
      <w:r w:rsidRPr="0092204D">
        <w:rPr>
          <w:rStyle w:val="Hyperlink"/>
        </w:rPr>
        <w:t>1. Introduction</w:t>
      </w:r>
      <w:r>
        <w:rPr>
          <w:webHidden/>
        </w:rPr>
        <w:tab/>
        <w:t>3</w:t>
      </w:r>
    </w:p>
    <w:p w14:paraId="651410BD" w14:textId="6AFC86D8" w:rsidR="00DF3C58" w:rsidRDefault="00DF3C58">
      <w:pPr>
        <w:pStyle w:val="TOC1"/>
        <w:rPr>
          <w:rFonts w:asciiTheme="minorHAnsi" w:eastAsiaTheme="minorEastAsia" w:hAnsiTheme="minorHAnsi" w:cstheme="minorBidi"/>
          <w:sz w:val="22"/>
          <w:szCs w:val="22"/>
          <w:lang w:eastAsia="zh-CN"/>
        </w:rPr>
      </w:pPr>
      <w:r w:rsidRPr="0092204D">
        <w:rPr>
          <w:rStyle w:val="Hyperlink"/>
        </w:rPr>
        <w:t>2. Reference architecture and network scenario</w:t>
      </w:r>
      <w:r>
        <w:rPr>
          <w:webHidden/>
        </w:rPr>
        <w:tab/>
        <w:t>4</w:t>
      </w:r>
    </w:p>
    <w:p w14:paraId="4DD30112" w14:textId="39DC1BCF" w:rsidR="00DF3C58" w:rsidRDefault="00DF3C58">
      <w:pPr>
        <w:pStyle w:val="TOC2"/>
        <w:rPr>
          <w:rFonts w:asciiTheme="minorHAnsi" w:eastAsiaTheme="minorEastAsia" w:hAnsiTheme="minorHAnsi" w:cstheme="minorBidi"/>
          <w:sz w:val="22"/>
          <w:szCs w:val="22"/>
          <w:lang w:eastAsia="zh-CN"/>
        </w:rPr>
      </w:pPr>
      <w:r w:rsidRPr="0092204D">
        <w:rPr>
          <w:rStyle w:val="Hyperlink"/>
        </w:rPr>
        <w:t>2.1. L2/L3VPN Service Request in North Bound of MDSC</w:t>
      </w:r>
      <w:r>
        <w:rPr>
          <w:webHidden/>
        </w:rPr>
        <w:tab/>
        <w:t>8</w:t>
      </w:r>
    </w:p>
    <w:p w14:paraId="32DCE449" w14:textId="4B96EA2B" w:rsidR="00DF3C58" w:rsidRDefault="00DF3C58">
      <w:pPr>
        <w:pStyle w:val="TOC2"/>
        <w:rPr>
          <w:rFonts w:asciiTheme="minorHAnsi" w:eastAsiaTheme="minorEastAsia" w:hAnsiTheme="minorHAnsi" w:cstheme="minorBidi"/>
          <w:sz w:val="22"/>
          <w:szCs w:val="22"/>
          <w:lang w:eastAsia="zh-CN"/>
        </w:rPr>
      </w:pPr>
      <w:r w:rsidRPr="0092204D">
        <w:rPr>
          <w:rStyle w:val="Hyperlink"/>
        </w:rPr>
        <w:t>2.2. Service and Network Orchestration</w:t>
      </w:r>
      <w:r>
        <w:rPr>
          <w:webHidden/>
        </w:rPr>
        <w:tab/>
        <w:t>10</w:t>
      </w:r>
    </w:p>
    <w:p w14:paraId="5F2E88B4" w14:textId="7E24EF19" w:rsidR="00DF3C58" w:rsidRDefault="00DF3C58">
      <w:pPr>
        <w:pStyle w:val="TOC3"/>
        <w:rPr>
          <w:rFonts w:asciiTheme="minorHAnsi" w:eastAsiaTheme="minorEastAsia" w:hAnsiTheme="minorHAnsi" w:cstheme="minorBidi"/>
          <w:sz w:val="22"/>
          <w:szCs w:val="22"/>
          <w:lang w:eastAsia="zh-CN"/>
        </w:rPr>
      </w:pPr>
      <w:r w:rsidRPr="0092204D">
        <w:rPr>
          <w:rStyle w:val="Hyperlink"/>
        </w:rPr>
        <w:t>2.2.1. Hard Isolation</w:t>
      </w:r>
      <w:r>
        <w:rPr>
          <w:webHidden/>
        </w:rPr>
        <w:tab/>
        <w:t>12</w:t>
      </w:r>
    </w:p>
    <w:p w14:paraId="173F4679" w14:textId="2B150D8F" w:rsidR="00DF3C58" w:rsidRDefault="00DF3C58">
      <w:pPr>
        <w:pStyle w:val="TOC3"/>
        <w:rPr>
          <w:rFonts w:asciiTheme="minorHAnsi" w:eastAsiaTheme="minorEastAsia" w:hAnsiTheme="minorHAnsi" w:cstheme="minorBidi"/>
          <w:sz w:val="22"/>
          <w:szCs w:val="22"/>
          <w:lang w:eastAsia="zh-CN"/>
        </w:rPr>
      </w:pPr>
      <w:r w:rsidRPr="0092204D">
        <w:rPr>
          <w:rStyle w:val="Hyperlink"/>
        </w:rPr>
        <w:t>2.2.2. Shared Tunnel Selection</w:t>
      </w:r>
      <w:r>
        <w:rPr>
          <w:webHidden/>
        </w:rPr>
        <w:tab/>
        <w:t>12</w:t>
      </w:r>
    </w:p>
    <w:p w14:paraId="717F44B4" w14:textId="3C68CD93" w:rsidR="00DF3C58" w:rsidRDefault="00DF3C58">
      <w:pPr>
        <w:pStyle w:val="TOC2"/>
        <w:rPr>
          <w:rFonts w:asciiTheme="minorHAnsi" w:eastAsiaTheme="minorEastAsia" w:hAnsiTheme="minorHAnsi" w:cstheme="minorBidi"/>
          <w:sz w:val="22"/>
          <w:szCs w:val="22"/>
          <w:lang w:eastAsia="zh-CN"/>
        </w:rPr>
      </w:pPr>
      <w:r w:rsidRPr="0092204D">
        <w:rPr>
          <w:rStyle w:val="Hyperlink"/>
        </w:rPr>
        <w:t>2.3. IP/MPLS Domain Controller and NE Functions</w:t>
      </w:r>
      <w:r>
        <w:rPr>
          <w:webHidden/>
        </w:rPr>
        <w:tab/>
        <w:t>13</w:t>
      </w:r>
    </w:p>
    <w:p w14:paraId="3A7BA8CC" w14:textId="1F3BCBB5" w:rsidR="00DF3C58" w:rsidRDefault="00DF3C58">
      <w:pPr>
        <w:pStyle w:val="TOC2"/>
        <w:rPr>
          <w:rFonts w:asciiTheme="minorHAnsi" w:eastAsiaTheme="minorEastAsia" w:hAnsiTheme="minorHAnsi" w:cstheme="minorBidi"/>
          <w:sz w:val="22"/>
          <w:szCs w:val="22"/>
          <w:lang w:eastAsia="zh-CN"/>
        </w:rPr>
      </w:pPr>
      <w:r w:rsidRPr="0092204D">
        <w:rPr>
          <w:rStyle w:val="Hyperlink"/>
        </w:rPr>
        <w:t>2.4. Optical Domain Controller and NE Functions</w:t>
      </w:r>
      <w:r>
        <w:rPr>
          <w:webHidden/>
        </w:rPr>
        <w:tab/>
        <w:t>15</w:t>
      </w:r>
    </w:p>
    <w:p w14:paraId="35077A3E" w14:textId="69896B78" w:rsidR="00DF3C58" w:rsidRDefault="00DF3C58">
      <w:pPr>
        <w:pStyle w:val="TOC1"/>
        <w:rPr>
          <w:rFonts w:asciiTheme="minorHAnsi" w:eastAsiaTheme="minorEastAsia" w:hAnsiTheme="minorHAnsi" w:cstheme="minorBidi"/>
          <w:sz w:val="22"/>
          <w:szCs w:val="22"/>
          <w:lang w:eastAsia="zh-CN"/>
        </w:rPr>
      </w:pPr>
      <w:r w:rsidRPr="0092204D">
        <w:rPr>
          <w:rStyle w:val="Hyperlink"/>
        </w:rPr>
        <w:t>3. Interface protocols and YANG data models for the MPIs</w:t>
      </w:r>
      <w:r>
        <w:rPr>
          <w:webHidden/>
        </w:rPr>
        <w:tab/>
        <w:t>15</w:t>
      </w:r>
    </w:p>
    <w:p w14:paraId="7AE97815" w14:textId="0BE62AA4" w:rsidR="00DF3C58" w:rsidRDefault="00DF3C58">
      <w:pPr>
        <w:pStyle w:val="TOC2"/>
        <w:rPr>
          <w:rFonts w:asciiTheme="minorHAnsi" w:eastAsiaTheme="minorEastAsia" w:hAnsiTheme="minorHAnsi" w:cstheme="minorBidi"/>
          <w:sz w:val="22"/>
          <w:szCs w:val="22"/>
          <w:lang w:eastAsia="zh-CN"/>
        </w:rPr>
      </w:pPr>
      <w:r w:rsidRPr="0092204D">
        <w:rPr>
          <w:rStyle w:val="Hyperlink"/>
        </w:rPr>
        <w:t>3.1. RESTCONF protocol at the MPIs</w:t>
      </w:r>
      <w:r>
        <w:rPr>
          <w:webHidden/>
        </w:rPr>
        <w:tab/>
        <w:t>15</w:t>
      </w:r>
    </w:p>
    <w:p w14:paraId="69B0BC7B" w14:textId="35664B48" w:rsidR="00DF3C58" w:rsidRDefault="00DF3C58">
      <w:pPr>
        <w:pStyle w:val="TOC2"/>
        <w:rPr>
          <w:rFonts w:asciiTheme="minorHAnsi" w:eastAsiaTheme="minorEastAsia" w:hAnsiTheme="minorHAnsi" w:cstheme="minorBidi"/>
          <w:sz w:val="22"/>
          <w:szCs w:val="22"/>
          <w:lang w:eastAsia="zh-CN"/>
        </w:rPr>
      </w:pPr>
      <w:r w:rsidRPr="0092204D">
        <w:rPr>
          <w:rStyle w:val="Hyperlink"/>
        </w:rPr>
        <w:t>3.2. YANG data models at the MPIs</w:t>
      </w:r>
      <w:r>
        <w:rPr>
          <w:webHidden/>
        </w:rPr>
        <w:tab/>
        <w:t>16</w:t>
      </w:r>
    </w:p>
    <w:p w14:paraId="3C3BA874" w14:textId="2E15699E" w:rsidR="00DF3C58" w:rsidRDefault="00DF3C58">
      <w:pPr>
        <w:pStyle w:val="TOC3"/>
        <w:rPr>
          <w:rFonts w:asciiTheme="minorHAnsi" w:eastAsiaTheme="minorEastAsia" w:hAnsiTheme="minorHAnsi" w:cstheme="minorBidi"/>
          <w:sz w:val="22"/>
          <w:szCs w:val="22"/>
          <w:lang w:eastAsia="zh-CN"/>
        </w:rPr>
      </w:pPr>
      <w:r w:rsidRPr="0092204D">
        <w:rPr>
          <w:rStyle w:val="Hyperlink"/>
        </w:rPr>
        <w:t>3.2.1. Common YANG data models at the MPIs</w:t>
      </w:r>
      <w:r>
        <w:rPr>
          <w:webHidden/>
        </w:rPr>
        <w:tab/>
        <w:t>16</w:t>
      </w:r>
    </w:p>
    <w:p w14:paraId="57BA47F3" w14:textId="7B5F4035" w:rsidR="00DF3C58" w:rsidRDefault="00DF3C58">
      <w:pPr>
        <w:pStyle w:val="TOC3"/>
        <w:rPr>
          <w:rFonts w:asciiTheme="minorHAnsi" w:eastAsiaTheme="minorEastAsia" w:hAnsiTheme="minorHAnsi" w:cstheme="minorBidi"/>
          <w:sz w:val="22"/>
          <w:szCs w:val="22"/>
          <w:lang w:eastAsia="zh-CN"/>
        </w:rPr>
      </w:pPr>
      <w:r w:rsidRPr="0092204D">
        <w:rPr>
          <w:rStyle w:val="Hyperlink"/>
        </w:rPr>
        <w:t>3.2.2. YANG models at the Optical MPIs</w:t>
      </w:r>
      <w:r>
        <w:rPr>
          <w:webHidden/>
        </w:rPr>
        <w:tab/>
        <w:t>16</w:t>
      </w:r>
    </w:p>
    <w:p w14:paraId="20671F01" w14:textId="29E643EA" w:rsidR="00DF3C58" w:rsidRDefault="00DF3C58">
      <w:pPr>
        <w:pStyle w:val="TOC3"/>
        <w:rPr>
          <w:rFonts w:asciiTheme="minorHAnsi" w:eastAsiaTheme="minorEastAsia" w:hAnsiTheme="minorHAnsi" w:cstheme="minorBidi"/>
          <w:sz w:val="22"/>
          <w:szCs w:val="22"/>
          <w:lang w:eastAsia="zh-CN"/>
        </w:rPr>
      </w:pPr>
      <w:r w:rsidRPr="0092204D">
        <w:rPr>
          <w:rStyle w:val="Hyperlink"/>
        </w:rPr>
        <w:t>3.2.3. YANG data models at the Packet MPIs</w:t>
      </w:r>
      <w:r>
        <w:rPr>
          <w:webHidden/>
        </w:rPr>
        <w:tab/>
        <w:t>17</w:t>
      </w:r>
    </w:p>
    <w:p w14:paraId="2F1D2828" w14:textId="6F07E26C" w:rsidR="00DF3C58" w:rsidRDefault="00DF3C58">
      <w:pPr>
        <w:pStyle w:val="TOC1"/>
        <w:rPr>
          <w:rFonts w:asciiTheme="minorHAnsi" w:eastAsiaTheme="minorEastAsia" w:hAnsiTheme="minorHAnsi" w:cstheme="minorBidi"/>
          <w:sz w:val="22"/>
          <w:szCs w:val="22"/>
          <w:lang w:eastAsia="zh-CN"/>
        </w:rPr>
      </w:pPr>
      <w:r w:rsidRPr="0092204D">
        <w:rPr>
          <w:rStyle w:val="Hyperlink"/>
        </w:rPr>
        <w:lastRenderedPageBreak/>
        <w:t>4. Multi-layer and multi-domain services scenarios</w:t>
      </w:r>
      <w:r>
        <w:rPr>
          <w:webHidden/>
        </w:rPr>
        <w:tab/>
        <w:t>18</w:t>
      </w:r>
    </w:p>
    <w:p w14:paraId="0C9A4241" w14:textId="52BF9E13" w:rsidR="00DF3C58" w:rsidRDefault="00DF3C58">
      <w:pPr>
        <w:pStyle w:val="TOC2"/>
        <w:rPr>
          <w:rFonts w:asciiTheme="minorHAnsi" w:eastAsiaTheme="minorEastAsia" w:hAnsiTheme="minorHAnsi" w:cstheme="minorBidi"/>
          <w:sz w:val="22"/>
          <w:szCs w:val="22"/>
          <w:lang w:eastAsia="zh-CN"/>
        </w:rPr>
      </w:pPr>
      <w:r w:rsidRPr="0092204D">
        <w:rPr>
          <w:rStyle w:val="Hyperlink"/>
        </w:rPr>
        <w:t>4.1. Scenario 1: network and service topology discovery</w:t>
      </w:r>
      <w:r>
        <w:rPr>
          <w:webHidden/>
        </w:rPr>
        <w:tab/>
        <w:t>18</w:t>
      </w:r>
    </w:p>
    <w:p w14:paraId="14EC622D" w14:textId="2C02F87F" w:rsidR="00DF3C58" w:rsidRDefault="00DF3C58">
      <w:pPr>
        <w:pStyle w:val="TOC3"/>
        <w:rPr>
          <w:rFonts w:asciiTheme="minorHAnsi" w:eastAsiaTheme="minorEastAsia" w:hAnsiTheme="minorHAnsi" w:cstheme="minorBidi"/>
          <w:sz w:val="22"/>
          <w:szCs w:val="22"/>
          <w:lang w:eastAsia="zh-CN"/>
        </w:rPr>
      </w:pPr>
      <w:r w:rsidRPr="0092204D">
        <w:rPr>
          <w:rStyle w:val="Hyperlink"/>
        </w:rPr>
        <w:t>4.1.1. Inter-domain link discovery</w:t>
      </w:r>
      <w:r>
        <w:rPr>
          <w:webHidden/>
        </w:rPr>
        <w:tab/>
        <w:t>19</w:t>
      </w:r>
    </w:p>
    <w:p w14:paraId="4B7F126B" w14:textId="34A23168" w:rsidR="00DF3C58" w:rsidRDefault="00DF3C58">
      <w:pPr>
        <w:pStyle w:val="TOC2"/>
        <w:rPr>
          <w:rFonts w:asciiTheme="minorHAnsi" w:eastAsiaTheme="minorEastAsia" w:hAnsiTheme="minorHAnsi" w:cstheme="minorBidi"/>
          <w:sz w:val="22"/>
          <w:szCs w:val="22"/>
          <w:lang w:eastAsia="zh-CN"/>
        </w:rPr>
      </w:pPr>
      <w:r w:rsidRPr="0092204D">
        <w:rPr>
          <w:rStyle w:val="Hyperlink"/>
          <w:highlight w:val="yellow"/>
        </w:rPr>
        <w:t>4.2. L2VPN/L3VPN establishment</w:t>
      </w:r>
      <w:r>
        <w:rPr>
          <w:webHidden/>
        </w:rPr>
        <w:tab/>
        <w:t>20</w:t>
      </w:r>
    </w:p>
    <w:p w14:paraId="64F263F1" w14:textId="72597F0B" w:rsidR="00DF3C58" w:rsidRDefault="00DF3C58">
      <w:pPr>
        <w:pStyle w:val="TOC1"/>
        <w:rPr>
          <w:rFonts w:asciiTheme="minorHAnsi" w:eastAsiaTheme="minorEastAsia" w:hAnsiTheme="minorHAnsi" w:cstheme="minorBidi"/>
          <w:sz w:val="22"/>
          <w:szCs w:val="22"/>
          <w:lang w:eastAsia="zh-CN"/>
        </w:rPr>
      </w:pPr>
      <w:r w:rsidRPr="0092204D">
        <w:rPr>
          <w:rStyle w:val="Hyperlink"/>
        </w:rPr>
        <w:t>5. Security Considerations</w:t>
      </w:r>
      <w:r>
        <w:rPr>
          <w:webHidden/>
        </w:rPr>
        <w:tab/>
        <w:t>21</w:t>
      </w:r>
    </w:p>
    <w:p w14:paraId="41F102EC" w14:textId="69F24892" w:rsidR="00DF3C58" w:rsidRDefault="00DF3C58">
      <w:pPr>
        <w:pStyle w:val="TOC1"/>
        <w:rPr>
          <w:rFonts w:asciiTheme="minorHAnsi" w:eastAsiaTheme="minorEastAsia" w:hAnsiTheme="minorHAnsi" w:cstheme="minorBidi"/>
          <w:sz w:val="22"/>
          <w:szCs w:val="22"/>
          <w:lang w:eastAsia="zh-CN"/>
        </w:rPr>
      </w:pPr>
      <w:r w:rsidRPr="0092204D">
        <w:rPr>
          <w:rStyle w:val="Hyperlink"/>
        </w:rPr>
        <w:t>6. Operational Considerations</w:t>
      </w:r>
      <w:r>
        <w:rPr>
          <w:webHidden/>
        </w:rPr>
        <w:tab/>
        <w:t>21</w:t>
      </w:r>
    </w:p>
    <w:p w14:paraId="5609E090" w14:textId="57878BC7" w:rsidR="00DF3C58" w:rsidRDefault="00DF3C58">
      <w:pPr>
        <w:pStyle w:val="TOC1"/>
        <w:rPr>
          <w:rFonts w:asciiTheme="minorHAnsi" w:eastAsiaTheme="minorEastAsia" w:hAnsiTheme="minorHAnsi" w:cstheme="minorBidi"/>
          <w:sz w:val="22"/>
          <w:szCs w:val="22"/>
          <w:lang w:eastAsia="zh-CN"/>
        </w:rPr>
      </w:pPr>
      <w:r w:rsidRPr="0092204D">
        <w:rPr>
          <w:rStyle w:val="Hyperlink"/>
        </w:rPr>
        <w:t>7. IANA Considerations</w:t>
      </w:r>
      <w:r>
        <w:rPr>
          <w:webHidden/>
        </w:rPr>
        <w:tab/>
        <w:t>21</w:t>
      </w:r>
    </w:p>
    <w:p w14:paraId="53F8E36E" w14:textId="1E97E587" w:rsidR="00DF3C58" w:rsidRDefault="00DF3C58">
      <w:pPr>
        <w:pStyle w:val="TOC1"/>
        <w:rPr>
          <w:rFonts w:asciiTheme="minorHAnsi" w:eastAsiaTheme="minorEastAsia" w:hAnsiTheme="minorHAnsi" w:cstheme="minorBidi"/>
          <w:sz w:val="22"/>
          <w:szCs w:val="22"/>
          <w:lang w:eastAsia="zh-CN"/>
        </w:rPr>
      </w:pPr>
      <w:r w:rsidRPr="0092204D">
        <w:rPr>
          <w:rStyle w:val="Hyperlink"/>
        </w:rPr>
        <w:t>8. References</w:t>
      </w:r>
      <w:r>
        <w:rPr>
          <w:webHidden/>
        </w:rPr>
        <w:tab/>
        <w:t>21</w:t>
      </w:r>
    </w:p>
    <w:p w14:paraId="0E39DB1D" w14:textId="0F69B087" w:rsidR="00DF3C58" w:rsidRDefault="00DF3C58">
      <w:pPr>
        <w:pStyle w:val="TOC2"/>
        <w:rPr>
          <w:rFonts w:asciiTheme="minorHAnsi" w:eastAsiaTheme="minorEastAsia" w:hAnsiTheme="minorHAnsi" w:cstheme="minorBidi"/>
          <w:sz w:val="22"/>
          <w:szCs w:val="22"/>
          <w:lang w:eastAsia="zh-CN"/>
        </w:rPr>
      </w:pPr>
      <w:r w:rsidRPr="0092204D">
        <w:rPr>
          <w:rStyle w:val="Hyperlink"/>
        </w:rPr>
        <w:t>8.1. Normative References</w:t>
      </w:r>
      <w:r>
        <w:rPr>
          <w:webHidden/>
        </w:rPr>
        <w:tab/>
        <w:t>21</w:t>
      </w:r>
    </w:p>
    <w:p w14:paraId="5C97AD71" w14:textId="36B26098" w:rsidR="00DF3C58" w:rsidRDefault="00DF3C58">
      <w:pPr>
        <w:pStyle w:val="TOC2"/>
        <w:rPr>
          <w:rFonts w:asciiTheme="minorHAnsi" w:eastAsiaTheme="minorEastAsia" w:hAnsiTheme="minorHAnsi" w:cstheme="minorBidi"/>
          <w:sz w:val="22"/>
          <w:szCs w:val="22"/>
          <w:lang w:eastAsia="zh-CN"/>
        </w:rPr>
      </w:pPr>
      <w:r w:rsidRPr="0092204D">
        <w:rPr>
          <w:rStyle w:val="Hyperlink"/>
        </w:rPr>
        <w:t>8.2. Informative References</w:t>
      </w:r>
      <w:r>
        <w:rPr>
          <w:webHidden/>
        </w:rPr>
        <w:tab/>
        <w:t>23</w:t>
      </w:r>
    </w:p>
    <w:p w14:paraId="41E5B3F3" w14:textId="1B235254" w:rsidR="00DF3C58" w:rsidRDefault="00DF3C58">
      <w:pPr>
        <w:pStyle w:val="TOC1"/>
        <w:tabs>
          <w:tab w:val="left" w:pos="2592"/>
        </w:tabs>
        <w:rPr>
          <w:rFonts w:asciiTheme="minorHAnsi" w:eastAsiaTheme="minorEastAsia" w:hAnsiTheme="minorHAnsi" w:cstheme="minorBidi"/>
          <w:sz w:val="22"/>
          <w:szCs w:val="22"/>
          <w:lang w:eastAsia="zh-CN"/>
        </w:rPr>
      </w:pPr>
      <w:r w:rsidRPr="0092204D">
        <w:rPr>
          <w:rStyle w:val="Hyperlink"/>
        </w:rPr>
        <w:t>Appendix A.</w:t>
      </w:r>
      <w:r>
        <w:rPr>
          <w:rFonts w:asciiTheme="minorHAnsi" w:eastAsiaTheme="minorEastAsia" w:hAnsiTheme="minorHAnsi" w:cstheme="minorBidi"/>
          <w:sz w:val="22"/>
          <w:szCs w:val="22"/>
          <w:lang w:eastAsia="zh-CN"/>
        </w:rPr>
        <w:tab/>
      </w:r>
      <w:r w:rsidRPr="0092204D">
        <w:rPr>
          <w:rStyle w:val="Hyperlink"/>
        </w:rPr>
        <w:t>Multi-layer and multi-domain resiliency</w:t>
      </w:r>
      <w:r>
        <w:rPr>
          <w:webHidden/>
        </w:rPr>
        <w:tab/>
        <w:t>25</w:t>
      </w:r>
    </w:p>
    <w:p w14:paraId="24353A56" w14:textId="432D0E1F" w:rsidR="00DF3C58" w:rsidRDefault="00DF3C58">
      <w:pPr>
        <w:pStyle w:val="TOC2"/>
        <w:tabs>
          <w:tab w:val="left" w:pos="1728"/>
        </w:tabs>
        <w:rPr>
          <w:rFonts w:asciiTheme="minorHAnsi" w:eastAsiaTheme="minorEastAsia" w:hAnsiTheme="minorHAnsi" w:cstheme="minorBidi"/>
          <w:sz w:val="22"/>
          <w:szCs w:val="22"/>
          <w:lang w:eastAsia="zh-CN"/>
        </w:rPr>
      </w:pPr>
      <w:r w:rsidRPr="0092204D">
        <w:rPr>
          <w:rStyle w:val="Hyperlink"/>
        </w:rPr>
        <w:t>A.1.</w:t>
      </w:r>
      <w:r>
        <w:rPr>
          <w:rFonts w:asciiTheme="minorHAnsi" w:eastAsiaTheme="minorEastAsia" w:hAnsiTheme="minorHAnsi" w:cstheme="minorBidi"/>
          <w:sz w:val="22"/>
          <w:szCs w:val="22"/>
          <w:lang w:eastAsia="zh-CN"/>
        </w:rPr>
        <w:tab/>
      </w:r>
      <w:r w:rsidRPr="0092204D">
        <w:rPr>
          <w:rStyle w:val="Hyperlink"/>
        </w:rPr>
        <w:t>Maintenance Window</w:t>
      </w:r>
      <w:r>
        <w:rPr>
          <w:webHidden/>
        </w:rPr>
        <w:tab/>
        <w:t>25</w:t>
      </w:r>
    </w:p>
    <w:p w14:paraId="290BAC8A" w14:textId="5720745F" w:rsidR="00DF3C58" w:rsidRDefault="00DF3C58">
      <w:pPr>
        <w:pStyle w:val="TOC2"/>
        <w:tabs>
          <w:tab w:val="left" w:pos="1728"/>
        </w:tabs>
        <w:rPr>
          <w:rFonts w:asciiTheme="minorHAnsi" w:eastAsiaTheme="minorEastAsia" w:hAnsiTheme="minorHAnsi" w:cstheme="minorBidi"/>
          <w:sz w:val="22"/>
          <w:szCs w:val="22"/>
          <w:lang w:eastAsia="zh-CN"/>
        </w:rPr>
      </w:pPr>
      <w:r w:rsidRPr="0092204D">
        <w:rPr>
          <w:rStyle w:val="Hyperlink"/>
        </w:rPr>
        <w:t>A.2.</w:t>
      </w:r>
      <w:r>
        <w:rPr>
          <w:rFonts w:asciiTheme="minorHAnsi" w:eastAsiaTheme="minorEastAsia" w:hAnsiTheme="minorHAnsi" w:cstheme="minorBidi"/>
          <w:sz w:val="22"/>
          <w:szCs w:val="22"/>
          <w:lang w:eastAsia="zh-CN"/>
        </w:rPr>
        <w:tab/>
      </w:r>
      <w:r w:rsidRPr="0092204D">
        <w:rPr>
          <w:rStyle w:val="Hyperlink"/>
        </w:rPr>
        <w:t>Router port failure</w:t>
      </w:r>
      <w:r>
        <w:rPr>
          <w:webHidden/>
        </w:rPr>
        <w:tab/>
        <w:t>25</w:t>
      </w:r>
    </w:p>
    <w:p w14:paraId="3FE705EC" w14:textId="143547C8" w:rsidR="00DF3C58" w:rsidRDefault="00DF3C58">
      <w:pPr>
        <w:pStyle w:val="TOC1"/>
        <w:rPr>
          <w:rFonts w:asciiTheme="minorHAnsi" w:eastAsiaTheme="minorEastAsia" w:hAnsiTheme="minorHAnsi" w:cstheme="minorBidi"/>
          <w:sz w:val="22"/>
          <w:szCs w:val="22"/>
          <w:lang w:eastAsia="zh-CN"/>
        </w:rPr>
      </w:pPr>
      <w:r w:rsidRPr="0092204D">
        <w:rPr>
          <w:rStyle w:val="Hyperlink"/>
        </w:rPr>
        <w:t>Acknowledgments</w:t>
      </w:r>
      <w:r>
        <w:rPr>
          <w:webHidden/>
        </w:rPr>
        <w:tab/>
        <w:t>26</w:t>
      </w:r>
    </w:p>
    <w:p w14:paraId="1CDAF5C5" w14:textId="54D5632F" w:rsidR="00DF3C58" w:rsidRDefault="00DF3C58">
      <w:pPr>
        <w:pStyle w:val="TOC1"/>
        <w:rPr>
          <w:rFonts w:asciiTheme="minorHAnsi" w:eastAsiaTheme="minorEastAsia" w:hAnsiTheme="minorHAnsi" w:cstheme="minorBidi"/>
          <w:sz w:val="22"/>
          <w:szCs w:val="22"/>
          <w:lang w:eastAsia="zh-CN"/>
        </w:rPr>
      </w:pPr>
      <w:r w:rsidRPr="0092204D">
        <w:rPr>
          <w:rStyle w:val="Hyperlink"/>
        </w:rPr>
        <w:t>Contributors</w:t>
      </w:r>
      <w:r>
        <w:rPr>
          <w:webHidden/>
        </w:rPr>
        <w:tab/>
        <w:t>26</w:t>
      </w:r>
    </w:p>
    <w:p w14:paraId="1713418A" w14:textId="4C035F8C" w:rsidR="00DF3C58" w:rsidRDefault="00DF3C58">
      <w:pPr>
        <w:pStyle w:val="TOC1"/>
        <w:rPr>
          <w:rFonts w:asciiTheme="minorHAnsi" w:eastAsiaTheme="minorEastAsia" w:hAnsiTheme="minorHAnsi" w:cstheme="minorBidi"/>
          <w:sz w:val="22"/>
          <w:szCs w:val="22"/>
          <w:lang w:eastAsia="zh-CN"/>
        </w:rPr>
      </w:pPr>
      <w:r w:rsidRPr="0092204D">
        <w:rPr>
          <w:rStyle w:val="Hyperlink"/>
        </w:rPr>
        <w:t>Authors’ Addresses</w:t>
      </w:r>
      <w:r>
        <w:rPr>
          <w:webHidden/>
        </w:rPr>
        <w:tab/>
        <w:t>27</w:t>
      </w:r>
    </w:p>
    <w:p w14:paraId="6A6BF4C1" w14:textId="70C7E9B9" w:rsidR="00696527" w:rsidRDefault="00696527" w:rsidP="00D109DF">
      <w:pPr>
        <w:pStyle w:val="TOC1"/>
      </w:pPr>
    </w:p>
    <w:p w14:paraId="4A998168" w14:textId="77777777" w:rsidR="006F6F19" w:rsidRPr="005254EF" w:rsidRDefault="008E670E" w:rsidP="00237595">
      <w:pPr>
        <w:pStyle w:val="Heading1"/>
      </w:pPr>
      <w:bookmarkStart w:id="2" w:name="_Toc53130233"/>
      <w:r w:rsidRPr="005254EF">
        <w:t>Introduction</w:t>
      </w:r>
      <w:bookmarkEnd w:id="2"/>
    </w:p>
    <w:p w14:paraId="50A5593B" w14:textId="07877B26" w:rsidR="009E5988" w:rsidRDefault="009E5988" w:rsidP="009E5988">
      <w:commentRangeStart w:id="3"/>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3"/>
      <w:r w:rsidRPr="009E5988">
        <w:rPr>
          <w:rStyle w:val="CommentReference"/>
        </w:rPr>
        <w:commentReference w:id="3"/>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r w:rsidR="00BD5057">
        <w:t>(</w:t>
      </w:r>
      <w:r w:rsidR="00550ACC">
        <w:t>and optionally an Optical Transport Network (OTN)</w:t>
      </w:r>
      <w:commentRangeStart w:id="4"/>
      <w:r w:rsidR="00550ACC">
        <w:t>layer</w:t>
      </w:r>
      <w:commentRangeEnd w:id="4"/>
      <w:r w:rsidR="00BD5057">
        <w:rPr>
          <w:rStyle w:val="CommentReference"/>
        </w:rPr>
        <w:commentReference w:id="4"/>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w:t>
      </w:r>
      <w:r w:rsidRPr="005C5912">
        <w:lastRenderedPageBreak/>
        <w:t>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w:t>
      </w:r>
      <w:commentRangeStart w:id="5"/>
      <w:r w:rsidR="00BD5057">
        <w:t>layer</w:t>
      </w:r>
      <w:commentRangeEnd w:id="5"/>
      <w:r w:rsidR="00BD5057">
        <w:rPr>
          <w:rStyle w:val="CommentReference"/>
        </w:rPr>
        <w:commentReference w:id="5"/>
      </w:r>
      <w:r w:rsidR="00BD5057">
        <w:t>)</w:t>
      </w:r>
      <w:r w:rsidRPr="00B975A5">
        <w:t>, in an end-to-end multi-vendor service provisioning perspective.</w:t>
      </w:r>
    </w:p>
    <w:p w14:paraId="5726DAC2" w14:textId="77777777" w:rsidR="00E33E77" w:rsidRDefault="00A67ACD" w:rsidP="00E33E77">
      <w:r>
        <w:t xml:space="preserve"> </w:t>
      </w:r>
    </w:p>
    <w:p w14:paraId="08A33625" w14:textId="77777777" w:rsidR="00A67ACD" w:rsidRDefault="00A67ACD" w:rsidP="00E33E77"/>
    <w:p w14:paraId="7860F1F8" w14:textId="77777777" w:rsidR="00A7014C" w:rsidRPr="005254EF" w:rsidRDefault="00E33E77" w:rsidP="00E33E77">
      <w:pPr>
        <w:pStyle w:val="Heading1"/>
      </w:pPr>
      <w:bookmarkStart w:id="6" w:name="_Ref42241566"/>
      <w:bookmarkStart w:id="7" w:name="_Toc53130234"/>
      <w:r w:rsidRPr="00E33E77">
        <w:t>Reference architecture and network scenario</w:t>
      </w:r>
      <w:bookmarkEnd w:id="6"/>
      <w:bookmarkEnd w:id="7"/>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r w:rsidRPr="00723F72">
        <w:t xml:space="preserve">CE  /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  :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8" w:name="_Ref5722602"/>
      <w:r w:rsidRPr="00995068">
        <w:t>– Reference Scenario</w:t>
      </w:r>
      <w:bookmarkEnd w:id="8"/>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lastRenderedPageBreak/>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77777777" w:rsidR="00B50EBB" w:rsidRPr="00B50EBB" w:rsidRDefault="00B50EBB" w:rsidP="00B50EBB">
      <w:pPr>
        <w:pStyle w:val="RFCListBullet"/>
      </w:pPr>
      <w:r w:rsidRPr="00B50EBB">
        <w:t>Inter-domain links exist only between Packet domains (i.e., between BR routers) and between Packet and Optical domains (i.e., between routers and Optical NEs). In other words, there are no inter-domain links between Optical domains;</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lastRenderedPageBreak/>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t>,  and the adaptation to the relevant network models. Such case is represented in Figure 2 of [RFC8453]</w:t>
      </w:r>
    </w:p>
    <w:p w14:paraId="35F4843F" w14:textId="5C96AD40" w:rsidR="00AC1304" w:rsidRDefault="00AC1304" w:rsidP="00723F72">
      <w:pPr>
        <w:pStyle w:val="ListParagraph"/>
        <w:numPr>
          <w:ilvl w:val="0"/>
          <w:numId w:val="38"/>
        </w:numPr>
      </w:pPr>
      <w:r>
        <w:t>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r>
        <w:lastRenderedPageBreak/>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1B814A04" w:rsidR="000B2898" w:rsidRPr="00885267" w:rsidRDefault="000B2898" w:rsidP="000B2898">
      <w:r w:rsidRPr="00723F72">
        <w:rPr>
          <w:highlight w:val="yellow"/>
        </w:rPr>
        <w:t>Above two MDSC workflow cases are in the scope of this draft or in future versions.</w:t>
      </w:r>
    </w:p>
    <w:p w14:paraId="105AD798" w14:textId="1E19BB5E" w:rsidR="008C6AAA" w:rsidRPr="00E62FD5" w:rsidRDefault="00762554" w:rsidP="00E33E77">
      <w:pPr>
        <w:pStyle w:val="Heading2"/>
      </w:pPr>
      <w:bookmarkStart w:id="9" w:name="_Toc53130235"/>
      <w:r>
        <w:t>L2/L3VPN</w:t>
      </w:r>
      <w:r w:rsidR="002C6A4A">
        <w:t xml:space="preserve"> </w:t>
      </w:r>
      <w:r w:rsidR="00E33E77" w:rsidRPr="00E62FD5">
        <w:t xml:space="preserve">Service Request </w:t>
      </w:r>
      <w:r w:rsidR="003B0B6A" w:rsidRPr="00E62FD5">
        <w:t>in North Bound of MDSC</w:t>
      </w:r>
      <w:bookmarkEnd w:id="9"/>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layer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050EFA38" w:rsidR="000135F0" w:rsidRDefault="00B47D12" w:rsidP="000135F0">
      <w:r>
        <w:rPr>
          <w:b/>
          <w:bCs/>
        </w:rPr>
        <w:t>Error! Reference source not found.</w:t>
      </w:r>
      <w:r w:rsidR="000135F0" w:rsidRPr="002C6A4A">
        <w:t xml:space="preserve"> 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lastRenderedPageBreak/>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0" w:name="_Ref47973570"/>
      <w:r w:rsidRPr="002C6A4A">
        <w:t>Service Request Process</w:t>
      </w:r>
      <w:bookmarkEnd w:id="10"/>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1"/>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1"/>
      <w:r w:rsidR="006A1DC3">
        <w:rPr>
          <w:rStyle w:val="CommentReference"/>
        </w:rPr>
        <w:commentReference w:id="11"/>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2"/>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2"/>
      <w:r w:rsidR="006A1DC3">
        <w:rPr>
          <w:rStyle w:val="CommentReference"/>
        </w:rPr>
        <w:commentReference w:id="12"/>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lastRenderedPageBreak/>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3"/>
      <w:r w:rsidRPr="00723F72">
        <w:rPr>
          <w:highlight w:val="yellow"/>
        </w:rPr>
        <w:t>instance</w:t>
      </w:r>
      <w:r w:rsidR="006A1DC3" w:rsidRPr="00723F72">
        <w:rPr>
          <w:highlight w:val="yellow"/>
        </w:rPr>
        <w:t>s</w:t>
      </w:r>
      <w:commentRangeEnd w:id="13"/>
      <w:r w:rsidR="00807C8A">
        <w:rPr>
          <w:rStyle w:val="CommentReference"/>
        </w:rPr>
        <w:commentReference w:id="13"/>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4" w:name="_Ref40961280"/>
      <w:bookmarkStart w:id="15" w:name="_Toc53130236"/>
      <w:r w:rsidRPr="00E33E77">
        <w:t>Service and Network Orchestration</w:t>
      </w:r>
      <w:bookmarkEnd w:id="14"/>
      <w:bookmarkEnd w:id="15"/>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16"/>
      <w:r>
        <w:t>TE binding requirement types [TSM] are:</w:t>
      </w:r>
      <w:commentRangeEnd w:id="16"/>
      <w:r>
        <w:rPr>
          <w:rStyle w:val="CommentReference"/>
        </w:rPr>
        <w:commentReference w:id="16"/>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commentRangeStart w:id="17"/>
      <w:r>
        <w:t xml:space="preserve">Sharing: The L2/L3VPN service allows sharing the MPLS-TE Tunnels supporting it with other services. </w:t>
      </w:r>
      <w:commentRangeEnd w:id="17"/>
      <w:r w:rsidRPr="00CE62E9">
        <w:commentReference w:id="17"/>
      </w:r>
    </w:p>
    <w:p w14:paraId="0C20834D" w14:textId="4D42AC0A" w:rsidR="006A08E3" w:rsidRDefault="006A08E3" w:rsidP="006A08E3">
      <w:r>
        <w:lastRenderedPageBreak/>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In order to fulfill the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18" w:name="_Toc53130237"/>
      <w:commentRangeStart w:id="19"/>
      <w:r>
        <w:t>Hard Isolation</w:t>
      </w:r>
      <w:commentRangeEnd w:id="19"/>
      <w:r w:rsidR="00BF728F">
        <w:rPr>
          <w:rStyle w:val="CommentReference"/>
          <w:rFonts w:cs="Courier New"/>
          <w:bCs w:val="0"/>
        </w:rPr>
        <w:commentReference w:id="19"/>
      </w:r>
      <w:bookmarkEnd w:id="18"/>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0" w:name="_Toc53130238"/>
      <w:r>
        <w:t>Sha</w:t>
      </w:r>
      <w:r w:rsidR="002E59DC">
        <w:t>red Tunnel Selection</w:t>
      </w:r>
      <w:bookmarkEnd w:id="20"/>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lastRenderedPageBreak/>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5F2F44F5" w:rsidR="00E33E77" w:rsidRDefault="00B50EBB" w:rsidP="00E33E77">
      <w:pPr>
        <w:pStyle w:val="Heading2"/>
      </w:pPr>
      <w:bookmarkStart w:id="21" w:name="_Toc53130239"/>
      <w:r>
        <w:t xml:space="preserve">IP/MPLS </w:t>
      </w:r>
      <w:r w:rsidR="00E33E77" w:rsidRPr="00E33E77">
        <w:t>Domain Controller and NE Functions</w:t>
      </w:r>
      <w:bookmarkEnd w:id="21"/>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r w:rsidR="00797A0C">
        <w:t>Config</w:t>
      </w:r>
      <w:r>
        <w:t xml:space="preserve">   </w:t>
      </w:r>
      <w:r w:rsidRPr="00F8768F">
        <w:t xml:space="preserve"> | Provisioning      | </w:t>
      </w:r>
      <w:r w:rsidR="00797A0C">
        <w:t>Config</w:t>
      </w:r>
      <w:r>
        <w:t xml:space="preserve">   </w:t>
      </w:r>
      <w:r w:rsidRPr="00F8768F">
        <w:t xml:space="preserve"> | Provisioning</w:t>
      </w:r>
    </w:p>
    <w:p w14:paraId="5648FD71" w14:textId="77777777" w:rsidR="00822D43" w:rsidRPr="00F8768F" w:rsidRDefault="00822D43" w:rsidP="00822D43">
      <w:pPr>
        <w:pStyle w:val="RFCFigure"/>
      </w:pPr>
      <w:r w:rsidRPr="00F8768F">
        <w:t xml:space="preserve">          V           V                   V           V</w:t>
      </w:r>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22" w:name="_Ref48309454"/>
      <w:r>
        <w:t>IP/MPLS Domain Controller &amp; NE Functions</w:t>
      </w:r>
      <w:bookmarkEnd w:id="22"/>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23" w:name="_Toc53130240"/>
      <w:r w:rsidRPr="00E33E77">
        <w:t>Optical Domain Controller and NE Functions</w:t>
      </w:r>
      <w:bookmarkEnd w:id="23"/>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337553FB" w:rsidR="008F32CC" w:rsidRDefault="008F32CC" w:rsidP="004B5A98">
      <w:r>
        <w:t>Depending on the type of optical network, TE topology abstraction, path compution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4" w:name="_Toc53130241"/>
      <w:r w:rsidRPr="00954E1B">
        <w:t>Interface protocols and YANG data models for the MPIs</w:t>
      </w:r>
      <w:bookmarkEnd w:id="24"/>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25" w:name="_Toc53130242"/>
      <w:r w:rsidRPr="00BB3648">
        <w:t>RESTCONF</w:t>
      </w:r>
      <w:r w:rsidR="00BB3648" w:rsidRPr="00954E1B">
        <w:t xml:space="preserve"> protocol</w:t>
      </w:r>
      <w:r w:rsidR="00BB3648">
        <w:t xml:space="preserve"> at the MPIs</w:t>
      </w:r>
      <w:bookmarkEnd w:id="25"/>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commentRangeStart w:id="26"/>
      <w:r w:rsidRPr="00723F72" w:rsidDel="00446B77">
        <w:rPr>
          <w:highlight w:val="yellow"/>
        </w:rPr>
        <w:t>Extensions</w:t>
      </w:r>
      <w:commentRangeEnd w:id="26"/>
      <w:r w:rsidDel="00446B77">
        <w:rPr>
          <w:rStyle w:val="CommentReference"/>
        </w:rPr>
        <w:commentReference w:id="26"/>
      </w:r>
      <w:r w:rsidRPr="00723F72" w:rsidDel="00446B77">
        <w:rPr>
          <w:highlight w:val="yellow"/>
        </w:rPr>
        <w:t xml:space="preserve"> to RESTCONF, as defined in [RFC8527], to </w:t>
      </w:r>
      <w:r w:rsidDel="00446B77">
        <w:rPr>
          <w:highlight w:val="yellow"/>
        </w:rPr>
        <w:t>be compliant with</w:t>
      </w:r>
      <w:r w:rsidRPr="00723F72" w:rsidDel="00446B77">
        <w:rPr>
          <w:highlight w:val="yellow"/>
        </w:rPr>
        <w:t xml:space="preserve"> Network Management Datastore Architecture (NMDA) defined in [RFC8342], are assumed to be used as well at these MPI interfaces </w:t>
      </w:r>
      <w:r w:rsidDel="00446B77">
        <w:rPr>
          <w:highlight w:val="yellow"/>
        </w:rPr>
        <w:t>and</w:t>
      </w:r>
      <w:r w:rsidRPr="00723F72" w:rsidDel="00446B77">
        <w:rPr>
          <w:highlight w:val="yellow"/>
        </w:rPr>
        <w:t xml:space="preserve"> also at CMI interfaces</w:t>
      </w:r>
      <w:r w:rsidDel="00446B77">
        <w:t>.</w:t>
      </w:r>
    </w:p>
    <w:p w14:paraId="5B403500" w14:textId="4FA392C8" w:rsidR="00BB3648" w:rsidRPr="00954E1B" w:rsidRDefault="00BB3648" w:rsidP="00954E1B">
      <w:pPr>
        <w:pStyle w:val="Heading2"/>
      </w:pPr>
      <w:bookmarkStart w:id="27" w:name="_Toc53130243"/>
      <w:r w:rsidRPr="00954E1B">
        <w:lastRenderedPageBreak/>
        <w:t>YANG data models at the MPIs</w:t>
      </w:r>
      <w:bookmarkEnd w:id="2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28" w:name="_Toc53130244"/>
      <w:r>
        <w:t xml:space="preserve">Common YANG </w:t>
      </w:r>
      <w:r w:rsidR="00BB3648">
        <w:t xml:space="preserve">data </w:t>
      </w:r>
      <w:r>
        <w:t xml:space="preserve">models at </w:t>
      </w:r>
      <w:r w:rsidR="00BB3648">
        <w:t xml:space="preserve">the </w:t>
      </w:r>
      <w:r>
        <w:t>MPIs</w:t>
      </w:r>
      <w:bookmarkEnd w:id="28"/>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“ietf-network” YANG module of [RFC8345]</w:t>
      </w:r>
    </w:p>
    <w:p w14:paraId="637F30C6" w14:textId="77777777" w:rsidR="00183DAE" w:rsidRDefault="00183DAE" w:rsidP="00183DAE">
      <w:pPr>
        <w:pStyle w:val="RFCListBullet"/>
      </w:pPr>
      <w:r>
        <w:t>The Base Network Topology Model, defined in the “</w:t>
      </w:r>
      <w:r>
        <w:rPr>
          <w:lang w:val="en"/>
        </w:rPr>
        <w:t>ietf-network-topology</w:t>
      </w:r>
      <w:r>
        <w:t>” YANG module of [RFC8345], which augments the Base Network Model</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5F4550" w:rsidRDefault="00183DAE" w:rsidP="00183DAE">
      <w:pPr>
        <w:rPr>
          <w:highlight w:val="yellow"/>
        </w:rPr>
      </w:pPr>
      <w:commentRangeStart w:id="29"/>
      <w:r w:rsidRPr="005F4550">
        <w:rPr>
          <w:highlight w:val="yellow"/>
        </w:rPr>
        <w:t xml:space="preserve">Both Optical and Packet PNCs must use the following common notifications YANG models at the MPI so that any network changes </w:t>
      </w:r>
      <w:r>
        <w:rPr>
          <w:highlight w:val="yellow"/>
        </w:rPr>
        <w:t>can be</w:t>
      </w:r>
      <w:r w:rsidRPr="005F4550">
        <w:rPr>
          <w:highlight w:val="yellow"/>
        </w:rPr>
        <w:t xml:space="preserve"> reported almost in real-time to MDSC by the PNCs:</w:t>
      </w:r>
      <w:commentRangeEnd w:id="29"/>
      <w:r>
        <w:rPr>
          <w:rStyle w:val="CommentReference"/>
        </w:rPr>
        <w:commentReference w:id="29"/>
      </w:r>
    </w:p>
    <w:p w14:paraId="570B44CC" w14:textId="77777777" w:rsidR="00183DAE" w:rsidRPr="005F4550" w:rsidRDefault="00183DAE" w:rsidP="00183DAE">
      <w:pPr>
        <w:pStyle w:val="RFCListBullet"/>
        <w:rPr>
          <w:highlight w:val="yellow"/>
        </w:rPr>
      </w:pPr>
      <w:r>
        <w:rPr>
          <w:highlight w:val="yellow"/>
        </w:rPr>
        <w:t>Dynamic Subscription to YANG Events and Datastores over RESTCONF as defined in [RFC8650]</w:t>
      </w:r>
    </w:p>
    <w:p w14:paraId="665B3108" w14:textId="77777777" w:rsidR="00183DAE" w:rsidRPr="005F4550" w:rsidRDefault="00183DAE" w:rsidP="00183DAE">
      <w:pPr>
        <w:pStyle w:val="RFCListBullet"/>
        <w:rPr>
          <w:highlight w:val="yellow"/>
        </w:rPr>
      </w:pPr>
      <w:r>
        <w:rPr>
          <w:highlight w:val="yellow"/>
        </w:rPr>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A92C5F">
        <w:rPr>
          <w:highlight w:val="yellow"/>
        </w:rPr>
        <w:t>PNCs and MDSCs must be compliant with subscription requirements as stated in [RFC7923].</w:t>
      </w:r>
    </w:p>
    <w:p w14:paraId="194341AF" w14:textId="69C66104" w:rsidR="00183DAE" w:rsidRDefault="00183DAE" w:rsidP="00183DAE">
      <w:pPr>
        <w:pStyle w:val="Heading3"/>
      </w:pPr>
      <w:bookmarkStart w:id="30" w:name="_Toc53130245"/>
      <w:r>
        <w:t xml:space="preserve">YANG models at the </w:t>
      </w:r>
      <w:r w:rsidR="00BB3648">
        <w:t>O</w:t>
      </w:r>
      <w:r>
        <w:t>ptical MPIs</w:t>
      </w:r>
      <w:bookmarkEnd w:id="30"/>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lastRenderedPageBreak/>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496FE36C" w14:textId="77777777" w:rsidR="00183DAE" w:rsidRPr="00FB5FD7" w:rsidRDefault="00183DAE" w:rsidP="00183DAE">
      <w:pPr>
        <w:pStyle w:val="RFCListBullet"/>
        <w:rPr>
          <w:highlight w:val="yellow"/>
        </w:rPr>
      </w:pPr>
      <w:commentRangeStart w:id="31"/>
      <w:r w:rsidRPr="00FB5FD7">
        <w:rPr>
          <w:highlight w:val="yellow"/>
        </w:rPr>
        <w:t>Optionally</w:t>
      </w:r>
      <w:commentRangeEnd w:id="31"/>
      <w:r>
        <w:rPr>
          <w:rStyle w:val="CommentReference"/>
        </w:rPr>
        <w:commentReference w:id="31"/>
      </w:r>
      <w:r w:rsidRPr="00FB5FD7">
        <w:rPr>
          <w:highlight w:val="yellow"/>
        </w:rPr>
        <w:t xml:space="preserve"> the OTN Topology Model, defined in the “ietf-otn-topology” YANG module of the draft draft-ietf-ccamp-otn-topo-yang-10 [OTN-TOPO] </w:t>
      </w:r>
    </w:p>
    <w:p w14:paraId="647480E5" w14:textId="77777777" w:rsidR="00183DAE" w:rsidRDefault="00183DAE" w:rsidP="00183DAE">
      <w:pPr>
        <w:pStyle w:val="RFCListBullet"/>
      </w:pPr>
      <w:r>
        <w:t>The Ethernet Topology Model, defined in the “</w:t>
      </w:r>
      <w:r w:rsidRPr="0085703A">
        <w:t>ietf-eth-te-topology</w:t>
      </w:r>
      <w:r>
        <w:t>” YANG module of [</w:t>
      </w:r>
      <w:r w:rsidRPr="00A32AF9">
        <w:t>CLIENT-TOPO</w:t>
      </w:r>
      <w:r>
        <w:t>]</w:t>
      </w:r>
    </w:p>
    <w:p w14:paraId="6481C926" w14:textId="77777777" w:rsidR="00183DAE" w:rsidRPr="0060135F" w:rsidRDefault="00183DAE" w:rsidP="00183DAE">
      <w:pPr>
        <w:pStyle w:val="RFCListBullet"/>
        <w:rPr>
          <w:highlight w:val="yellow"/>
        </w:rPr>
      </w:pPr>
      <w:r w:rsidRPr="0060135F">
        <w:rPr>
          <w:highlight w:val="yellow"/>
        </w:rPr>
        <w:t>Optionally when 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Pr>
          <w:highlight w:val="yellow"/>
        </w:rPr>
        <w:t xml:space="preserve"> </w:t>
      </w:r>
    </w:p>
    <w:p w14:paraId="620EAF96" w14:textId="77777777" w:rsidR="00183DAE" w:rsidRDefault="00183DAE" w:rsidP="00183DAE">
      <w:pPr>
        <w:pStyle w:val="RFCListBullet"/>
      </w:pPr>
      <w:commentRangeStart w:id="32"/>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32"/>
      <w:r>
        <w:rPr>
          <w:rStyle w:val="CommentReference"/>
        </w:rPr>
        <w:commentReference w:id="32"/>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3ED636D5" w14:textId="26E640DD" w:rsidR="00BB3648" w:rsidRPr="00954E1B" w:rsidRDefault="00BB3648" w:rsidP="00183DAE">
      <w:pPr>
        <w:pStyle w:val="RFCListBullet"/>
        <w:numPr>
          <w:ilvl w:val="0"/>
          <w:numId w:val="0"/>
        </w:numPr>
        <w:ind w:left="432"/>
        <w:rPr>
          <w:i/>
        </w:rPr>
      </w:pPr>
      <w:r w:rsidRPr="00954E1B">
        <w:rPr>
          <w:i/>
          <w:highlight w:val="yellow"/>
        </w:rPr>
        <w:t>[Editor’s note:] Add YANG models used for tunnel and service configuration.</w:t>
      </w:r>
    </w:p>
    <w:p w14:paraId="0AC56A31" w14:textId="7A84C0C6" w:rsidR="00183DAE" w:rsidRDefault="00183DAE" w:rsidP="00183DAE">
      <w:pPr>
        <w:pStyle w:val="Heading3"/>
      </w:pPr>
      <w:bookmarkStart w:id="33" w:name="_Toc53130246"/>
      <w:r>
        <w:t xml:space="preserve">YANG </w:t>
      </w:r>
      <w:r w:rsidR="00BB3648">
        <w:t xml:space="preserve">data </w:t>
      </w:r>
      <w:r>
        <w:t>models at the Packet MPIs</w:t>
      </w:r>
      <w:bookmarkEnd w:id="33"/>
    </w:p>
    <w:p w14:paraId="1EA72805" w14:textId="1016B3D1"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2C4034">
        <w:rPr>
          <w:highlight w:val="yellow"/>
        </w:rPr>
        <w:t xml:space="preserve">described in section </w:t>
      </w:r>
      <w:r w:rsidR="00B47D12">
        <w:rPr>
          <w:b/>
          <w:bCs/>
          <w:highlight w:val="yellow"/>
        </w:rPr>
        <w:t>Error! Reference source not found.</w:t>
      </w:r>
      <w:r>
        <w:t>:</w:t>
      </w:r>
    </w:p>
    <w:p w14:paraId="0DB7179E" w14:textId="77777777" w:rsidR="00183DAE" w:rsidRDefault="00183DAE" w:rsidP="00183DAE">
      <w:pPr>
        <w:pStyle w:val="RFCListBullet"/>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4411CD08" w14:textId="77777777" w:rsidR="00183DAE" w:rsidRDefault="00183DAE" w:rsidP="00183DAE">
      <w:pPr>
        <w:pStyle w:val="RFCListBullet"/>
        <w:shd w:val="clear" w:color="auto" w:fill="FFFF00"/>
      </w:pPr>
      <w:r>
        <w:t>The L3 specific data model including extended TE attributes (e.g. performance derived metrics like latency), defined in “ietf-l3-te-topology” and in “ietf-te-topology-packet” in draft-ietf-teas-l3-te-topo [L3-TE-TOPO]</w:t>
      </w:r>
    </w:p>
    <w:p w14:paraId="79F3946E" w14:textId="77777777" w:rsidR="00183DAE" w:rsidRDefault="00183DAE" w:rsidP="00183DAE">
      <w:pPr>
        <w:pStyle w:val="RFCListBullet"/>
      </w:pPr>
      <w:commentRangeStart w:id="34"/>
      <w:r>
        <w:t>The Ethernet Topology Model, defined in the “</w:t>
      </w:r>
      <w:r w:rsidRPr="0085703A">
        <w:t>ietf-eth-te-topology</w:t>
      </w:r>
      <w:r>
        <w:t>” YANG module of [</w:t>
      </w:r>
      <w:r w:rsidRPr="00A32AF9">
        <w:t>CLIENT-TOPO</w:t>
      </w:r>
      <w:r>
        <w:t>], which augments the TE Topology Model</w:t>
      </w:r>
      <w:commentRangeEnd w:id="34"/>
      <w:r>
        <w:rPr>
          <w:rStyle w:val="CommentReference"/>
        </w:rPr>
        <w:commentReference w:id="34"/>
      </w:r>
    </w:p>
    <w:p w14:paraId="109228B7" w14:textId="77777777" w:rsidR="00183DAE" w:rsidRDefault="00183DAE" w:rsidP="00183DAE">
      <w:pPr>
        <w:pStyle w:val="RFCListBullet"/>
        <w:numPr>
          <w:ilvl w:val="0"/>
          <w:numId w:val="0"/>
        </w:numPr>
        <w:ind w:left="432"/>
      </w:pPr>
      <w:r>
        <w:lastRenderedPageBreak/>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5230A58F" w14:textId="77777777" w:rsidR="00183DAE" w:rsidRDefault="00183DAE" w:rsidP="00183DAE">
      <w:pPr>
        <w:pStyle w:val="RFCListBullet"/>
        <w:numPr>
          <w:ilvl w:val="0"/>
          <w:numId w:val="0"/>
        </w:numPr>
        <w:ind w:left="432"/>
      </w:pPr>
    </w:p>
    <w:p w14:paraId="2F4C37D1" w14:textId="77777777" w:rsidR="00183DAE" w:rsidRDefault="00183DAE" w:rsidP="00183DAE">
      <w:pPr>
        <w:pStyle w:val="RFCListBullet"/>
        <w:numPr>
          <w:ilvl w:val="0"/>
          <w:numId w:val="0"/>
        </w:numPr>
        <w:shd w:val="clear" w:color="auto" w:fill="FFFF00"/>
        <w:ind w:left="864"/>
      </w:pPr>
    </w:p>
    <w:p w14:paraId="1A0610BD" w14:textId="77777777" w:rsidR="00183DAE" w:rsidRDefault="00183DAE" w:rsidP="00183DAE">
      <w:pPr>
        <w:pStyle w:val="RFCListBullet"/>
        <w:shd w:val="clear" w:color="auto" w:fill="FFFF00"/>
      </w:pPr>
      <w:commentRangeStart w:id="35"/>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commentRangeEnd w:id="35"/>
      <w:r>
        <w:rPr>
          <w:rStyle w:val="CommentReference"/>
        </w:rPr>
        <w:commentReference w:id="35"/>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p>
    <w:p w14:paraId="10787088" w14:textId="0BEAF16B" w:rsidR="00BB3648" w:rsidRPr="00CE0EAE" w:rsidRDefault="00183DAE" w:rsidP="00BB3648">
      <w:pPr>
        <w:pStyle w:val="RFCListBullet"/>
        <w:numPr>
          <w:ilvl w:val="0"/>
          <w:numId w:val="0"/>
        </w:numPr>
        <w:ind w:left="432"/>
        <w:rPr>
          <w:i/>
        </w:rPr>
      </w:pPr>
      <w:r>
        <w:rPr>
          <w:rStyle w:val="CommentReference"/>
        </w:rPr>
        <w:commentReference w:id="36"/>
      </w:r>
      <w:r w:rsidR="00BB3648" w:rsidRPr="00CE0EAE">
        <w:rPr>
          <w:i/>
          <w:highlight w:val="yellow"/>
        </w:rPr>
        <w:t>[Editor’s note:] Add YANG models used for tunnel and service configuration.</w:t>
      </w:r>
    </w:p>
    <w:p w14:paraId="7794C20D" w14:textId="77777777" w:rsidR="00E33E77" w:rsidRPr="005254EF" w:rsidRDefault="00E33E77" w:rsidP="00E33E77">
      <w:pPr>
        <w:pStyle w:val="Heading1"/>
      </w:pPr>
      <w:bookmarkStart w:id="37" w:name="_Toc53130247"/>
      <w:r w:rsidRPr="00E33E77">
        <w:t>Multi-layer and multi-domain services scenarios</w:t>
      </w:r>
      <w:bookmarkEnd w:id="37"/>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77777777" w:rsidR="00E33E77" w:rsidRDefault="00E33E77" w:rsidP="00E33E77">
      <w:pPr>
        <w:pStyle w:val="Heading2"/>
      </w:pPr>
      <w:bookmarkStart w:id="38" w:name="_Toc53130248"/>
      <w:r w:rsidRPr="00E33E77">
        <w:t>Scenario 1: network and service topology discovery</w:t>
      </w:r>
      <w:bookmarkEnd w:id="38"/>
    </w:p>
    <w:p w14:paraId="28A8E98A" w14:textId="77777777" w:rsidR="003B0D3F" w:rsidRPr="002E36A0" w:rsidRDefault="003B0D3F" w:rsidP="003B0D3F">
      <w:r>
        <w:t>In this scenario, the MSDC needs to</w:t>
      </w:r>
      <w:r w:rsidRPr="002E36A0">
        <w:t xml:space="preserve"> discover </w:t>
      </w:r>
      <w:r w:rsidR="00090AAA" w:rsidRPr="00D97AE1">
        <w:rPr>
          <w:shd w:val="clear" w:color="auto" w:fill="FFFF00"/>
        </w:rPr>
        <w:t>through the underlying PNCs</w:t>
      </w:r>
      <w:r w:rsidR="00090AAA">
        <w:t xml:space="preserve">, </w:t>
      </w:r>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r w:rsidR="003D099C">
        <w:t xml:space="preserve"> </w:t>
      </w:r>
      <w:r w:rsidR="003D099C" w:rsidRPr="00993578">
        <w:rPr>
          <w:shd w:val="clear" w:color="auto" w:fill="FFFF00"/>
        </w:rPr>
        <w:t xml:space="preserve">but also in terms of tunnels (MPLS or SR paths in IP layer and OCh </w:t>
      </w:r>
      <w:r w:rsidR="00090AAA" w:rsidRPr="0060135F">
        <w:rPr>
          <w:shd w:val="clear" w:color="auto" w:fill="FFFF00"/>
        </w:rPr>
        <w:t xml:space="preserve">and </w:t>
      </w:r>
      <w:r w:rsidR="003D099C" w:rsidRPr="0060135F">
        <w:rPr>
          <w:shd w:val="clear" w:color="auto" w:fill="FFFF00"/>
        </w:rPr>
        <w:t>optionally ODUk tunnels</w:t>
      </w:r>
      <w:r w:rsidR="00090AAA" w:rsidRPr="0060135F">
        <w:rPr>
          <w:shd w:val="clear" w:color="auto" w:fill="FFFF00"/>
        </w:rPr>
        <w:t xml:space="preserve"> in optical layer</w:t>
      </w:r>
      <w:r w:rsidR="00D97AE1" w:rsidRPr="0060135F">
        <w:rPr>
          <w:shd w:val="clear" w:color="auto" w:fill="FFFF00"/>
        </w:rPr>
        <w:t>)</w:t>
      </w:r>
      <w:r w:rsidRPr="0060135F">
        <w:t>.</w:t>
      </w:r>
      <w:r w:rsidR="00D97AE1" w:rsidRPr="0060135F">
        <w:rPr>
          <w:shd w:val="clear" w:color="auto" w:fill="FFFF00"/>
        </w:rPr>
        <w:t>MDSC discovers also the IP/MPLS transport services</w:t>
      </w:r>
      <w:r w:rsidR="00A92C5F" w:rsidRPr="0060135F">
        <w:rPr>
          <w:shd w:val="clear" w:color="auto" w:fill="FFFF00"/>
        </w:rPr>
        <w:t xml:space="preserve"> (L2VPN/L3VPN)</w:t>
      </w:r>
      <w:r w:rsidR="00D97AE1" w:rsidRPr="0060135F">
        <w:rPr>
          <w:shd w:val="clear" w:color="auto" w:fill="FFFF00"/>
        </w:rPr>
        <w:t xml:space="preserve"> deployed, both intra-domain and inter-domain wise.</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lastRenderedPageBreak/>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68199D9C" w14:textId="4EFFA9F1"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r w:rsidR="00D97AE1">
        <w:t>database</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topology change occurs</w:t>
      </w:r>
      <w:r w:rsidRPr="00C109A9">
        <w:t>.</w:t>
      </w:r>
      <w:r w:rsidR="000929F5" w:rsidRPr="000929F5">
        <w:t xml:space="preserve"> </w:t>
      </w:r>
      <w:commentRangeStart w:id="39"/>
      <w:r w:rsidR="000929F5">
        <w:t xml:space="preserve">It should be possible </w:t>
      </w:r>
      <w:r w:rsidR="0060135F">
        <w:t xml:space="preserve">also </w:t>
      </w:r>
      <w:r w:rsidR="000929F5">
        <w:t xml:space="preserve">to correlate </w:t>
      </w:r>
      <w:r w:rsidR="0060135F">
        <w:t>information coming from IP and WDM layers</w:t>
      </w:r>
      <w:r w:rsidR="000929F5">
        <w:t xml:space="preserve"> (e.g.: which port, lambda/OTSi, direction is used by a specific IP service on the WDM equipment)</w:t>
      </w:r>
      <w:commentRangeEnd w:id="39"/>
      <w:r w:rsidR="000929F5">
        <w:rPr>
          <w:rStyle w:val="CommentReference"/>
        </w:rPr>
        <w:commentReference w:id="39"/>
      </w:r>
    </w:p>
    <w:p w14:paraId="39C05917" w14:textId="77777777" w:rsidR="00E33E77" w:rsidRDefault="0060135F" w:rsidP="006522E9">
      <w:pPr>
        <w:pStyle w:val="RFCListBullet"/>
        <w:numPr>
          <w:ilvl w:val="0"/>
          <w:numId w:val="0"/>
        </w:numPr>
        <w:ind w:left="432"/>
      </w:pPr>
      <w:r>
        <w:t xml:space="preserve">In particular, </w:t>
      </w:r>
      <w:commentRangeStart w:id="40"/>
      <w:r w:rsidR="003B0D3F" w:rsidRPr="00677935">
        <w:t xml:space="preserve">For 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commentRangeEnd w:id="40"/>
      <w:r w:rsidR="00645E61" w:rsidRPr="006522E9">
        <w:commentReference w:id="40"/>
      </w:r>
    </w:p>
    <w:p w14:paraId="74DB3C85" w14:textId="1B30469C" w:rsidR="00645E61" w:rsidRDefault="000929F5" w:rsidP="0060135F">
      <w:pPr>
        <w:pStyle w:val="RFCListBullet"/>
        <w:numPr>
          <w:ilvl w:val="0"/>
          <w:numId w:val="0"/>
        </w:numPr>
        <w:ind w:left="426" w:hanging="13"/>
        <w:jc w:val="both"/>
      </w:pPr>
      <w:r>
        <w:rPr>
          <w:rStyle w:val="CommentReference"/>
        </w:rPr>
        <w:commentReference w:id="41"/>
      </w:r>
      <w:r w:rsidR="003B0D3F">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42"/>
      <w:r w:rsidRPr="00D97AE1">
        <w:rPr>
          <w:highlight w:val="yellow"/>
        </w:rPr>
        <w:t>A</w:t>
      </w:r>
      <w:r w:rsidR="003D099C" w:rsidRPr="00D97AE1">
        <w:rPr>
          <w:highlight w:val="yellow"/>
        </w:rPr>
        <w:t>larms and event notifications</w:t>
      </w:r>
      <w:r w:rsidR="00645E61" w:rsidRPr="00D97AE1">
        <w:rPr>
          <w:highlight w:val="yellow"/>
        </w:rPr>
        <w:t xml:space="preserve"> are required between MDSC and PNCs so that any network changes are reported almost in real-time to the MDSC (e.g. NE or link failure</w:t>
      </w:r>
      <w:r w:rsidRPr="00D97AE1">
        <w:rPr>
          <w:highlight w:val="yellow"/>
        </w:rPr>
        <w:t>, MPLS tunnel switched from main to backup path etc.</w:t>
      </w:r>
      <w:r w:rsidR="00645E61" w:rsidRPr="00D97AE1">
        <w:rPr>
          <w:highlight w:val="yellow"/>
        </w:rPr>
        <w:t>)</w:t>
      </w:r>
      <w:r w:rsidRPr="00D97AE1">
        <w:rPr>
          <w:highlight w:val="yellow"/>
        </w:rPr>
        <w:t xml:space="preserve">. </w:t>
      </w:r>
      <w:commentRangeEnd w:id="42"/>
      <w:r w:rsidRPr="00D97AE1">
        <w:rPr>
          <w:rStyle w:val="CommentReference"/>
          <w:highlight w:val="yellow"/>
        </w:rPr>
        <w:commentReference w:id="42"/>
      </w:r>
      <w:r w:rsidRPr="00D97AE1">
        <w:rPr>
          <w:highlight w:val="yellow"/>
        </w:rPr>
        <w:t>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43" w:name="_Toc53130249"/>
      <w:r>
        <w:t>Inter-domain link discovery</w:t>
      </w:r>
      <w:bookmarkEnd w:id="43"/>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35067ABF" w14:textId="0E945DE8"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lastRenderedPageBreak/>
        <w:t>A more detailed description of how the plug-id can be used to discover inter-domain link is also provided in section 5.1.4 of [</w:t>
      </w:r>
      <w:r w:rsidRPr="00A32AF9">
        <w:t>TNBI</w:t>
      </w:r>
      <w:r>
        <w:t>].</w:t>
      </w:r>
    </w:p>
    <w:p w14:paraId="3B0B2BFA" w14:textId="77777777" w:rsidR="003B0D3F"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36A2EA6A" w14:textId="77777777" w:rsidR="003B0D3F" w:rsidRDefault="003B0D3F" w:rsidP="003B0D3F">
      <w:r>
        <w:t>Two options are possible to discover these inter</w:t>
      </w:r>
      <w:r>
        <w:noBreakHyphen/>
        <w:t>domain links:</w:t>
      </w:r>
    </w:p>
    <w:p w14:paraId="2307C11F" w14:textId="3A12683A" w:rsidR="003B0D3F" w:rsidRPr="00CE62E9" w:rsidRDefault="003B0D3F" w:rsidP="00CE62E9">
      <w:pPr>
        <w:pStyle w:val="RFCListNumbered"/>
        <w:numPr>
          <w:ilvl w:val="0"/>
          <w:numId w:val="50"/>
        </w:numPr>
      </w:pPr>
      <w:r w:rsidRPr="00CE62E9">
        <w:t>Static configuration</w:t>
      </w:r>
    </w:p>
    <w:p w14:paraId="7B888937" w14:textId="79E9F6C6" w:rsidR="003B0D3F" w:rsidRPr="00CE62E9" w:rsidRDefault="003B0D3F" w:rsidP="00CE62E9">
      <w:pPr>
        <w:pStyle w:val="RFCListNumbered"/>
      </w:pPr>
      <w:r w:rsidRPr="00CE62E9">
        <w:t>LLDP [IEEE 802.1AB] automatic discovery</w:t>
      </w:r>
    </w:p>
    <w:p w14:paraId="400503B5" w14:textId="77777777" w:rsidR="003B0D3F" w:rsidRDefault="003B0D3F" w:rsidP="003B0D3F">
      <w:r>
        <w:t>Since the static configuration requires an administrative burden to configure network-wide unique identifiers, the automatic discovery solution based on LLDP is preferable when LLDP is supported.</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C2164C1" w14:textId="77777777" w:rsidR="003B0D3F" w:rsidRDefault="00A372E4" w:rsidP="00A372E4">
      <w:pPr>
        <w:pStyle w:val="Heading2"/>
        <w:rPr>
          <w:highlight w:val="yellow"/>
        </w:rPr>
      </w:pPr>
      <w:bookmarkStart w:id="44" w:name="_Toc53130250"/>
      <w:r>
        <w:rPr>
          <w:highlight w:val="yellow"/>
        </w:rPr>
        <w:t>L2VPN/L3VPN establishment</w:t>
      </w:r>
      <w:bookmarkEnd w:id="44"/>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954E1B">
      <w:pPr>
        <w:pStyle w:val="RFCListBullet"/>
        <w:numPr>
          <w:ilvl w:val="0"/>
          <w:numId w:val="0"/>
        </w:numPr>
        <w:ind w:left="864" w:hanging="432"/>
      </w:pPr>
      <w:r>
        <w:lastRenderedPageBreak/>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954E1B">
      <w:pPr>
        <w:pStyle w:val="RFCListBullet"/>
        <w:numPr>
          <w:ilvl w:val="0"/>
          <w:numId w:val="0"/>
        </w:numPr>
        <w:ind w:left="864" w:hanging="432"/>
      </w:pPr>
      <w:r>
        <w:t xml:space="preserve">At the end of the process PNCs will deliver the actual configuration to the devices (either physical or virtual), through the ACTN Southbound Interface (SBI). In this case the configuration policies may be exchanged using a Netconf session delivering configuration commands associated to device-specific data models (e.g. BGP[], QOS [], etc.). </w:t>
      </w:r>
    </w:p>
    <w:p w14:paraId="6C656BC8" w14:textId="77777777" w:rsidR="00195C3F" w:rsidRPr="00540B04" w:rsidRDefault="00195C3F" w:rsidP="00954E1B">
      <w:pPr>
        <w:pStyle w:val="RFCListBullet"/>
        <w:numPr>
          <w:ilvl w:val="0"/>
          <w:numId w:val="0"/>
        </w:numPr>
        <w:ind w:left="864" w:hanging="432"/>
      </w:pPr>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45" w:name="_Toc53130251"/>
      <w:r w:rsidRPr="005254EF">
        <w:t>Security Considerations</w:t>
      </w:r>
      <w:bookmarkEnd w:id="45"/>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46" w:name="_Toc53130252"/>
      <w:r>
        <w:t>Operational Considerations</w:t>
      </w:r>
      <w:bookmarkEnd w:id="46"/>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47" w:name="_Toc53130253"/>
      <w:r w:rsidRPr="005254EF">
        <w:t>IANA Considerations</w:t>
      </w:r>
      <w:bookmarkEnd w:id="47"/>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48" w:name="_Toc53130254"/>
      <w:r w:rsidRPr="005254EF">
        <w:t>References</w:t>
      </w:r>
      <w:bookmarkEnd w:id="48"/>
    </w:p>
    <w:p w14:paraId="78FC148B" w14:textId="77777777" w:rsidR="002E1F5F" w:rsidRPr="00A32AF9" w:rsidRDefault="002E1F5F" w:rsidP="001E3E79">
      <w:pPr>
        <w:pStyle w:val="Heading2"/>
      </w:pPr>
      <w:bookmarkStart w:id="49" w:name="_Toc53130255"/>
      <w:r w:rsidRPr="00A32AF9">
        <w:t>Normative References</w:t>
      </w:r>
      <w:bookmarkEnd w:id="49"/>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lastRenderedPageBreak/>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669412F4" w14:textId="77777777" w:rsidR="001153AA" w:rsidRDefault="001153AA" w:rsidP="00D92ACB">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301379CA" w14:textId="77777777" w:rsidR="00D92ACB" w:rsidRPr="00F41C0D" w:rsidRDefault="00D92ACB" w:rsidP="00D92ACB">
      <w:pPr>
        <w:pStyle w:val="RFCReferencesBookmark"/>
        <w:rPr>
          <w:lang w:val="en"/>
        </w:rPr>
      </w:pPr>
      <w:r>
        <w:lastRenderedPageBreak/>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50" w:name="_Toc53130256"/>
      <w:r w:rsidRPr="00A32AF9">
        <w:t>Informative References</w:t>
      </w:r>
      <w:bookmarkEnd w:id="50"/>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lastRenderedPageBreak/>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18E43C0" w14:textId="77777777" w:rsidR="00560C28" w:rsidRDefault="00560C28" w:rsidP="00560C28">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r w:rsidR="00560C28" w:rsidRPr="00560C28">
        <w:t>Barguil</w:t>
      </w:r>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 xml:space="preserve">Y. Lee, et al., “Traffic Engineering and Service Mapping Yang Model”, draft-ietf-teas-te-service-mapping-yang,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51" w:name="_Toc53130257"/>
      <w:r w:rsidRPr="00D367CF">
        <w:lastRenderedPageBreak/>
        <w:t>Multi-layer and multi-domain resiliency</w:t>
      </w:r>
      <w:bookmarkEnd w:id="51"/>
    </w:p>
    <w:p w14:paraId="183F9A0D" w14:textId="77777777" w:rsidR="00D367CF" w:rsidRDefault="00D367CF" w:rsidP="00D367CF">
      <w:pPr>
        <w:pStyle w:val="RFCAppH1"/>
      </w:pPr>
      <w:bookmarkStart w:id="52" w:name="_Toc53130258"/>
      <w:r w:rsidRPr="00D367CF">
        <w:t>Maintenance Window</w:t>
      </w:r>
      <w:bookmarkEnd w:id="5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53" w:name="_Toc53130259"/>
      <w:r w:rsidRPr="00D367CF">
        <w:t>Router port failure</w:t>
      </w:r>
      <w:bookmarkEnd w:id="53"/>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54" w:name="_Toc44338393"/>
      <w:bookmarkStart w:id="55" w:name="_Toc53130260"/>
      <w:r w:rsidRPr="005254EF">
        <w:t>Acknowledgments</w:t>
      </w:r>
      <w:bookmarkEnd w:id="54"/>
      <w:bookmarkEnd w:id="55"/>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56" w:name="_Toc44338394"/>
      <w:bookmarkStart w:id="57" w:name="_Toc53130261"/>
      <w:r>
        <w:t>Contributors</w:t>
      </w:r>
      <w:bookmarkEnd w:id="56"/>
      <w:bookmarkEnd w:id="57"/>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lastRenderedPageBreak/>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58" w:name="_Toc53130262"/>
      <w:r w:rsidRPr="006836AC">
        <w:t>Authors’ Addresses</w:t>
      </w:r>
      <w:bookmarkEnd w:id="58"/>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lastRenderedPageBreak/>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talo Busi" w:date="2020-09-07T14:16:00Z" w:initials="IB">
    <w:p w14:paraId="0578A40C" w14:textId="5EECE5B6" w:rsidR="00BB3648" w:rsidRDefault="00BB3648">
      <w:pPr>
        <w:pStyle w:val="CommentText"/>
      </w:pPr>
      <w:r>
        <w:rPr>
          <w:rStyle w:val="CommentReference"/>
        </w:rPr>
        <w:annotationRef/>
      </w:r>
      <w:r>
        <w:t>Aligned with the WG document name</w:t>
      </w:r>
    </w:p>
  </w:comment>
  <w:comment w:id="3" w:author="BOUQUIER, JEAN-FRANCOIS, Vodafone Spain" w:date="2020-05-18T11:21:00Z" w:initials="BJVS">
    <w:p w14:paraId="3B6A1E59" w14:textId="77777777" w:rsidR="00BB3648" w:rsidRDefault="00BB3648"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4" w:author="BOUQUIER, JEAN-FRANCOIS, Vodafone Spain" w:date="2020-05-21T13:11:00Z" w:initials="BJVS">
    <w:p w14:paraId="711B1891" w14:textId="77777777" w:rsidR="00BB3648" w:rsidRDefault="00BB3648"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BB3648" w:rsidRDefault="00BB3648">
      <w:pPr>
        <w:pStyle w:val="CommentText"/>
      </w:pPr>
    </w:p>
  </w:comment>
  <w:comment w:id="5" w:author="BOUQUIER, JEAN-FRANCOIS, Vodafone Spain" w:date="2020-05-21T13:10:00Z" w:initials="BJVS">
    <w:p w14:paraId="5318AE12" w14:textId="77777777" w:rsidR="00BB3648" w:rsidRDefault="00BB3648">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11" w:author="SBIBPV" w:date="2020-08-11T11:17:00Z" w:initials="SBIBPV">
    <w:p w14:paraId="5C8CD4EF" w14:textId="77777777" w:rsidR="00BB3648" w:rsidRDefault="00BB3648">
      <w:pPr>
        <w:pStyle w:val="CommentText"/>
      </w:pPr>
      <w:r>
        <w:rPr>
          <w:rStyle w:val="CommentReference"/>
        </w:rPr>
        <w:annotationRef/>
      </w:r>
      <w:r>
        <w:t>To check with OPSAWG</w:t>
      </w:r>
    </w:p>
  </w:comment>
  <w:comment w:id="12" w:author="SBIBPV" w:date="2020-08-11T11:19:00Z" w:initials="SBIBPV">
    <w:p w14:paraId="21D1B483" w14:textId="77777777" w:rsidR="00BB3648" w:rsidRDefault="00BB3648">
      <w:pPr>
        <w:pStyle w:val="CommentText"/>
      </w:pPr>
      <w:r>
        <w:rPr>
          <w:rStyle w:val="CommentReference"/>
        </w:rPr>
        <w:annotationRef/>
      </w:r>
      <w:r>
        <w:t>To check with OPSAWG</w:t>
      </w:r>
    </w:p>
  </w:comment>
  <w:comment w:id="13" w:author="SBIBPV" w:date="2020-08-11T11:20:00Z" w:initials="SBIBPV">
    <w:p w14:paraId="0506B759" w14:textId="77777777" w:rsidR="00BB3648" w:rsidRDefault="00BB3648">
      <w:pPr>
        <w:pStyle w:val="CommentText"/>
      </w:pPr>
      <w:r>
        <w:rPr>
          <w:rStyle w:val="CommentReference"/>
        </w:rPr>
        <w:annotationRef/>
      </w:r>
      <w:r>
        <w:t>To check with TEAS (under discussion on the mailing list)</w:t>
      </w:r>
    </w:p>
  </w:comment>
  <w:comment w:id="16" w:author="SBIBPV 0817" w:date="2020-08-17T11:05:00Z" w:initials="SIP 0817">
    <w:p w14:paraId="3E6EB220" w14:textId="19653068" w:rsidR="00BB3648" w:rsidRDefault="00BB3648">
      <w:pPr>
        <w:pStyle w:val="CommentText"/>
      </w:pPr>
      <w:r>
        <w:rPr>
          <w:rStyle w:val="CommentReference"/>
        </w:rPr>
        <w:annotationRef/>
      </w:r>
      <w:r>
        <w:t>To be aligned with the latest [TSM] draft</w:t>
      </w:r>
    </w:p>
  </w:comment>
  <w:comment w:id="17" w:author="BOUQUIER, JEAN-FRANCOIS, Vodafone Spain" w:date="2020-05-21T16:42:00Z" w:initials="BJVS">
    <w:p w14:paraId="5AE7758B" w14:textId="77777777" w:rsidR="00BB3648" w:rsidRDefault="00BB3648" w:rsidP="006A08E3">
      <w:pPr>
        <w:pStyle w:val="CommentText"/>
      </w:pPr>
      <w:r>
        <w:rPr>
          <w:noProof/>
        </w:rPr>
        <w:t>Sharing existing TE tunnels at IP/MPLS doesn't require any coordination of IP and optical as nothing needs to be created at optical level.</w:t>
      </w:r>
      <w:r>
        <w:t xml:space="preserve"> </w:t>
      </w:r>
    </w:p>
  </w:comment>
  <w:comment w:id="19" w:author="Italo Busi" w:date="2020-09-07T11:55:00Z" w:initials="IB">
    <w:p w14:paraId="1CB0485D" w14:textId="75E28D05" w:rsidR="00BB3648" w:rsidRPr="00166FA4" w:rsidRDefault="00BB3648">
      <w:pPr>
        <w:pStyle w:val="CommentText"/>
        <w:rPr>
          <w:b/>
        </w:rPr>
      </w:pPr>
      <w:r w:rsidRPr="00166FA4">
        <w:rPr>
          <w:rStyle w:val="CommentReference"/>
          <w:b/>
        </w:rPr>
        <w:annotationRef/>
      </w:r>
      <w:r w:rsidRPr="00166FA4">
        <w:rPr>
          <w:b/>
        </w:rPr>
        <w:t>2020-09-07 Call</w:t>
      </w:r>
    </w:p>
    <w:p w14:paraId="4CA592F3" w14:textId="77777777" w:rsidR="00BB3648" w:rsidRDefault="00BB3648">
      <w:pPr>
        <w:pStyle w:val="CommentText"/>
      </w:pPr>
    </w:p>
    <w:p w14:paraId="30968E3C" w14:textId="31D4CF75" w:rsidR="00BB3648" w:rsidRDefault="00BB3648">
      <w:pPr>
        <w:pStyle w:val="CommentText"/>
      </w:pPr>
      <w:r>
        <w:t>To be reconciled with the on-discussion in TEAS WG about hard and soft isolation</w:t>
      </w:r>
    </w:p>
    <w:p w14:paraId="14AC4F78" w14:textId="77777777" w:rsidR="00BB3648" w:rsidRDefault="00BB3648">
      <w:pPr>
        <w:pStyle w:val="CommentText"/>
      </w:pPr>
    </w:p>
    <w:p w14:paraId="31715987" w14:textId="128A11FB" w:rsidR="00BB3648" w:rsidRDefault="00BB3648">
      <w:pPr>
        <w:pStyle w:val="CommentText"/>
      </w:pPr>
      <w:r>
        <w:t>We may rephrase to address the setup of PE-BR optical by-pass Tunnels to support the L2/L3VPN</w:t>
      </w:r>
    </w:p>
  </w:comment>
  <w:comment w:id="26" w:author="BOUQUIER, JEAN-FRANCOIS, Vodafone Spain" w:date="2020-05-21T13:42:00Z" w:initials="BJVS">
    <w:p w14:paraId="70579164" w14:textId="77777777" w:rsidR="00BB3648" w:rsidRDefault="00BB3648" w:rsidP="00BB3648">
      <w:pPr>
        <w:pStyle w:val="CommentText"/>
      </w:pPr>
      <w:r>
        <w:rPr>
          <w:rStyle w:val="CommentReference"/>
        </w:rPr>
        <w:annotationRef/>
      </w:r>
      <w:r>
        <w:rPr>
          <w:noProof/>
        </w:rPr>
        <w:t>To be discussed in the call as this is a new addition when reading the previous text of "general assumptions"</w:t>
      </w:r>
    </w:p>
  </w:comment>
  <w:comment w:id="29" w:author="BOUQUIER, JEAN-FRANCOIS, Vodafone Spain" w:date="2020-06-04T18:51:00Z" w:initials="BJVS">
    <w:p w14:paraId="45FA58BD" w14:textId="77777777" w:rsidR="00BB3648" w:rsidRDefault="00BB3648" w:rsidP="00183DAE">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31" w:author="BOUQUIER, JEAN-FRANCOIS, Vodafone Spain" w:date="2020-06-04T13:16:00Z" w:initials="BJVS">
    <w:p w14:paraId="1FC1C445" w14:textId="77777777" w:rsidR="00BB3648" w:rsidRDefault="00BB3648" w:rsidP="00183DAE">
      <w:pPr>
        <w:pStyle w:val="CommentText"/>
      </w:pPr>
      <w:r>
        <w:rPr>
          <w:rStyle w:val="CommentReference"/>
        </w:rPr>
        <w:annotationRef/>
      </w:r>
      <w:r>
        <w:t>Proposed to add this draft as optional when OTN layer exists on top of WDM layer.</w:t>
      </w:r>
    </w:p>
  </w:comment>
  <w:comment w:id="32" w:author="Belotti, Sergio (Nokia - IT/Vimercate)" w:date="2020-10-07T11:16:00Z" w:initials="BS(-I">
    <w:p w14:paraId="67935A90" w14:textId="77777777" w:rsidR="00BB3648" w:rsidRDefault="00BB3648" w:rsidP="00183DAE">
      <w:pPr>
        <w:pStyle w:val="CommentText"/>
      </w:pPr>
      <w:r>
        <w:rPr>
          <w:rStyle w:val="CommentReference"/>
        </w:rPr>
        <w:annotationRef/>
      </w:r>
      <w:r>
        <w:t>Should we consider also optical-impairment topology draft ?</w:t>
      </w:r>
    </w:p>
  </w:comment>
  <w:comment w:id="34" w:author="BOUQUIER, JEAN-FRANCOIS, Vodafone Spain" w:date="2020-06-08T12:45:00Z" w:initials="BJVS">
    <w:p w14:paraId="3337BFA5" w14:textId="77777777" w:rsidR="00BB3648" w:rsidRDefault="00BB3648" w:rsidP="00183DAE">
      <w:pPr>
        <w:pStyle w:val="RFCListBullet"/>
        <w:numPr>
          <w:ilvl w:val="0"/>
          <w:numId w:val="0"/>
        </w:numPr>
      </w:pPr>
      <w:r>
        <w:rPr>
          <w:rStyle w:val="CommentReference"/>
        </w:rPr>
        <w:annotationRef/>
      </w:r>
      <w:r>
        <w:t>Need to be discussed [CLIENT-TOPO] vs [UNI-TOPO] as L3NM is considering [UNI-TOPO]as indicated below</w:t>
      </w:r>
    </w:p>
    <w:p w14:paraId="7CBFE3AC" w14:textId="77777777" w:rsidR="00BB3648" w:rsidRDefault="00BB3648" w:rsidP="00183DAE">
      <w:pPr>
        <w:pStyle w:val="CommentText"/>
      </w:pPr>
    </w:p>
  </w:comment>
  <w:comment w:id="35" w:author="BOUQUIER, JEAN-FRANCOIS, Vodafone Spain" w:date="2020-06-05T09:38:00Z" w:initials="BJVS">
    <w:p w14:paraId="688E294E" w14:textId="77777777" w:rsidR="00BB3648" w:rsidRDefault="00BB3648" w:rsidP="00183DAE">
      <w:pPr>
        <w:pStyle w:val="CommentText"/>
      </w:pPr>
      <w:r>
        <w:rPr>
          <w:rStyle w:val="CommentReference"/>
        </w:rPr>
        <w:annotationRef/>
      </w:r>
      <w:r>
        <w:t>Still very early stage but thought to work together with L3NM for exposing the UNI topology.Need to be clarified further.[CLIENT-TOPO] may be needed for L1 or L2 optical services while [UNI-TOPO] may be needed for L2VPN/L3VPN IP/MPLS services?</w:t>
      </w:r>
    </w:p>
  </w:comment>
  <w:comment w:id="36" w:author="BOUQUIER, JEAN-FRANCOIS, Vodafone Spain" w:date="2020-06-05T11:27:00Z" w:initials="BJVS">
    <w:p w14:paraId="30D37DDD" w14:textId="77777777" w:rsidR="00BB3648" w:rsidRDefault="00BB3648" w:rsidP="00183DAE">
      <w:pPr>
        <w:pStyle w:val="CommentText"/>
      </w:pPr>
      <w:r>
        <w:rPr>
          <w:rStyle w:val="CommentReference"/>
        </w:rPr>
        <w:annotationRef/>
      </w:r>
      <w:r>
        <w:rPr>
          <w:noProof/>
        </w:rPr>
        <w:t>Moved above jst after the L3 and Ethernet topology data models</w:t>
      </w:r>
    </w:p>
  </w:comment>
  <w:comment w:id="39" w:author="BOUQUIER, JEAN-FRANCOIS, Vodafone Spain" w:date="2020-06-05T11:10:00Z" w:initials="BJVS">
    <w:p w14:paraId="1A42831C" w14:textId="77777777" w:rsidR="00BB3648" w:rsidRDefault="00BB3648">
      <w:pPr>
        <w:pStyle w:val="CommentText"/>
      </w:pPr>
      <w:r>
        <w:rPr>
          <w:rStyle w:val="CommentReference"/>
        </w:rPr>
        <w:annotationRef/>
      </w:r>
      <w:r>
        <w:rPr>
          <w:noProof/>
        </w:rPr>
        <w:t>Moved from a later section that has been deleted</w:t>
      </w:r>
    </w:p>
  </w:comment>
  <w:comment w:id="40" w:author="BOUQUIER, JEAN-FRANCOIS, Vodafone Spain" w:date="2020-06-04T13:44:00Z" w:initials="BJVS">
    <w:p w14:paraId="04AC83C5" w14:textId="77777777" w:rsidR="00BB3648" w:rsidRDefault="00BB3648">
      <w:pPr>
        <w:pStyle w:val="CommentText"/>
      </w:pPr>
      <w:r>
        <w:rPr>
          <w:rStyle w:val="CommentReference"/>
        </w:rPr>
        <w:annotationRef/>
      </w:r>
      <w:r>
        <w:t>Point to be further discussed. Possibility to have separate data model in future for inventory related information?</w:t>
      </w:r>
    </w:p>
  </w:comment>
  <w:comment w:id="41" w:author="BOUQUIER, JEAN-FRANCOIS, Vodafone Spain" w:date="2020-06-05T11:09:00Z" w:initials="BJVS">
    <w:p w14:paraId="6947D1B0" w14:textId="77777777" w:rsidR="00BB3648" w:rsidRDefault="00BB3648">
      <w:pPr>
        <w:pStyle w:val="CommentText"/>
      </w:pPr>
      <w:r>
        <w:rPr>
          <w:rStyle w:val="CommentReference"/>
        </w:rPr>
        <w:annotationRef/>
      </w:r>
      <w:r>
        <w:rPr>
          <w:noProof/>
        </w:rPr>
        <w:t>This has been already mentioned above</w:t>
      </w:r>
    </w:p>
  </w:comment>
  <w:comment w:id="42" w:author="BOUQUIER, JEAN-FRANCOIS, Vodafone Spain" w:date="2020-06-04T13:56:00Z" w:initials="BJVS">
    <w:p w14:paraId="034444D4" w14:textId="77777777" w:rsidR="00BB3648" w:rsidRDefault="00BB3648">
      <w:pPr>
        <w:pStyle w:val="CommentText"/>
      </w:pPr>
      <w:r>
        <w:rPr>
          <w:rStyle w:val="CommentReference"/>
        </w:rPr>
        <w:annotationRef/>
      </w:r>
      <w:r>
        <w:t>Notifications were not mentioned so far between PNC and MDSC. We can add them as suggested in common YANG models to be supported both by MDSC and PNCs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8A40C" w15:done="0"/>
  <w15:commentEx w15:paraId="3B6A1E59" w15:done="0"/>
  <w15:commentEx w15:paraId="378A6385" w15:done="0"/>
  <w15:commentEx w15:paraId="5318AE12" w15:done="0"/>
  <w15:commentEx w15:paraId="5C8CD4EF" w15:done="0"/>
  <w15:commentEx w15:paraId="21D1B483" w15:done="0"/>
  <w15:commentEx w15:paraId="0506B759" w15:done="0"/>
  <w15:commentEx w15:paraId="3E6EB220" w15:done="0"/>
  <w15:commentEx w15:paraId="5AE7758B" w15:done="0"/>
  <w15:commentEx w15:paraId="31715987" w15:done="0"/>
  <w15:commentEx w15:paraId="70579164" w15:done="0"/>
  <w15:commentEx w15:paraId="45FA58BD" w15:done="0"/>
  <w15:commentEx w15:paraId="1FC1C445" w15:done="0"/>
  <w15:commentEx w15:paraId="67935A90" w15:done="0"/>
  <w15:commentEx w15:paraId="7CBFE3AC" w15:done="0"/>
  <w15:commentEx w15:paraId="688E294E" w15:done="0"/>
  <w15:commentEx w15:paraId="30D37DDD" w15:done="0"/>
  <w15:commentEx w15:paraId="1A42831C" w15:done="0"/>
  <w15:commentEx w15:paraId="04AC83C5" w15:done="0"/>
  <w15:commentEx w15:paraId="6947D1B0" w15:done="0"/>
  <w15:commentEx w15:paraId="034444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0C016" w14:textId="77777777" w:rsidR="001E6196" w:rsidRDefault="001E6196">
      <w:r>
        <w:separator/>
      </w:r>
    </w:p>
  </w:endnote>
  <w:endnote w:type="continuationSeparator" w:id="0">
    <w:p w14:paraId="386DCFEF" w14:textId="77777777" w:rsidR="001E6196" w:rsidRDefault="001E6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7B304312" w:rsidR="00BB3648" w:rsidRDefault="00BB3648"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B47D12">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t>April</w:t>
    </w:r>
    <w:r>
      <w:fldChar w:fldCharType="end"/>
    </w:r>
    <w:r>
      <w:t xml:space="preserve"> </w:t>
    </w:r>
    <w:r>
      <w:fldChar w:fldCharType="begin"/>
    </w:r>
    <w:r>
      <w:instrText xml:space="preserve"> SAVEDATE  \@ "d," </w:instrText>
    </w:r>
    <w:r>
      <w:fldChar w:fldCharType="separate"/>
    </w:r>
    <w:r w:rsidR="00B47D12">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B47D12">
      <w:rPr>
        <w:noProof/>
      </w:rPr>
      <w:instrText>2020</w:instrText>
    </w:r>
    <w:r>
      <w:fldChar w:fldCharType="end"/>
    </w:r>
    <w:r>
      <w:instrText xml:space="preserve"> + 1 \* MERGEFORMAT </w:instrText>
    </w:r>
    <w:r>
      <w:fldChar w:fldCharType="separate"/>
    </w:r>
    <w:r w:rsidR="0092204D">
      <w:rPr>
        <w:noProof/>
      </w:rPr>
      <w:instrText>2021</w:instrText>
    </w:r>
    <w:r>
      <w:fldChar w:fldCharType="end"/>
    </w:r>
    <w:r>
      <w:instrText xml:space="preserve"> "Fail" \* MERGEFORMAT  \* MERGEFORMAT </w:instrText>
    </w:r>
    <w:r>
      <w:fldChar w:fldCharType="separate"/>
    </w:r>
    <w:r w:rsidR="0092204D">
      <w:rPr>
        <w:noProof/>
      </w:rPr>
      <w:instrText>2021</w:instrText>
    </w:r>
    <w:r>
      <w:fldChar w:fldCharType="end"/>
    </w:r>
    <w:r>
      <w:instrText xml:space="preserve"> \* MERGEFORMAT </w:instrText>
    </w:r>
    <w:r>
      <w:fldChar w:fldCharType="separate"/>
    </w:r>
    <w:r w:rsidR="0092204D">
      <w:rPr>
        <w:noProof/>
      </w:rPr>
      <w:t>2021</w:t>
    </w:r>
    <w:r>
      <w:fldChar w:fldCharType="end"/>
    </w:r>
    <w:r>
      <w:rPr>
        <w:rFonts w:cs="Times New Roman"/>
      </w:rPr>
      <w:tab/>
    </w:r>
    <w:r>
      <w:t xml:space="preserve">[Page </w:t>
    </w:r>
    <w:r>
      <w:fldChar w:fldCharType="begin"/>
    </w:r>
    <w:r>
      <w:instrText xml:space="preserve"> PAGE </w:instrText>
    </w:r>
    <w:r>
      <w:fldChar w:fldCharType="separate"/>
    </w:r>
    <w:r w:rsidR="0092204D">
      <w:rPr>
        <w:noProof/>
      </w:rPr>
      <w:t>21</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BB3648" w:rsidRDefault="00BB3648" w:rsidP="00F410C4">
    <w:pPr>
      <w:pStyle w:val="Footer"/>
      <w:rPr>
        <w:highlight w:val="yellow"/>
      </w:rPr>
    </w:pPr>
  </w:p>
  <w:p w14:paraId="2D3B201B" w14:textId="77777777" w:rsidR="00BB3648" w:rsidRDefault="00BB3648" w:rsidP="00F410C4">
    <w:pPr>
      <w:pStyle w:val="Footer"/>
      <w:rPr>
        <w:highlight w:val="yellow"/>
      </w:rPr>
    </w:pPr>
  </w:p>
  <w:p w14:paraId="504B6DE5" w14:textId="77777777" w:rsidR="00BB3648" w:rsidRDefault="00BB3648" w:rsidP="00F410C4">
    <w:pPr>
      <w:pStyle w:val="Footer"/>
      <w:rPr>
        <w:highlight w:val="yellow"/>
      </w:rPr>
    </w:pPr>
  </w:p>
  <w:p w14:paraId="78C3CBF8" w14:textId="485467E8" w:rsidR="00BB3648" w:rsidRDefault="00BB3648"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B47D12">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t>April</w:t>
    </w:r>
    <w:r>
      <w:fldChar w:fldCharType="end"/>
    </w:r>
    <w:r>
      <w:t xml:space="preserve"> </w:t>
    </w:r>
    <w:r>
      <w:fldChar w:fldCharType="begin"/>
    </w:r>
    <w:r>
      <w:instrText xml:space="preserve"> SAVEDATE  \@ "d," </w:instrText>
    </w:r>
    <w:r>
      <w:fldChar w:fldCharType="separate"/>
    </w:r>
    <w:r w:rsidR="00B47D12">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B47D12">
      <w:rPr>
        <w:noProof/>
      </w:rPr>
      <w:instrText>2020</w:instrText>
    </w:r>
    <w:r>
      <w:fldChar w:fldCharType="end"/>
    </w:r>
    <w:r>
      <w:instrText xml:space="preserve"> + 1 \* MERGEFORMAT </w:instrText>
    </w:r>
    <w:r>
      <w:fldChar w:fldCharType="separate"/>
    </w:r>
    <w:r w:rsidR="0092204D">
      <w:rPr>
        <w:noProof/>
      </w:rPr>
      <w:instrText>2021</w:instrText>
    </w:r>
    <w:r>
      <w:fldChar w:fldCharType="end"/>
    </w:r>
    <w:r>
      <w:instrText xml:space="preserve"> "Fail" \* MERGEFORMAT  \* MERGEFORMAT </w:instrText>
    </w:r>
    <w:r>
      <w:fldChar w:fldCharType="separate"/>
    </w:r>
    <w:r w:rsidR="0092204D">
      <w:rPr>
        <w:noProof/>
      </w:rPr>
      <w:instrText>2021</w:instrText>
    </w:r>
    <w:r>
      <w:fldChar w:fldCharType="end"/>
    </w:r>
    <w:r>
      <w:instrText xml:space="preserve"> \* MERGEFORMAT </w:instrText>
    </w:r>
    <w:r>
      <w:fldChar w:fldCharType="separate"/>
    </w:r>
    <w:r w:rsidR="0092204D">
      <w:rPr>
        <w:noProof/>
      </w:rPr>
      <w:t>2021</w:t>
    </w:r>
    <w:r>
      <w:fldChar w:fldCharType="end"/>
    </w:r>
    <w:r>
      <w:tab/>
      <w:t xml:space="preserve">[Page </w:t>
    </w:r>
    <w:r>
      <w:fldChar w:fldCharType="begin"/>
    </w:r>
    <w:r>
      <w:instrText xml:space="preserve"> PAGE </w:instrText>
    </w:r>
    <w:r>
      <w:fldChar w:fldCharType="separate"/>
    </w:r>
    <w:r w:rsidR="0092204D">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CEC51" w14:textId="77777777" w:rsidR="001E6196" w:rsidRDefault="001E6196">
      <w:r>
        <w:separator/>
      </w:r>
    </w:p>
  </w:footnote>
  <w:footnote w:type="continuationSeparator" w:id="0">
    <w:p w14:paraId="2979DC1B" w14:textId="77777777" w:rsidR="001E6196" w:rsidRDefault="001E6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3F49D312" w:rsidR="00BB3648" w:rsidRDefault="00BB3648"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B47D12">
      <w:rPr>
        <w:noProof/>
      </w:rPr>
      <w:t>October 2020</w:t>
    </w:r>
    <w:r>
      <w:fldChar w:fldCharType="end"/>
    </w:r>
  </w:p>
  <w:p w14:paraId="0330A958" w14:textId="77777777" w:rsidR="00BB3648" w:rsidRDefault="00BB3648"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BB3648" w:rsidRDefault="00BB3648" w:rsidP="00F410C4">
    <w:pPr>
      <w:pStyle w:val="Header"/>
      <w:rPr>
        <w:highlight w:val="yellow"/>
      </w:rPr>
    </w:pPr>
  </w:p>
  <w:p w14:paraId="6FDEAA1E" w14:textId="77777777" w:rsidR="00BB3648" w:rsidRDefault="00BB3648" w:rsidP="00F410C4">
    <w:pPr>
      <w:pStyle w:val="Header"/>
      <w:rPr>
        <w:highlight w:val="yellow"/>
      </w:rPr>
    </w:pPr>
  </w:p>
  <w:p w14:paraId="4C3133EA" w14:textId="77777777" w:rsidR="00BB3648" w:rsidRDefault="00BB3648" w:rsidP="00F410C4">
    <w:pPr>
      <w:pStyle w:val="Header"/>
    </w:pPr>
    <w:r w:rsidRPr="007064B6">
      <w:t>TEAS Working Group</w:t>
    </w:r>
    <w:r>
      <w:tab/>
    </w:r>
    <w:r w:rsidRPr="00F410C4">
      <w:tab/>
    </w:r>
    <w:r>
      <w:t xml:space="preserve">Fabio </w:t>
    </w:r>
    <w:r w:rsidRPr="007064B6">
      <w:t>Peruzzini</w:t>
    </w:r>
  </w:p>
  <w:p w14:paraId="16A1767F" w14:textId="77777777" w:rsidR="00BB3648" w:rsidRDefault="00BB3648" w:rsidP="00F410C4">
    <w:pPr>
      <w:pStyle w:val="Header"/>
    </w:pPr>
    <w:r>
      <w:t>Internet Draft</w:t>
    </w:r>
    <w:r>
      <w:tab/>
    </w:r>
    <w:r w:rsidRPr="00F410C4">
      <w:tab/>
    </w:r>
    <w:r>
      <w:t>TIM</w:t>
    </w:r>
  </w:p>
  <w:p w14:paraId="4B4B9B7C" w14:textId="77777777" w:rsidR="00BB3648" w:rsidRDefault="00BB3648"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BB3648" w:rsidRPr="00954E1B" w:rsidRDefault="00BB3648" w:rsidP="00F410C4">
    <w:pPr>
      <w:pStyle w:val="Header"/>
      <w:rPr>
        <w:lang w:val="it-IT"/>
      </w:rPr>
    </w:pPr>
    <w:r>
      <w:rPr>
        <w:lang w:val="en-GB"/>
      </w:rPr>
      <w:tab/>
    </w:r>
    <w:r>
      <w:rPr>
        <w:lang w:val="en-GB"/>
      </w:rPr>
      <w:tab/>
    </w:r>
    <w:r w:rsidRPr="00954E1B">
      <w:rPr>
        <w:lang w:val="it-IT"/>
      </w:rPr>
      <w:t>Vodafone</w:t>
    </w:r>
  </w:p>
  <w:p w14:paraId="369C6969" w14:textId="77777777" w:rsidR="00BB3648" w:rsidRPr="00954E1B" w:rsidRDefault="00BB3648" w:rsidP="00F410C4">
    <w:pPr>
      <w:pStyle w:val="Header"/>
      <w:rPr>
        <w:lang w:val="it-IT"/>
      </w:rPr>
    </w:pPr>
    <w:r w:rsidRPr="00954E1B">
      <w:rPr>
        <w:lang w:val="it-IT"/>
      </w:rPr>
      <w:tab/>
    </w:r>
    <w:r w:rsidRPr="00954E1B">
      <w:rPr>
        <w:lang w:val="it-IT"/>
      </w:rPr>
      <w:tab/>
      <w:t>Italo Busi</w:t>
    </w:r>
  </w:p>
  <w:p w14:paraId="2984B8BD" w14:textId="77777777" w:rsidR="00BB3648" w:rsidRPr="00954E1B" w:rsidRDefault="00BB3648" w:rsidP="00F410C4">
    <w:pPr>
      <w:pStyle w:val="Header"/>
      <w:rPr>
        <w:lang w:val="it-IT"/>
      </w:rPr>
    </w:pPr>
    <w:r w:rsidRPr="00954E1B">
      <w:rPr>
        <w:lang w:val="it-IT"/>
      </w:rPr>
      <w:tab/>
    </w:r>
    <w:r w:rsidRPr="00954E1B">
      <w:rPr>
        <w:lang w:val="it-IT"/>
      </w:rPr>
      <w:tab/>
      <w:t>Huawei</w:t>
    </w:r>
  </w:p>
  <w:p w14:paraId="63AFEB19" w14:textId="77777777" w:rsidR="00BB3648" w:rsidRPr="00954E1B" w:rsidRDefault="00BB3648" w:rsidP="00F410C4">
    <w:pPr>
      <w:pStyle w:val="Header"/>
      <w:rPr>
        <w:lang w:val="it-IT"/>
      </w:rPr>
    </w:pPr>
    <w:r w:rsidRPr="00954E1B">
      <w:rPr>
        <w:lang w:val="it-IT"/>
      </w:rPr>
      <w:tab/>
    </w:r>
    <w:r w:rsidRPr="00954E1B">
      <w:rPr>
        <w:lang w:val="it-IT"/>
      </w:rPr>
      <w:tab/>
      <w:t>Daniel King</w:t>
    </w:r>
  </w:p>
  <w:p w14:paraId="6EDB0003" w14:textId="77777777" w:rsidR="00BB3648" w:rsidRDefault="00BB3648" w:rsidP="00F410C4">
    <w:pPr>
      <w:pStyle w:val="Header"/>
    </w:pPr>
    <w:r w:rsidRPr="00954E1B">
      <w:rPr>
        <w:lang w:val="it-IT"/>
      </w:rPr>
      <w:tab/>
    </w:r>
    <w:r w:rsidRPr="00954E1B">
      <w:rPr>
        <w:lang w:val="it-IT"/>
      </w:rPr>
      <w:tab/>
    </w:r>
    <w:r>
      <w:t>Old Dog Consulting</w:t>
    </w:r>
  </w:p>
  <w:p w14:paraId="629C5C70" w14:textId="77777777" w:rsidR="00BB3648" w:rsidRDefault="00BB3648" w:rsidP="00F410C4">
    <w:pPr>
      <w:pStyle w:val="Header"/>
      <w:rPr>
        <w:lang w:val="en-GB"/>
      </w:rPr>
    </w:pPr>
    <w:r>
      <w:rPr>
        <w:lang w:val="en-GB"/>
      </w:rPr>
      <w:tab/>
    </w:r>
    <w:r>
      <w:rPr>
        <w:lang w:val="en-GB"/>
      </w:rPr>
      <w:tab/>
      <w:t>Daniele Ceccarelli</w:t>
    </w:r>
  </w:p>
  <w:p w14:paraId="23931D84" w14:textId="77777777" w:rsidR="00BB3648" w:rsidRPr="00390C09" w:rsidRDefault="00BB3648" w:rsidP="00F410C4">
    <w:pPr>
      <w:pStyle w:val="Header"/>
      <w:rPr>
        <w:lang w:val="en-GB"/>
      </w:rPr>
    </w:pPr>
    <w:r>
      <w:rPr>
        <w:lang w:val="en-GB"/>
      </w:rPr>
      <w:tab/>
    </w:r>
    <w:r>
      <w:rPr>
        <w:lang w:val="en-GB"/>
      </w:rPr>
      <w:tab/>
    </w:r>
    <w:r w:rsidRPr="00433AE6">
      <w:rPr>
        <w:lang w:val="en-GB"/>
      </w:rPr>
      <w:t>Ericsson</w:t>
    </w:r>
  </w:p>
  <w:p w14:paraId="5DE008D9" w14:textId="77777777" w:rsidR="00BB3648" w:rsidRPr="00390C09" w:rsidRDefault="00BB3648" w:rsidP="00F410C4">
    <w:pPr>
      <w:pStyle w:val="Header"/>
      <w:rPr>
        <w:lang w:val="en-GB"/>
      </w:rPr>
    </w:pPr>
  </w:p>
  <w:p w14:paraId="76C05A00" w14:textId="0BA6FB0A" w:rsidR="00BB3648" w:rsidRDefault="00BB3648"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B47D12">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instrText>April</w:instrText>
    </w:r>
    <w:r>
      <w:fldChar w:fldCharType="end"/>
    </w:r>
    <w:r>
      <w:instrText xml:space="preserve"> \* MERGEFORMAT </w:instrText>
    </w:r>
    <w:r>
      <w:fldChar w:fldCharType="separate"/>
    </w:r>
    <w:r w:rsidR="0092204D">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B47D12">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B47D12">
      <w:rPr>
        <w:noProof/>
      </w:rPr>
      <w:instrText>2020</w:instrText>
    </w:r>
    <w:r>
      <w:fldChar w:fldCharType="end"/>
    </w:r>
    <w:r>
      <w:instrText xml:space="preserve"> + 1 \* MERGEFORMAT </w:instrText>
    </w:r>
    <w:r>
      <w:fldChar w:fldCharType="separate"/>
    </w:r>
    <w:r w:rsidR="0092204D">
      <w:rPr>
        <w:noProof/>
      </w:rPr>
      <w:instrText>2021</w:instrText>
    </w:r>
    <w:r>
      <w:fldChar w:fldCharType="end"/>
    </w:r>
    <w:r>
      <w:instrText xml:space="preserve"> "Fail" \* MERGEFORMAT  \* MERGEFORMAT </w:instrText>
    </w:r>
    <w:r>
      <w:fldChar w:fldCharType="separate"/>
    </w:r>
    <w:r w:rsidR="0092204D">
      <w:rPr>
        <w:noProof/>
      </w:rPr>
      <w:instrText>2021</w:instrText>
    </w:r>
    <w:r>
      <w:fldChar w:fldCharType="end"/>
    </w:r>
    <w:r>
      <w:instrText xml:space="preserve"> \* MERGEFORMAT </w:instrText>
    </w:r>
    <w:r>
      <w:fldChar w:fldCharType="separate"/>
    </w:r>
    <w:r w:rsidR="0092204D">
      <w:rPr>
        <w:noProof/>
      </w:rPr>
      <w:t>2021</w:t>
    </w:r>
    <w:r>
      <w:fldChar w:fldCharType="end"/>
    </w:r>
    <w:r>
      <w:tab/>
    </w:r>
    <w:r>
      <w:tab/>
    </w:r>
    <w:r>
      <w:fldChar w:fldCharType="begin"/>
    </w:r>
    <w:r>
      <w:instrText xml:space="preserve"> SAVEDATE  \@ "MMMM d, yyyy" </w:instrText>
    </w:r>
    <w:r>
      <w:fldChar w:fldCharType="separate"/>
    </w:r>
    <w:r w:rsidR="00B47D12">
      <w:rPr>
        <w:noProof/>
      </w:rPr>
      <w:t>October 9, 2020</w:t>
    </w:r>
    <w:r>
      <w:fldChar w:fldCharType="end"/>
    </w:r>
  </w:p>
  <w:p w14:paraId="4C49A4CA" w14:textId="77777777" w:rsidR="00BB3648" w:rsidRDefault="00BB3648" w:rsidP="00F410C4">
    <w:pPr>
      <w:pStyle w:val="Header"/>
    </w:pPr>
    <w:r>
      <w:tab/>
    </w:r>
  </w:p>
  <w:p w14:paraId="4043BDB6" w14:textId="77777777" w:rsidR="00BB3648" w:rsidRDefault="00BB3648"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62C3211D"/>
    <w:multiLevelType w:val="hybridMultilevel"/>
    <w:tmpl w:val="FD9C0950"/>
    <w:lvl w:ilvl="0" w:tplc="56241C0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7"/>
  </w:num>
  <w:num w:numId="3">
    <w:abstractNumId w:val="26"/>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11"/>
  </w:num>
  <w:num w:numId="17">
    <w:abstractNumId w:val="20"/>
  </w:num>
  <w:num w:numId="18">
    <w:abstractNumId w:val="20"/>
    <w:lvlOverride w:ilvl="0">
      <w:startOverride w:val="1"/>
    </w:lvlOverride>
  </w:num>
  <w:num w:numId="19">
    <w:abstractNumId w:val="35"/>
  </w:num>
  <w:num w:numId="20">
    <w:abstractNumId w:val="19"/>
  </w:num>
  <w:num w:numId="21">
    <w:abstractNumId w:val="20"/>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4"/>
  </w:num>
  <w:num w:numId="33">
    <w:abstractNumId w:val="11"/>
  </w:num>
  <w:num w:numId="34">
    <w:abstractNumId w:val="11"/>
  </w:num>
  <w:num w:numId="35">
    <w:abstractNumId w:val="12"/>
  </w:num>
  <w:num w:numId="36">
    <w:abstractNumId w:val="25"/>
  </w:num>
  <w:num w:numId="37">
    <w:abstractNumId w:val="29"/>
  </w:num>
  <w:num w:numId="38">
    <w:abstractNumId w:val="23"/>
  </w:num>
  <w:num w:numId="39">
    <w:abstractNumId w:val="11"/>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22"/>
  </w:num>
  <w:num w:numId="43">
    <w:abstractNumId w:val="18"/>
  </w:num>
  <w:num w:numId="44">
    <w:abstractNumId w:val="20"/>
  </w:num>
  <w:num w:numId="45">
    <w:abstractNumId w:val="17"/>
  </w:num>
  <w:num w:numId="46">
    <w:abstractNumId w:val="28"/>
  </w:num>
  <w:num w:numId="47">
    <w:abstractNumId w:val="28"/>
  </w:num>
  <w:num w:numId="48">
    <w:abstractNumId w:val="30"/>
  </w:num>
  <w:num w:numId="49">
    <w:abstractNumId w:val="31"/>
  </w:num>
  <w:num w:numId="50">
    <w:abstractNumId w:val="30"/>
    <w:lvlOverride w:ilvl="0">
      <w:startOverride w:val="1"/>
    </w:lvlOverride>
  </w:num>
  <w:num w:numId="51">
    <w:abstractNumId w:val="30"/>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OUQUIER, JEAN-FRANCOIS, Vodafone Spain">
    <w15:presenceInfo w15:providerId="AD" w15:userId="S-1-5-21-329068152-1383384898-682003330-2106686"/>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36A7"/>
    <w:rsid w:val="00072E31"/>
    <w:rsid w:val="00073B3B"/>
    <w:rsid w:val="00074F9B"/>
    <w:rsid w:val="0007656C"/>
    <w:rsid w:val="0008082F"/>
    <w:rsid w:val="0008342A"/>
    <w:rsid w:val="00086ECC"/>
    <w:rsid w:val="00090AAA"/>
    <w:rsid w:val="000929F5"/>
    <w:rsid w:val="000936DF"/>
    <w:rsid w:val="00093D38"/>
    <w:rsid w:val="00093E9A"/>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E6196"/>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F30"/>
    <w:rsid w:val="00341FFA"/>
    <w:rsid w:val="00342A68"/>
    <w:rsid w:val="00345474"/>
    <w:rsid w:val="0034548D"/>
    <w:rsid w:val="0034594A"/>
    <w:rsid w:val="003504FC"/>
    <w:rsid w:val="003531F9"/>
    <w:rsid w:val="00357EC0"/>
    <w:rsid w:val="00362079"/>
    <w:rsid w:val="00364225"/>
    <w:rsid w:val="00364D21"/>
    <w:rsid w:val="00372D82"/>
    <w:rsid w:val="003749F5"/>
    <w:rsid w:val="003755C4"/>
    <w:rsid w:val="00386297"/>
    <w:rsid w:val="00390C09"/>
    <w:rsid w:val="00391AF8"/>
    <w:rsid w:val="00396CDC"/>
    <w:rsid w:val="003A1329"/>
    <w:rsid w:val="003A27C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E3F"/>
    <w:rsid w:val="004623EB"/>
    <w:rsid w:val="00463D38"/>
    <w:rsid w:val="004645E0"/>
    <w:rsid w:val="004648E9"/>
    <w:rsid w:val="00464985"/>
    <w:rsid w:val="004809E3"/>
    <w:rsid w:val="0048240F"/>
    <w:rsid w:val="004845D4"/>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32C0A"/>
    <w:rsid w:val="005368B8"/>
    <w:rsid w:val="00540B04"/>
    <w:rsid w:val="00543191"/>
    <w:rsid w:val="00544979"/>
    <w:rsid w:val="00547E4E"/>
    <w:rsid w:val="00550ACC"/>
    <w:rsid w:val="00557357"/>
    <w:rsid w:val="00560C28"/>
    <w:rsid w:val="005613B7"/>
    <w:rsid w:val="005630EE"/>
    <w:rsid w:val="005640C6"/>
    <w:rsid w:val="00564AA2"/>
    <w:rsid w:val="005676EB"/>
    <w:rsid w:val="00575149"/>
    <w:rsid w:val="005807BF"/>
    <w:rsid w:val="00581197"/>
    <w:rsid w:val="00581201"/>
    <w:rsid w:val="00581409"/>
    <w:rsid w:val="00583616"/>
    <w:rsid w:val="0059017C"/>
    <w:rsid w:val="00595D86"/>
    <w:rsid w:val="00597ACE"/>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45FF"/>
    <w:rsid w:val="007A64CF"/>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8C1"/>
    <w:rsid w:val="00822D43"/>
    <w:rsid w:val="00823F55"/>
    <w:rsid w:val="00830182"/>
    <w:rsid w:val="00834330"/>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7D3E"/>
    <w:rsid w:val="00885267"/>
    <w:rsid w:val="00887CE7"/>
    <w:rsid w:val="0089160A"/>
    <w:rsid w:val="00892A1A"/>
    <w:rsid w:val="008941CF"/>
    <w:rsid w:val="00894237"/>
    <w:rsid w:val="008950FE"/>
    <w:rsid w:val="00895497"/>
    <w:rsid w:val="008961EC"/>
    <w:rsid w:val="00896325"/>
    <w:rsid w:val="008A122B"/>
    <w:rsid w:val="008A3CFF"/>
    <w:rsid w:val="008B3AB3"/>
    <w:rsid w:val="008B3FA2"/>
    <w:rsid w:val="008B715B"/>
    <w:rsid w:val="008B71BA"/>
    <w:rsid w:val="008C1EC2"/>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D42FF"/>
    <w:rsid w:val="00DE12AA"/>
    <w:rsid w:val="00DE7D72"/>
    <w:rsid w:val="00DF143C"/>
    <w:rsid w:val="00DF3C58"/>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48"/>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B131F-AE01-4702-AE94-78CFF647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4</TotalTime>
  <Pages>28</Pages>
  <Words>7430</Words>
  <Characters>42356</Characters>
  <Application>Microsoft Office Word</Application>
  <DocSecurity>0</DocSecurity>
  <Lines>352</Lines>
  <Paragraphs>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49687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IJPS 1009</cp:lastModifiedBy>
  <cp:revision>11</cp:revision>
  <cp:lastPrinted>2020-03-09T14:33:00Z</cp:lastPrinted>
  <dcterms:created xsi:type="dcterms:W3CDTF">2020-10-09T07:44:00Z</dcterms:created>
  <dcterms:modified xsi:type="dcterms:W3CDTF">2020-10-09T11:57:00Z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1602244520</vt:lpwstr>
  </property>
</Properties>
</file>