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Monaco" w:hAnsi="Monaco" w:cs="Monaco"/>
          <w:i/>
          <w:iCs/>
          <w:color w:val="000000"/>
          <w:sz w:val="12"/>
          <w:szCs w:val="12"/>
        </w:rPr>
      </w:pPr>
    </w:p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/>
          <w:iCs/>
          <w:color w:val="000000"/>
          <w:sz w:val="16"/>
          <w:szCs w:val="16"/>
        </w:rPr>
      </w:pPr>
      <w:r>
        <w:rPr>
          <w:rFonts w:ascii="Arial" w:hAnsi="Arial" w:cs="Arial"/>
          <w:i/>
          <w:iCs/>
          <w:color w:val="000000"/>
          <w:sz w:val="16"/>
          <w:szCs w:val="16"/>
        </w:rPr>
        <w:t>Cotação</w:t>
      </w:r>
    </w:p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/>
          <w:iCs/>
          <w:color w:val="000000"/>
          <w:sz w:val="16"/>
          <w:szCs w:val="16"/>
        </w:rPr>
      </w:pPr>
    </w:p>
    <w:p w:rsidR="0004787D" w:rsidRDefault="0004787D" w:rsidP="0004787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/>
          <w:iCs/>
          <w:color w:val="000000"/>
          <w:sz w:val="16"/>
          <w:szCs w:val="16"/>
        </w:rPr>
      </w:pPr>
      <w:r>
        <w:rPr>
          <w:rFonts w:ascii="Arial" w:hAnsi="Arial" w:cs="Arial"/>
          <w:i/>
          <w:iCs/>
          <w:color w:val="000000"/>
          <w:sz w:val="16"/>
          <w:szCs w:val="16"/>
        </w:rPr>
        <w:t xml:space="preserve">Questão 1: </w:t>
      </w:r>
      <w:proofErr w:type="gramStart"/>
      <w:r w:rsidR="0035210D">
        <w:rPr>
          <w:rFonts w:ascii="Arial" w:hAnsi="Arial" w:cs="Arial"/>
          <w:i/>
          <w:iCs/>
          <w:color w:val="000000"/>
          <w:sz w:val="16"/>
          <w:szCs w:val="16"/>
        </w:rPr>
        <w:t>4</w:t>
      </w:r>
      <w:r w:rsidR="0023678C">
        <w:rPr>
          <w:rFonts w:ascii="Arial" w:hAnsi="Arial" w:cs="Arial"/>
          <w:i/>
          <w:iCs/>
          <w:color w:val="000000"/>
          <w:sz w:val="16"/>
          <w:szCs w:val="16"/>
        </w:rPr>
        <w:t xml:space="preserve"> </w:t>
      </w:r>
      <w:r>
        <w:rPr>
          <w:rFonts w:ascii="Arial" w:hAnsi="Arial" w:cs="Arial"/>
          <w:i/>
          <w:iCs/>
          <w:color w:val="000000"/>
          <w:sz w:val="16"/>
          <w:szCs w:val="16"/>
        </w:rPr>
        <w:t xml:space="preserve"> valores</w:t>
      </w:r>
      <w:proofErr w:type="gramEnd"/>
      <w:r>
        <w:rPr>
          <w:rFonts w:ascii="Arial" w:hAnsi="Arial" w:cs="Arial"/>
          <w:i/>
          <w:iCs/>
          <w:color w:val="000000"/>
          <w:sz w:val="16"/>
          <w:szCs w:val="16"/>
        </w:rPr>
        <w:t xml:space="preserve">; </w:t>
      </w:r>
      <w:r w:rsidR="00DE2D00">
        <w:rPr>
          <w:rFonts w:ascii="Arial" w:hAnsi="Arial" w:cs="Arial"/>
          <w:i/>
          <w:iCs/>
          <w:color w:val="000000"/>
          <w:sz w:val="16"/>
          <w:szCs w:val="16"/>
        </w:rPr>
        <w:t xml:space="preserve">Questão </w:t>
      </w:r>
      <w:r>
        <w:rPr>
          <w:rFonts w:ascii="Arial" w:hAnsi="Arial" w:cs="Arial"/>
          <w:i/>
          <w:iCs/>
          <w:color w:val="000000"/>
          <w:sz w:val="16"/>
          <w:szCs w:val="16"/>
        </w:rPr>
        <w:t>2:</w:t>
      </w:r>
      <w:r w:rsidR="0023678C">
        <w:rPr>
          <w:rFonts w:ascii="Arial" w:hAnsi="Arial" w:cs="Arial"/>
          <w:i/>
          <w:iCs/>
          <w:color w:val="000000"/>
          <w:sz w:val="16"/>
          <w:szCs w:val="16"/>
        </w:rPr>
        <w:t xml:space="preserve"> 8</w:t>
      </w:r>
      <w:r w:rsidR="00F33935">
        <w:rPr>
          <w:rFonts w:ascii="Arial" w:hAnsi="Arial" w:cs="Arial"/>
          <w:i/>
          <w:iCs/>
          <w:color w:val="000000"/>
          <w:sz w:val="16"/>
          <w:szCs w:val="16"/>
        </w:rPr>
        <w:t xml:space="preserve"> valores</w:t>
      </w:r>
      <w:r w:rsidR="0023678C">
        <w:rPr>
          <w:rFonts w:ascii="Arial" w:hAnsi="Arial" w:cs="Arial"/>
          <w:i/>
          <w:iCs/>
          <w:color w:val="000000"/>
          <w:sz w:val="16"/>
          <w:szCs w:val="16"/>
        </w:rPr>
        <w:t xml:space="preserve">; Questão 3: </w:t>
      </w:r>
      <w:r w:rsidR="0035210D">
        <w:rPr>
          <w:rFonts w:ascii="Arial" w:hAnsi="Arial" w:cs="Arial"/>
          <w:i/>
          <w:iCs/>
          <w:color w:val="000000"/>
          <w:sz w:val="16"/>
          <w:szCs w:val="16"/>
        </w:rPr>
        <w:t>8</w:t>
      </w:r>
      <w:r w:rsidR="0023678C">
        <w:rPr>
          <w:rFonts w:ascii="Arial" w:hAnsi="Arial" w:cs="Arial"/>
          <w:i/>
          <w:iCs/>
          <w:color w:val="000000"/>
          <w:sz w:val="16"/>
          <w:szCs w:val="16"/>
        </w:rPr>
        <w:t xml:space="preserve"> valores</w:t>
      </w:r>
    </w:p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/>
          <w:iCs/>
          <w:color w:val="000000"/>
          <w:sz w:val="12"/>
          <w:szCs w:val="12"/>
        </w:rPr>
      </w:pPr>
    </w:p>
    <w:p w:rsidR="00AD13F1" w:rsidRDefault="00AD13F1">
      <w:pPr>
        <w:autoSpaceDE w:val="0"/>
        <w:autoSpaceDN w:val="0"/>
        <w:adjustRightInd w:val="0"/>
        <w:jc w:val="center"/>
        <w:rPr>
          <w:rFonts w:ascii="Monaco" w:hAnsi="Monaco" w:cs="Monaco"/>
          <w:i/>
          <w:iCs/>
          <w:color w:val="000000"/>
          <w:sz w:val="12"/>
          <w:szCs w:val="12"/>
        </w:rPr>
      </w:pPr>
    </w:p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Monaco" w:hAnsi="Monaco" w:cs="Monaco"/>
          <w:i/>
          <w:iCs/>
          <w:color w:val="000000"/>
          <w:sz w:val="12"/>
          <w:szCs w:val="12"/>
        </w:rPr>
      </w:pPr>
    </w:p>
    <w:p w:rsidR="00AD13F1" w:rsidRPr="00AD13F1" w:rsidRDefault="00AD13F1" w:rsidP="00B42B0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Cs/>
          <w:color w:val="000000"/>
          <w:sz w:val="16"/>
          <w:szCs w:val="16"/>
        </w:rPr>
      </w:pPr>
      <w:r>
        <w:rPr>
          <w:rFonts w:ascii="Arial" w:hAnsi="Arial" w:cs="Arial"/>
          <w:i/>
          <w:iCs/>
          <w:color w:val="000000"/>
          <w:sz w:val="16"/>
          <w:szCs w:val="16"/>
        </w:rPr>
        <w:t xml:space="preserve">Observações: </w:t>
      </w:r>
      <w:r w:rsidR="00DE2D00">
        <w:rPr>
          <w:rFonts w:ascii="Arial" w:hAnsi="Arial" w:cs="Arial"/>
          <w:iCs/>
          <w:color w:val="000000"/>
          <w:sz w:val="16"/>
          <w:szCs w:val="16"/>
        </w:rPr>
        <w:t>A aprovação à unidade curricular implica aproveitamento n</w:t>
      </w:r>
      <w:r w:rsidR="00B42B05">
        <w:rPr>
          <w:rFonts w:ascii="Arial" w:hAnsi="Arial" w:cs="Arial"/>
          <w:iCs/>
          <w:color w:val="000000"/>
          <w:sz w:val="16"/>
          <w:szCs w:val="16"/>
        </w:rPr>
        <w:t xml:space="preserve">os vários instrumentos de avaliação que a </w:t>
      </w:r>
      <w:r w:rsidR="008F2F18">
        <w:rPr>
          <w:rFonts w:ascii="Arial" w:hAnsi="Arial" w:cs="Arial"/>
          <w:iCs/>
          <w:color w:val="000000"/>
          <w:sz w:val="16"/>
          <w:szCs w:val="16"/>
        </w:rPr>
        <w:t>constituem</w:t>
      </w:r>
      <w:r w:rsidR="00B42B05">
        <w:rPr>
          <w:rFonts w:ascii="Arial" w:hAnsi="Arial" w:cs="Arial"/>
          <w:iCs/>
          <w:color w:val="000000"/>
          <w:sz w:val="16"/>
          <w:szCs w:val="16"/>
        </w:rPr>
        <w:t>.</w:t>
      </w:r>
    </w:p>
    <w:p w:rsidR="00AD13F1" w:rsidRDefault="00AD13F1" w:rsidP="00B42B0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jc w:val="center"/>
        <w:rPr>
          <w:rFonts w:ascii="Arial" w:hAnsi="Arial" w:cs="Arial"/>
          <w:i/>
          <w:iCs/>
          <w:color w:val="000000"/>
          <w:sz w:val="16"/>
          <w:szCs w:val="16"/>
        </w:rPr>
      </w:pPr>
    </w:p>
    <w:p w:rsidR="00AD13F1" w:rsidRDefault="00AD13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 w:val="0"/>
        <w:autoSpaceDN w:val="0"/>
        <w:adjustRightInd w:val="0"/>
        <w:rPr>
          <w:rFonts w:ascii="Arial" w:hAnsi="Arial" w:cs="Arial"/>
          <w:i/>
          <w:iCs/>
          <w:color w:val="000000"/>
          <w:sz w:val="12"/>
          <w:szCs w:val="12"/>
        </w:rPr>
      </w:pPr>
    </w:p>
    <w:p w:rsidR="008F2F18" w:rsidRDefault="008F2F18" w:rsidP="00A35397">
      <w:pPr>
        <w:autoSpaceDE w:val="0"/>
        <w:autoSpaceDN w:val="0"/>
        <w:adjustRightInd w:val="0"/>
        <w:rPr>
          <w:iCs/>
          <w:color w:val="000000"/>
        </w:rPr>
      </w:pPr>
    </w:p>
    <w:p w:rsidR="008F2F18" w:rsidRDefault="008F2F18" w:rsidP="0023678C">
      <w:pPr>
        <w:autoSpaceDE w:val="0"/>
        <w:autoSpaceDN w:val="0"/>
        <w:adjustRightInd w:val="0"/>
        <w:ind w:left="1980"/>
        <w:rPr>
          <w:iCs/>
          <w:color w:val="000000"/>
        </w:rPr>
      </w:pPr>
    </w:p>
    <w:p w:rsidR="00096039" w:rsidRDefault="004C67E0" w:rsidP="00096039">
      <w:pPr>
        <w:numPr>
          <w:ilvl w:val="0"/>
          <w:numId w:val="1"/>
        </w:numPr>
        <w:autoSpaceDE w:val="0"/>
        <w:autoSpaceDN w:val="0"/>
        <w:adjustRightInd w:val="0"/>
        <w:jc w:val="both"/>
        <w:rPr>
          <w:iCs/>
          <w:color w:val="000000"/>
        </w:rPr>
      </w:pPr>
      <w:r>
        <w:rPr>
          <w:iCs/>
          <w:color w:val="000000"/>
        </w:rPr>
        <w:t>Apresente o projecto em VHDL para um sistema que permita a visualização dum número binário (entre 0</w:t>
      </w:r>
      <w:r w:rsidRPr="004C67E0">
        <w:rPr>
          <w:iCs/>
          <w:color w:val="000000"/>
          <w:vertAlign w:val="subscript"/>
        </w:rPr>
        <w:t>10</w:t>
      </w:r>
      <w:r>
        <w:rPr>
          <w:iCs/>
          <w:color w:val="000000"/>
        </w:rPr>
        <w:t xml:space="preserve"> e 8</w:t>
      </w:r>
      <w:r w:rsidRPr="004C67E0">
        <w:rPr>
          <w:iCs/>
          <w:color w:val="000000"/>
          <w:vertAlign w:val="subscript"/>
        </w:rPr>
        <w:t>10</w:t>
      </w:r>
      <w:r>
        <w:rPr>
          <w:iCs/>
          <w:color w:val="000000"/>
        </w:rPr>
        <w:t xml:space="preserve">) num </w:t>
      </w:r>
      <w:r>
        <w:rPr>
          <w:i/>
          <w:iCs/>
          <w:color w:val="000000"/>
        </w:rPr>
        <w:t>display</w:t>
      </w:r>
      <w:r>
        <w:rPr>
          <w:iCs/>
          <w:color w:val="000000"/>
        </w:rPr>
        <w:t xml:space="preserve"> de sete segmentos (conforme figura de baixo). O </w:t>
      </w:r>
      <w:r>
        <w:rPr>
          <w:i/>
          <w:iCs/>
          <w:color w:val="000000"/>
        </w:rPr>
        <w:t xml:space="preserve">display </w:t>
      </w:r>
      <w:r>
        <w:rPr>
          <w:iCs/>
          <w:color w:val="000000"/>
        </w:rPr>
        <w:t xml:space="preserve">deve apenas ser activado quando a entrada </w:t>
      </w:r>
      <w:proofErr w:type="spellStart"/>
      <w:r w:rsidRPr="004C67E0">
        <w:rPr>
          <w:i/>
          <w:iCs/>
          <w:color w:val="000000"/>
        </w:rPr>
        <w:t>enable</w:t>
      </w:r>
      <w:proofErr w:type="spellEnd"/>
      <w:r>
        <w:rPr>
          <w:iCs/>
          <w:color w:val="000000"/>
        </w:rPr>
        <w:t xml:space="preserve"> estiver activa. Se numa situação de erro o utilizador tentar visualizar um número binário superior a 8</w:t>
      </w:r>
      <w:r w:rsidRPr="004C67E0">
        <w:rPr>
          <w:iCs/>
          <w:color w:val="000000"/>
          <w:vertAlign w:val="subscript"/>
        </w:rPr>
        <w:t>10</w:t>
      </w:r>
      <w:r>
        <w:rPr>
          <w:iCs/>
          <w:color w:val="000000"/>
        </w:rPr>
        <w:t xml:space="preserve"> o segmento G deverá ficar activo a sinalizar o erro.</w:t>
      </w:r>
    </w:p>
    <w:p w:rsidR="00096039" w:rsidRDefault="00096039" w:rsidP="00096039">
      <w:pPr>
        <w:autoSpaceDE w:val="0"/>
        <w:autoSpaceDN w:val="0"/>
        <w:adjustRightInd w:val="0"/>
        <w:ind w:left="360"/>
        <w:jc w:val="both"/>
        <w:rPr>
          <w:iCs/>
          <w:color w:val="000000"/>
        </w:rPr>
      </w:pPr>
    </w:p>
    <w:p w:rsidR="008F2F18" w:rsidRDefault="00FB2154" w:rsidP="00A35397">
      <w:pPr>
        <w:autoSpaceDE w:val="0"/>
        <w:autoSpaceDN w:val="0"/>
        <w:adjustRightInd w:val="0"/>
        <w:ind w:left="1080"/>
        <w:jc w:val="center"/>
      </w:pPr>
      <w:r>
        <w:object w:dxaOrig="5007" w:dyaOrig="82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7.75pt;height:146.25pt" o:ole="">
            <v:imagedata r:id="rId8" o:title=""/>
          </v:shape>
          <o:OLEObject Type="Embed" ProgID="Visio.Drawing.11" ShapeID="_x0000_i1025" DrawAspect="Content" ObjectID="_1439967353" r:id="rId9"/>
        </w:object>
      </w:r>
    </w:p>
    <w:p w:rsidR="00A35397" w:rsidRDefault="00A35397" w:rsidP="00A35397">
      <w:pPr>
        <w:autoSpaceDE w:val="0"/>
        <w:autoSpaceDN w:val="0"/>
        <w:adjustRightInd w:val="0"/>
        <w:ind w:left="1080"/>
        <w:jc w:val="center"/>
        <w:rPr>
          <w:iCs/>
          <w:color w:val="000000"/>
        </w:rPr>
      </w:pPr>
    </w:p>
    <w:p w:rsidR="004E12DC" w:rsidRDefault="00FB2154" w:rsidP="00621C30">
      <w:pPr>
        <w:numPr>
          <w:ilvl w:val="0"/>
          <w:numId w:val="1"/>
        </w:numPr>
        <w:autoSpaceDE w:val="0"/>
        <w:autoSpaceDN w:val="0"/>
        <w:adjustRightInd w:val="0"/>
        <w:jc w:val="both"/>
        <w:rPr>
          <w:iCs/>
          <w:color w:val="000000"/>
        </w:rPr>
      </w:pPr>
      <w:r>
        <w:rPr>
          <w:iCs/>
          <w:color w:val="000000"/>
        </w:rPr>
        <w:t xml:space="preserve">Projecte em VHDL um controlador de semáforos de trânsito composto por três lâmpadas: vermelho, verde e amarelo. O sinal </w:t>
      </w:r>
      <w:r w:rsidRPr="00FB2154">
        <w:rPr>
          <w:b/>
          <w:i/>
          <w:iCs/>
          <w:color w:val="000000"/>
        </w:rPr>
        <w:t>tempo</w:t>
      </w:r>
      <w:r>
        <w:rPr>
          <w:iCs/>
          <w:color w:val="000000"/>
        </w:rPr>
        <w:t xml:space="preserve"> (gerado externamente) fornece a temporização do sistema, de modo a que a cada impulso deste sinal provoca a transição de estados. Por seu turno, o sinal </w:t>
      </w:r>
      <w:proofErr w:type="gramStart"/>
      <w:r w:rsidRPr="00FB2154">
        <w:rPr>
          <w:b/>
          <w:iCs/>
          <w:color w:val="000000"/>
        </w:rPr>
        <w:t>inicio</w:t>
      </w:r>
      <w:proofErr w:type="gramEnd"/>
      <w:r>
        <w:rPr>
          <w:iCs/>
          <w:color w:val="000000"/>
        </w:rPr>
        <w:t xml:space="preserve"> </w:t>
      </w:r>
      <w:proofErr w:type="gramStart"/>
      <w:r>
        <w:rPr>
          <w:iCs/>
          <w:color w:val="000000"/>
        </w:rPr>
        <w:t>leva</w:t>
      </w:r>
      <w:proofErr w:type="gramEnd"/>
      <w:r>
        <w:rPr>
          <w:iCs/>
          <w:color w:val="000000"/>
        </w:rPr>
        <w:t xml:space="preserve"> o semáforo para o seu estado inicial, provocando o acendimento da lâmpada vermelha. </w:t>
      </w:r>
      <w:r w:rsidR="00621C30">
        <w:rPr>
          <w:iCs/>
          <w:color w:val="000000"/>
        </w:rPr>
        <w:t xml:space="preserve">O sinal </w:t>
      </w:r>
      <w:r w:rsidR="00621C30">
        <w:rPr>
          <w:b/>
          <w:i/>
          <w:iCs/>
          <w:color w:val="000000"/>
        </w:rPr>
        <w:t>espera</w:t>
      </w:r>
      <w:r w:rsidR="00621C30">
        <w:rPr>
          <w:iCs/>
          <w:color w:val="000000"/>
        </w:rPr>
        <w:t xml:space="preserve"> mantém</w:t>
      </w:r>
      <w:r>
        <w:rPr>
          <w:iCs/>
          <w:color w:val="000000"/>
        </w:rPr>
        <w:t xml:space="preserve"> o estado actual, nas situações em que a lâmpada vermelha ou verde estão acesas. Este sinal é utilizado para que as lâmpadas de vermelho ou verde estejam acesas por um período de tempo superior. Por </w:t>
      </w:r>
      <w:proofErr w:type="gramStart"/>
      <w:r>
        <w:rPr>
          <w:iCs/>
          <w:color w:val="000000"/>
        </w:rPr>
        <w:t>ultimo</w:t>
      </w:r>
      <w:proofErr w:type="gramEnd"/>
      <w:r>
        <w:rPr>
          <w:iCs/>
          <w:color w:val="000000"/>
        </w:rPr>
        <w:t xml:space="preserve"> o sinal </w:t>
      </w:r>
      <w:r>
        <w:rPr>
          <w:b/>
          <w:i/>
          <w:iCs/>
          <w:color w:val="000000"/>
        </w:rPr>
        <w:t>noite</w:t>
      </w:r>
      <w:r>
        <w:rPr>
          <w:b/>
          <w:iCs/>
          <w:color w:val="000000"/>
        </w:rPr>
        <w:t xml:space="preserve"> </w:t>
      </w:r>
      <w:r>
        <w:rPr>
          <w:iCs/>
          <w:color w:val="000000"/>
        </w:rPr>
        <w:t>faz com que a lâmpada amarela fique intermitente (oscilando entre os estados acesa e apagada), simulando assim o funcionamento dos semáforos reais em situações nocturnas de reduzido tráfego.</w:t>
      </w:r>
    </w:p>
    <w:p w:rsidR="0004787D" w:rsidRDefault="0004787D" w:rsidP="0004787D">
      <w:pPr>
        <w:autoSpaceDE w:val="0"/>
        <w:autoSpaceDN w:val="0"/>
        <w:adjustRightInd w:val="0"/>
        <w:ind w:left="360"/>
        <w:rPr>
          <w:iCs/>
          <w:color w:val="000000"/>
        </w:rPr>
      </w:pPr>
    </w:p>
    <w:p w:rsidR="0004787D" w:rsidRDefault="00FB2154" w:rsidP="00FB2154">
      <w:pPr>
        <w:autoSpaceDE w:val="0"/>
        <w:autoSpaceDN w:val="0"/>
        <w:adjustRightInd w:val="0"/>
        <w:jc w:val="center"/>
        <w:rPr>
          <w:iCs/>
          <w:color w:val="000000"/>
        </w:rPr>
      </w:pPr>
      <w:r>
        <w:object w:dxaOrig="11394" w:dyaOrig="6744">
          <v:shape id="_x0000_i1026" type="#_x0000_t75" style="width:297pt;height:175.5pt" o:ole="">
            <v:imagedata r:id="rId10" o:title=""/>
          </v:shape>
          <o:OLEObject Type="Embed" ProgID="Visio.Drawing.11" ShapeID="_x0000_i1026" DrawAspect="Content" ObjectID="_1439967354" r:id="rId11"/>
        </w:object>
      </w:r>
    </w:p>
    <w:p w:rsidR="00FB2154" w:rsidRDefault="00FB2154" w:rsidP="00FB2154">
      <w:pPr>
        <w:autoSpaceDE w:val="0"/>
        <w:autoSpaceDN w:val="0"/>
        <w:adjustRightInd w:val="0"/>
        <w:jc w:val="center"/>
        <w:rPr>
          <w:iCs/>
          <w:color w:val="000000"/>
        </w:rPr>
      </w:pPr>
    </w:p>
    <w:p w:rsidR="00FB2154" w:rsidRDefault="00FB2154" w:rsidP="00FB2154">
      <w:pPr>
        <w:autoSpaceDE w:val="0"/>
        <w:autoSpaceDN w:val="0"/>
        <w:adjustRightInd w:val="0"/>
        <w:jc w:val="center"/>
        <w:rPr>
          <w:iCs/>
          <w:color w:val="000000"/>
        </w:rPr>
      </w:pPr>
    </w:p>
    <w:p w:rsidR="00FB2154" w:rsidRDefault="00FB2154" w:rsidP="00FB2154">
      <w:pPr>
        <w:autoSpaceDE w:val="0"/>
        <w:autoSpaceDN w:val="0"/>
        <w:adjustRightInd w:val="0"/>
        <w:ind w:left="1080"/>
        <w:rPr>
          <w:iCs/>
          <w:color w:val="000000"/>
        </w:rPr>
      </w:pPr>
      <w:r w:rsidRPr="00FB2154">
        <w:rPr>
          <w:b/>
          <w:iCs/>
          <w:color w:val="000000"/>
          <w:u w:val="single"/>
        </w:rPr>
        <w:t>Legenda</w:t>
      </w:r>
      <w:r>
        <w:rPr>
          <w:iCs/>
          <w:color w:val="000000"/>
        </w:rPr>
        <w:t xml:space="preserve">: </w:t>
      </w:r>
      <w:proofErr w:type="spellStart"/>
      <w:r w:rsidRPr="00FB2154">
        <w:rPr>
          <w:b/>
          <w:iCs/>
          <w:color w:val="000000"/>
        </w:rPr>
        <w:t>Vm</w:t>
      </w:r>
      <w:proofErr w:type="spellEnd"/>
      <w:r>
        <w:rPr>
          <w:iCs/>
          <w:color w:val="000000"/>
        </w:rPr>
        <w:t xml:space="preserve">= lâmpada vermelha acesa; </w:t>
      </w:r>
      <w:proofErr w:type="spellStart"/>
      <w:r w:rsidRPr="00FB2154">
        <w:rPr>
          <w:b/>
          <w:iCs/>
          <w:color w:val="000000"/>
        </w:rPr>
        <w:t>Vd</w:t>
      </w:r>
      <w:proofErr w:type="spellEnd"/>
      <w:r>
        <w:rPr>
          <w:iCs/>
          <w:color w:val="000000"/>
        </w:rPr>
        <w:t>= lâmpada verde acesa;</w:t>
      </w:r>
      <w:r w:rsidRPr="00FB2154">
        <w:rPr>
          <w:b/>
          <w:iCs/>
          <w:color w:val="000000"/>
        </w:rPr>
        <w:t xml:space="preserve"> Am1</w:t>
      </w:r>
      <w:r>
        <w:rPr>
          <w:iCs/>
          <w:color w:val="000000"/>
        </w:rPr>
        <w:t xml:space="preserve">=lâmpada amarela acesa e </w:t>
      </w:r>
      <w:r w:rsidRPr="00FB2154">
        <w:rPr>
          <w:b/>
          <w:iCs/>
          <w:color w:val="000000"/>
        </w:rPr>
        <w:t>Am2</w:t>
      </w:r>
      <w:r>
        <w:rPr>
          <w:iCs/>
          <w:color w:val="000000"/>
        </w:rPr>
        <w:t>=lâmpada amarela apagada.</w:t>
      </w:r>
      <w:r w:rsidR="0035210D">
        <w:rPr>
          <w:iCs/>
          <w:color w:val="000000"/>
        </w:rPr>
        <w:t xml:space="preserve"> Sinais de entrada do sistema: tempo; </w:t>
      </w:r>
      <w:proofErr w:type="gramStart"/>
      <w:r w:rsidR="0035210D">
        <w:rPr>
          <w:iCs/>
          <w:color w:val="000000"/>
        </w:rPr>
        <w:t>noite</w:t>
      </w:r>
      <w:proofErr w:type="gramEnd"/>
      <w:r w:rsidR="0035210D">
        <w:rPr>
          <w:iCs/>
          <w:color w:val="000000"/>
        </w:rPr>
        <w:t>; espera e inicio. Sinais de saída do sistema: Lâmpada vermelha; Lâmpada amarela e Lâmpada verde.</w:t>
      </w:r>
    </w:p>
    <w:p w:rsidR="00AD13F1" w:rsidRDefault="00AD13F1">
      <w:pPr>
        <w:spacing w:line="280" w:lineRule="exact"/>
        <w:jc w:val="both"/>
        <w:rPr>
          <w:rFonts w:ascii="Monaco" w:hAnsi="Monaco"/>
          <w:sz w:val="20"/>
          <w:szCs w:val="20"/>
        </w:rPr>
      </w:pPr>
    </w:p>
    <w:sectPr w:rsidR="00AD13F1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851" w:right="851" w:bottom="851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2375" w:rsidRDefault="00222375">
      <w:r>
        <w:separator/>
      </w:r>
    </w:p>
  </w:endnote>
  <w:endnote w:type="continuationSeparator" w:id="0">
    <w:p w:rsidR="00222375" w:rsidRDefault="002223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onaco">
    <w:altName w:val="Courier New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499" w:rsidRDefault="002D5499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770" w:rsidRDefault="000D0770">
    <w:pPr>
      <w:pStyle w:val="Rodap"/>
      <w:pBdr>
        <w:top w:val="single" w:sz="4" w:space="1" w:color="auto"/>
      </w:pBdr>
      <w:jc w:val="right"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 xml:space="preserve">Pág. </w:t>
    </w:r>
    <w:r>
      <w:rPr>
        <w:rStyle w:val="Nmerodepgina"/>
        <w:rFonts w:ascii="Arial" w:hAnsi="Arial" w:cs="Arial"/>
        <w:sz w:val="16"/>
        <w:szCs w:val="16"/>
      </w:rPr>
      <w:fldChar w:fldCharType="begin"/>
    </w:r>
    <w:r>
      <w:rPr>
        <w:rStyle w:val="Nmerodepgina"/>
        <w:rFonts w:ascii="Arial" w:hAnsi="Arial" w:cs="Arial"/>
        <w:sz w:val="16"/>
        <w:szCs w:val="16"/>
      </w:rPr>
      <w:instrText xml:space="preserve"> PAGE </w:instrText>
    </w:r>
    <w:r>
      <w:rPr>
        <w:rStyle w:val="Nmerodepgina"/>
        <w:rFonts w:ascii="Arial" w:hAnsi="Arial" w:cs="Arial"/>
        <w:sz w:val="16"/>
        <w:szCs w:val="16"/>
      </w:rPr>
      <w:fldChar w:fldCharType="separate"/>
    </w:r>
    <w:r w:rsidR="002D5499">
      <w:rPr>
        <w:rStyle w:val="Nmerodepgina"/>
        <w:rFonts w:ascii="Arial" w:hAnsi="Arial" w:cs="Arial"/>
        <w:noProof/>
        <w:sz w:val="16"/>
        <w:szCs w:val="16"/>
      </w:rPr>
      <w:t>2</w:t>
    </w:r>
    <w:r>
      <w:rPr>
        <w:rStyle w:val="Nmerodepgina"/>
        <w:rFonts w:ascii="Arial" w:hAnsi="Arial" w:cs="Arial"/>
        <w:sz w:val="16"/>
        <w:szCs w:val="16"/>
      </w:rPr>
      <w:fldChar w:fldCharType="end"/>
    </w:r>
    <w:r>
      <w:rPr>
        <w:rStyle w:val="Nmerodepgina"/>
        <w:rFonts w:ascii="Arial" w:hAnsi="Arial" w:cs="Arial"/>
        <w:sz w:val="16"/>
        <w:szCs w:val="16"/>
      </w:rPr>
      <w:t>/</w:t>
    </w:r>
    <w:r>
      <w:rPr>
        <w:rStyle w:val="Nmerodepgina"/>
        <w:rFonts w:ascii="Arial" w:hAnsi="Arial" w:cs="Arial"/>
        <w:sz w:val="16"/>
        <w:szCs w:val="16"/>
      </w:rPr>
      <w:fldChar w:fldCharType="begin"/>
    </w:r>
    <w:r>
      <w:rPr>
        <w:rStyle w:val="Nmerodepgina"/>
        <w:rFonts w:ascii="Arial" w:hAnsi="Arial" w:cs="Arial"/>
        <w:sz w:val="16"/>
        <w:szCs w:val="16"/>
      </w:rPr>
      <w:instrText xml:space="preserve"> NUMPAGES </w:instrText>
    </w:r>
    <w:r>
      <w:rPr>
        <w:rStyle w:val="Nmerodepgina"/>
        <w:rFonts w:ascii="Arial" w:hAnsi="Arial" w:cs="Arial"/>
        <w:sz w:val="16"/>
        <w:szCs w:val="16"/>
      </w:rPr>
      <w:fldChar w:fldCharType="separate"/>
    </w:r>
    <w:r w:rsidR="002D5499">
      <w:rPr>
        <w:rStyle w:val="Nmerodepgina"/>
        <w:rFonts w:ascii="Arial" w:hAnsi="Arial" w:cs="Arial"/>
        <w:noProof/>
        <w:sz w:val="16"/>
        <w:szCs w:val="16"/>
      </w:rPr>
      <w:t>2</w:t>
    </w:r>
    <w:r>
      <w:rPr>
        <w:rStyle w:val="Nmerodepgina"/>
        <w:rFonts w:ascii="Arial" w:hAnsi="Arial" w:cs="Arial"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770" w:rsidRDefault="000D0770">
    <w:pPr>
      <w:pStyle w:val="Rodap"/>
      <w:pBdr>
        <w:top w:val="single" w:sz="4" w:space="1" w:color="auto"/>
      </w:pBdr>
      <w:jc w:val="right"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 xml:space="preserve">Pág. </w:t>
    </w:r>
    <w:r>
      <w:rPr>
        <w:rStyle w:val="Nmerodepgina"/>
        <w:rFonts w:ascii="Arial" w:hAnsi="Arial" w:cs="Arial"/>
        <w:sz w:val="16"/>
        <w:szCs w:val="16"/>
      </w:rPr>
      <w:fldChar w:fldCharType="begin"/>
    </w:r>
    <w:r>
      <w:rPr>
        <w:rStyle w:val="Nmerodepgina"/>
        <w:rFonts w:ascii="Arial" w:hAnsi="Arial" w:cs="Arial"/>
        <w:sz w:val="16"/>
        <w:szCs w:val="16"/>
      </w:rPr>
      <w:instrText xml:space="preserve"> PAGE </w:instrText>
    </w:r>
    <w:r>
      <w:rPr>
        <w:rStyle w:val="Nmerodepgina"/>
        <w:rFonts w:ascii="Arial" w:hAnsi="Arial" w:cs="Arial"/>
        <w:sz w:val="16"/>
        <w:szCs w:val="16"/>
      </w:rPr>
      <w:fldChar w:fldCharType="separate"/>
    </w:r>
    <w:r w:rsidR="002D5499">
      <w:rPr>
        <w:rStyle w:val="Nmerodepgina"/>
        <w:rFonts w:ascii="Arial" w:hAnsi="Arial" w:cs="Arial"/>
        <w:noProof/>
        <w:sz w:val="16"/>
        <w:szCs w:val="16"/>
      </w:rPr>
      <w:t>1</w:t>
    </w:r>
    <w:r>
      <w:rPr>
        <w:rStyle w:val="Nmerodepgina"/>
        <w:rFonts w:ascii="Arial" w:hAnsi="Arial" w:cs="Arial"/>
        <w:sz w:val="16"/>
        <w:szCs w:val="16"/>
      </w:rPr>
      <w:fldChar w:fldCharType="end"/>
    </w:r>
    <w:r>
      <w:rPr>
        <w:rStyle w:val="Nmerodepgina"/>
        <w:rFonts w:ascii="Arial" w:hAnsi="Arial" w:cs="Arial"/>
        <w:sz w:val="16"/>
        <w:szCs w:val="16"/>
      </w:rPr>
      <w:t>/</w:t>
    </w:r>
    <w:r>
      <w:rPr>
        <w:rStyle w:val="Nmerodepgina"/>
        <w:rFonts w:ascii="Arial" w:hAnsi="Arial" w:cs="Arial"/>
        <w:sz w:val="16"/>
        <w:szCs w:val="16"/>
      </w:rPr>
      <w:fldChar w:fldCharType="begin"/>
    </w:r>
    <w:r>
      <w:rPr>
        <w:rStyle w:val="Nmerodepgina"/>
        <w:rFonts w:ascii="Arial" w:hAnsi="Arial" w:cs="Arial"/>
        <w:sz w:val="16"/>
        <w:szCs w:val="16"/>
      </w:rPr>
      <w:instrText xml:space="preserve"> NUMPAGES </w:instrText>
    </w:r>
    <w:r>
      <w:rPr>
        <w:rStyle w:val="Nmerodepgina"/>
        <w:rFonts w:ascii="Arial" w:hAnsi="Arial" w:cs="Arial"/>
        <w:sz w:val="16"/>
        <w:szCs w:val="16"/>
      </w:rPr>
      <w:fldChar w:fldCharType="separate"/>
    </w:r>
    <w:r w:rsidR="002D5499">
      <w:rPr>
        <w:rStyle w:val="Nmerodepgina"/>
        <w:rFonts w:ascii="Arial" w:hAnsi="Arial" w:cs="Arial"/>
        <w:noProof/>
        <w:sz w:val="16"/>
        <w:szCs w:val="16"/>
      </w:rPr>
      <w:t>2</w:t>
    </w:r>
    <w:r>
      <w:rPr>
        <w:rStyle w:val="Nmerodepgina"/>
        <w:rFonts w:ascii="Arial" w:hAnsi="Arial" w:cs="Arial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2375" w:rsidRDefault="00222375">
      <w:r>
        <w:separator/>
      </w:r>
    </w:p>
  </w:footnote>
  <w:footnote w:type="continuationSeparator" w:id="0">
    <w:p w:rsidR="00222375" w:rsidRDefault="0022237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499" w:rsidRDefault="002D5499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770" w:rsidRDefault="000D0770">
    <w:pPr>
      <w:pStyle w:val="Cabealho"/>
      <w:pBdr>
        <w:bottom w:val="single" w:sz="4" w:space="1" w:color="auto"/>
      </w:pBdr>
      <w:jc w:val="center"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Instituto Superior Politécnico Gaya</w:t>
    </w:r>
  </w:p>
  <w:p w:rsidR="000D0770" w:rsidRDefault="000D0770">
    <w:pPr>
      <w:pStyle w:val="Cabealho"/>
      <w:jc w:val="center"/>
      <w:rPr>
        <w:rFonts w:ascii="Arial" w:hAnsi="Arial" w:cs="Arial"/>
        <w:sz w:val="16"/>
        <w:szCs w:val="16"/>
      </w:rPr>
    </w:pPr>
  </w:p>
  <w:p w:rsidR="000D0770" w:rsidRDefault="000D0770">
    <w:pPr>
      <w:pStyle w:val="Cabealho"/>
      <w:jc w:val="center"/>
      <w:rPr>
        <w:rFonts w:ascii="Arial" w:hAnsi="Arial" w:cs="Arial"/>
        <w:sz w:val="16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639" w:type="dxa"/>
      <w:tblInd w:w="-432" w:type="dxa"/>
      <w:tblLook w:val="01E0" w:firstRow="1" w:lastRow="1" w:firstColumn="1" w:lastColumn="1" w:noHBand="0" w:noVBand="0"/>
    </w:tblPr>
    <w:tblGrid>
      <w:gridCol w:w="3420"/>
      <w:gridCol w:w="3420"/>
      <w:gridCol w:w="1800"/>
      <w:gridCol w:w="1999"/>
    </w:tblGrid>
    <w:tr w:rsidR="000D0770">
      <w:trPr>
        <w:cantSplit/>
        <w:trHeight w:val="2151"/>
      </w:trPr>
      <w:tc>
        <w:tcPr>
          <w:tcW w:w="3420" w:type="dxa"/>
          <w:vMerge w:val="restart"/>
        </w:tcPr>
        <w:p w:rsidR="000D0770" w:rsidRDefault="00956003">
          <w:pPr>
            <w:pStyle w:val="Cabealho"/>
            <w:ind w:left="72"/>
          </w:pPr>
          <w:r>
            <w:rPr>
              <w:noProof/>
            </w:rPr>
            <w:drawing>
              <wp:inline distT="0" distB="0" distL="0" distR="0" wp14:anchorId="307088B7" wp14:editId="683999A3">
                <wp:extent cx="1943100" cy="1276350"/>
                <wp:effectExtent l="0" t="0" r="0" b="0"/>
                <wp:docPr id="1" name="Imagem 1" descr="Logo ISPGaya 4cm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 ISPGaya 4cm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43100" cy="1276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D0770" w:rsidRDefault="000D0770">
          <w:pPr>
            <w:pStyle w:val="Cabealho"/>
            <w:ind w:left="72"/>
            <w:jc w:val="right"/>
            <w:rPr>
              <w:rFonts w:ascii="Arial" w:hAnsi="Arial" w:cs="Arial"/>
              <w:sz w:val="12"/>
              <w:szCs w:val="12"/>
            </w:rPr>
          </w:pPr>
          <w:r>
            <w:rPr>
              <w:rFonts w:ascii="Arial" w:hAnsi="Arial" w:cs="Arial"/>
              <w:sz w:val="12"/>
              <w:szCs w:val="12"/>
            </w:rPr>
            <w:t>Escola Superior</w:t>
          </w:r>
          <w:r>
            <w:rPr>
              <w:rFonts w:ascii="Arial" w:hAnsi="Arial" w:cs="Arial"/>
              <w:sz w:val="12"/>
              <w:szCs w:val="12"/>
            </w:rPr>
            <w:t xml:space="preserve"> de Ciência e Tecnologia</w:t>
          </w:r>
        </w:p>
      </w:tc>
      <w:tc>
        <w:tcPr>
          <w:tcW w:w="7219" w:type="dxa"/>
          <w:gridSpan w:val="3"/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b/>
              <w:sz w:val="20"/>
              <w:szCs w:val="20"/>
            </w:rPr>
          </w:pPr>
        </w:p>
        <w:p w:rsidR="000D0770" w:rsidRDefault="000D0770" w:rsidP="006F4195">
          <w:pPr>
            <w:pStyle w:val="Cabealho"/>
            <w:spacing w:before="120"/>
            <w:jc w:val="center"/>
            <w:rPr>
              <w:rFonts w:ascii="Arial" w:hAnsi="Arial" w:cs="Arial"/>
              <w:b/>
              <w:i/>
            </w:rPr>
          </w:pPr>
          <w:r>
            <w:rPr>
              <w:rFonts w:ascii="Arial" w:hAnsi="Arial" w:cs="Arial"/>
              <w:b/>
              <w:i/>
            </w:rPr>
            <w:t>Engenharia Electrónica e Automação</w:t>
          </w:r>
        </w:p>
        <w:p w:rsidR="000D0770" w:rsidRDefault="000D0770" w:rsidP="008760FC">
          <w:pPr>
            <w:pStyle w:val="Cabealho"/>
            <w:spacing w:before="120"/>
            <w:jc w:val="center"/>
            <w:rPr>
              <w:rFonts w:ascii="Arial" w:hAnsi="Arial" w:cs="Arial"/>
              <w:b/>
              <w:i/>
            </w:rPr>
          </w:pPr>
          <w:r>
            <w:rPr>
              <w:rFonts w:ascii="Arial" w:hAnsi="Arial" w:cs="Arial"/>
              <w:b/>
              <w:i/>
            </w:rPr>
            <w:t>Engenharia Informática</w:t>
          </w:r>
        </w:p>
        <w:p w:rsidR="000D0770" w:rsidRDefault="000D0770" w:rsidP="008760FC">
          <w:pPr>
            <w:pStyle w:val="Cabealho"/>
            <w:spacing w:before="120"/>
            <w:jc w:val="center"/>
            <w:rPr>
              <w:rFonts w:ascii="Arial" w:hAnsi="Arial" w:cs="Arial"/>
              <w:b/>
              <w:i/>
            </w:rPr>
          </w:pPr>
          <w:r>
            <w:rPr>
              <w:rFonts w:ascii="Arial" w:hAnsi="Arial" w:cs="Arial"/>
              <w:b/>
              <w:i/>
            </w:rPr>
            <w:t>Engenharia das Telecomunicações e Computadores</w:t>
          </w:r>
        </w:p>
        <w:p w:rsidR="000D0770" w:rsidRDefault="002D5499">
          <w:pPr>
            <w:pStyle w:val="Cabealho"/>
            <w:spacing w:before="120"/>
            <w:jc w:val="center"/>
            <w:rPr>
              <w:rFonts w:ascii="Arial" w:hAnsi="Arial" w:cs="Arial"/>
              <w:b/>
              <w:sz w:val="20"/>
              <w:szCs w:val="20"/>
            </w:rPr>
          </w:pPr>
          <w:r>
            <w:rPr>
              <w:rFonts w:ascii="Arial" w:hAnsi="Arial" w:cs="Arial"/>
              <w:b/>
              <w:sz w:val="20"/>
              <w:szCs w:val="20"/>
            </w:rPr>
            <w:t>Projeto de Sistemas Digitais</w:t>
          </w:r>
        </w:p>
        <w:p w:rsidR="000D0770" w:rsidRDefault="000D0770">
          <w:pPr>
            <w:pStyle w:val="Cabealho"/>
            <w:spacing w:before="120"/>
            <w:jc w:val="center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 xml:space="preserve">1º Sem, </w:t>
          </w:r>
          <w:r w:rsidR="002D5499">
            <w:rPr>
              <w:rFonts w:ascii="Arial" w:hAnsi="Arial" w:cs="Arial"/>
              <w:sz w:val="20"/>
              <w:szCs w:val="20"/>
            </w:rPr>
            <w:t>Época Especial</w:t>
          </w:r>
          <w:r>
            <w:rPr>
              <w:rFonts w:ascii="Arial" w:hAnsi="Arial" w:cs="Arial"/>
              <w:sz w:val="20"/>
              <w:szCs w:val="20"/>
            </w:rPr>
            <w:t xml:space="preserve"> ■ </w:t>
          </w:r>
          <w:r w:rsidR="002D5499">
            <w:rPr>
              <w:rFonts w:ascii="Arial" w:hAnsi="Arial" w:cs="Arial"/>
              <w:sz w:val="20"/>
              <w:szCs w:val="20"/>
            </w:rPr>
            <w:t>06</w:t>
          </w:r>
          <w:r>
            <w:rPr>
              <w:rFonts w:ascii="Arial" w:hAnsi="Arial" w:cs="Arial"/>
              <w:sz w:val="20"/>
              <w:szCs w:val="20"/>
            </w:rPr>
            <w:t xml:space="preserve"> de </w:t>
          </w:r>
          <w:r w:rsidR="002D5499">
            <w:rPr>
              <w:rFonts w:ascii="Arial" w:hAnsi="Arial" w:cs="Arial"/>
              <w:sz w:val="20"/>
              <w:szCs w:val="20"/>
            </w:rPr>
            <w:t>setembro</w:t>
          </w:r>
          <w:r>
            <w:rPr>
              <w:rFonts w:ascii="Arial" w:hAnsi="Arial" w:cs="Arial"/>
              <w:sz w:val="20"/>
              <w:szCs w:val="20"/>
            </w:rPr>
            <w:t xml:space="preserve"> de 20</w:t>
          </w:r>
          <w:r w:rsidR="002D5499">
            <w:rPr>
              <w:rFonts w:ascii="Arial" w:hAnsi="Arial" w:cs="Arial"/>
              <w:sz w:val="20"/>
              <w:szCs w:val="20"/>
            </w:rPr>
            <w:t>13</w:t>
          </w:r>
          <w:bookmarkStart w:id="0" w:name="_GoBack"/>
          <w:bookmarkEnd w:id="0"/>
        </w:p>
        <w:p w:rsidR="000D0770" w:rsidRDefault="000D0770">
          <w:pPr>
            <w:pStyle w:val="Cabealho"/>
            <w:spacing w:before="120"/>
            <w:jc w:val="center"/>
            <w:rPr>
              <w:rFonts w:ascii="Arial" w:hAnsi="Arial" w:cs="Arial"/>
              <w:i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Docentes: JML / AMA</w:t>
          </w:r>
          <w:r>
            <w:rPr>
              <w:rFonts w:ascii="Arial" w:hAnsi="Arial" w:cs="Arial"/>
              <w:sz w:val="20"/>
              <w:szCs w:val="20"/>
            </w:rPr>
            <w:br/>
          </w:r>
        </w:p>
      </w:tc>
    </w:tr>
    <w:tr w:rsidR="000D0770">
      <w:trPr>
        <w:cantSplit/>
        <w:trHeight w:val="567"/>
      </w:trPr>
      <w:tc>
        <w:tcPr>
          <w:tcW w:w="3420" w:type="dxa"/>
          <w:vMerge/>
        </w:tcPr>
        <w:p w:rsidR="000D0770" w:rsidRDefault="000D0770">
          <w:pPr>
            <w:pStyle w:val="Cabealho"/>
          </w:pPr>
        </w:p>
      </w:tc>
      <w:tc>
        <w:tcPr>
          <w:tcW w:w="3420" w:type="dxa"/>
          <w:tcBorders>
            <w:right w:val="single" w:sz="4" w:space="0" w:color="auto"/>
          </w:tcBorders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Duração: 60 m; Tolerância: 10 m.</w:t>
          </w:r>
        </w:p>
      </w:tc>
      <w:tc>
        <w:tcPr>
          <w:tcW w:w="1800" w:type="dxa"/>
          <w:tcBorders>
            <w:left w:val="single" w:sz="4" w:space="0" w:color="auto"/>
            <w:right w:val="single" w:sz="4" w:space="0" w:color="auto"/>
          </w:tcBorders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Parte</w:t>
          </w:r>
          <w:r>
            <w:rPr>
              <w:rFonts w:ascii="Arial" w:hAnsi="Arial" w:cs="Arial"/>
              <w:sz w:val="20"/>
              <w:szCs w:val="20"/>
            </w:rPr>
            <w:br/>
            <w:t>Teórico-Prática</w:t>
          </w:r>
        </w:p>
      </w:tc>
      <w:tc>
        <w:tcPr>
          <w:tcW w:w="1999" w:type="dxa"/>
          <w:tcBorders>
            <w:left w:val="single" w:sz="4" w:space="0" w:color="auto"/>
          </w:tcBorders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Sem consulta</w:t>
          </w:r>
        </w:p>
      </w:tc>
    </w:tr>
    <w:tr w:rsidR="000D0770">
      <w:trPr>
        <w:trHeight w:hRule="exact" w:val="113"/>
      </w:trPr>
      <w:tc>
        <w:tcPr>
          <w:tcW w:w="3420" w:type="dxa"/>
        </w:tcPr>
        <w:p w:rsidR="000D0770" w:rsidRDefault="000D0770">
          <w:pPr>
            <w:pStyle w:val="Cabealho"/>
          </w:pPr>
        </w:p>
      </w:tc>
      <w:tc>
        <w:tcPr>
          <w:tcW w:w="3420" w:type="dxa"/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1800" w:type="dxa"/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1999" w:type="dxa"/>
          <w:vAlign w:val="center"/>
        </w:tcPr>
        <w:p w:rsidR="000D0770" w:rsidRDefault="000D0770">
          <w:pPr>
            <w:pStyle w:val="Cabealho"/>
            <w:jc w:val="center"/>
            <w:rPr>
              <w:rFonts w:ascii="Arial" w:hAnsi="Arial" w:cs="Arial"/>
              <w:sz w:val="16"/>
              <w:szCs w:val="16"/>
            </w:rPr>
          </w:pPr>
        </w:p>
      </w:tc>
    </w:tr>
  </w:tbl>
  <w:p w:rsidR="000D0770" w:rsidRDefault="000D0770">
    <w:pPr>
      <w:pStyle w:val="Cabealho"/>
      <w:pBdr>
        <w:top w:val="single" w:sz="4" w:space="31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62E1081"/>
    <w:multiLevelType w:val="hybridMultilevel"/>
    <w:tmpl w:val="36665D86"/>
    <w:lvl w:ilvl="0" w:tplc="987AEE30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3AFEA57E">
      <w:start w:val="1"/>
      <w:numFmt w:val="lowerRoman"/>
      <w:lvlText w:val="%3)"/>
      <w:lvlJc w:val="left"/>
      <w:pPr>
        <w:tabs>
          <w:tab w:val="num" w:pos="2700"/>
        </w:tabs>
        <w:ind w:left="2700" w:hanging="720"/>
      </w:pPr>
      <w:rPr>
        <w:rFonts w:hint="default"/>
      </w:rPr>
    </w:lvl>
    <w:lvl w:ilvl="3" w:tplc="08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787D"/>
    <w:rsid w:val="00000A23"/>
    <w:rsid w:val="00037A48"/>
    <w:rsid w:val="0004787D"/>
    <w:rsid w:val="00096039"/>
    <w:rsid w:val="000C32E2"/>
    <w:rsid w:val="000D0770"/>
    <w:rsid w:val="000E38F9"/>
    <w:rsid w:val="0010474A"/>
    <w:rsid w:val="001047A8"/>
    <w:rsid w:val="001608EF"/>
    <w:rsid w:val="00162347"/>
    <w:rsid w:val="0016486F"/>
    <w:rsid w:val="00167CCF"/>
    <w:rsid w:val="0018489F"/>
    <w:rsid w:val="001A1692"/>
    <w:rsid w:val="001B65AD"/>
    <w:rsid w:val="00222375"/>
    <w:rsid w:val="0023678C"/>
    <w:rsid w:val="002745C5"/>
    <w:rsid w:val="00276236"/>
    <w:rsid w:val="002952DF"/>
    <w:rsid w:val="002B15CB"/>
    <w:rsid w:val="002D5499"/>
    <w:rsid w:val="0035210D"/>
    <w:rsid w:val="00354B07"/>
    <w:rsid w:val="003853E3"/>
    <w:rsid w:val="00391FE0"/>
    <w:rsid w:val="003F1FEC"/>
    <w:rsid w:val="004128FC"/>
    <w:rsid w:val="00422DE6"/>
    <w:rsid w:val="004B05AB"/>
    <w:rsid w:val="004C25E6"/>
    <w:rsid w:val="004C67E0"/>
    <w:rsid w:val="004E12DC"/>
    <w:rsid w:val="00511C32"/>
    <w:rsid w:val="00513977"/>
    <w:rsid w:val="00525D1D"/>
    <w:rsid w:val="00533161"/>
    <w:rsid w:val="0054077E"/>
    <w:rsid w:val="00550CC4"/>
    <w:rsid w:val="00583F84"/>
    <w:rsid w:val="00594276"/>
    <w:rsid w:val="005A1BCF"/>
    <w:rsid w:val="005A5804"/>
    <w:rsid w:val="005F118D"/>
    <w:rsid w:val="00621C30"/>
    <w:rsid w:val="0067062B"/>
    <w:rsid w:val="006755D1"/>
    <w:rsid w:val="006D4CE1"/>
    <w:rsid w:val="006F4195"/>
    <w:rsid w:val="007438B4"/>
    <w:rsid w:val="007A595F"/>
    <w:rsid w:val="007B582C"/>
    <w:rsid w:val="00825652"/>
    <w:rsid w:val="008760FC"/>
    <w:rsid w:val="008B0BDD"/>
    <w:rsid w:val="008B13F9"/>
    <w:rsid w:val="008F2F18"/>
    <w:rsid w:val="00924CEA"/>
    <w:rsid w:val="00931E15"/>
    <w:rsid w:val="0094274D"/>
    <w:rsid w:val="00954028"/>
    <w:rsid w:val="00956003"/>
    <w:rsid w:val="00957114"/>
    <w:rsid w:val="00964BF5"/>
    <w:rsid w:val="00985EBB"/>
    <w:rsid w:val="00A00F02"/>
    <w:rsid w:val="00A35397"/>
    <w:rsid w:val="00A54BF9"/>
    <w:rsid w:val="00A56AB5"/>
    <w:rsid w:val="00A84EE6"/>
    <w:rsid w:val="00AD13F1"/>
    <w:rsid w:val="00B33222"/>
    <w:rsid w:val="00B42B05"/>
    <w:rsid w:val="00BE02E4"/>
    <w:rsid w:val="00C15F68"/>
    <w:rsid w:val="00CD6E59"/>
    <w:rsid w:val="00D6291B"/>
    <w:rsid w:val="00D67CB6"/>
    <w:rsid w:val="00DE2D00"/>
    <w:rsid w:val="00DF42E4"/>
    <w:rsid w:val="00DF577B"/>
    <w:rsid w:val="00EB0334"/>
    <w:rsid w:val="00F33935"/>
    <w:rsid w:val="00FB2154"/>
    <w:rsid w:val="00FD4482"/>
    <w:rsid w:val="00FD7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Tipodeletrapredefinidodopargraf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abealho">
    <w:name w:val="header"/>
    <w:basedOn w:val="Normal"/>
    <w:pPr>
      <w:tabs>
        <w:tab w:val="center" w:pos="4252"/>
        <w:tab w:val="right" w:pos="8504"/>
      </w:tabs>
    </w:pPr>
  </w:style>
  <w:style w:type="paragraph" w:styleId="Rodap">
    <w:name w:val="footer"/>
    <w:basedOn w:val="Normal"/>
    <w:pPr>
      <w:tabs>
        <w:tab w:val="center" w:pos="4252"/>
        <w:tab w:val="right" w:pos="8504"/>
      </w:tabs>
    </w:pPr>
  </w:style>
  <w:style w:type="paragraph" w:styleId="Textodebalo">
    <w:name w:val="Balloon Text"/>
    <w:basedOn w:val="Normal"/>
    <w:link w:val="TextodebaloCarcter"/>
    <w:rsid w:val="002D5499"/>
    <w:rPr>
      <w:rFonts w:ascii="Tahoma" w:hAnsi="Tahoma" w:cs="Tahoma"/>
      <w:sz w:val="16"/>
      <w:szCs w:val="16"/>
    </w:rPr>
  </w:style>
  <w:style w:type="character" w:styleId="Nmerodepgina">
    <w:name w:val="page number"/>
    <w:basedOn w:val="Tipodeletrapredefinidodopargrafo"/>
  </w:style>
  <w:style w:type="character" w:customStyle="1" w:styleId="TextodebaloCarcter">
    <w:name w:val="Texto de balão Carácter"/>
    <w:basedOn w:val="Tipodeletrapredefinidodopargrafo"/>
    <w:link w:val="Textodebalo"/>
    <w:rsid w:val="002D549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Tipodeletrapredefinidodopargraf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abealho">
    <w:name w:val="header"/>
    <w:basedOn w:val="Normal"/>
    <w:pPr>
      <w:tabs>
        <w:tab w:val="center" w:pos="4252"/>
        <w:tab w:val="right" w:pos="8504"/>
      </w:tabs>
    </w:pPr>
  </w:style>
  <w:style w:type="paragraph" w:styleId="Rodap">
    <w:name w:val="footer"/>
    <w:basedOn w:val="Normal"/>
    <w:pPr>
      <w:tabs>
        <w:tab w:val="center" w:pos="4252"/>
        <w:tab w:val="right" w:pos="8504"/>
      </w:tabs>
    </w:pPr>
  </w:style>
  <w:style w:type="paragraph" w:styleId="Textodebalo">
    <w:name w:val="Balloon Text"/>
    <w:basedOn w:val="Normal"/>
    <w:link w:val="TextodebaloCarcter"/>
    <w:rsid w:val="002D5499"/>
    <w:rPr>
      <w:rFonts w:ascii="Tahoma" w:hAnsi="Tahoma" w:cs="Tahoma"/>
      <w:sz w:val="16"/>
      <w:szCs w:val="16"/>
    </w:rPr>
  </w:style>
  <w:style w:type="character" w:styleId="Nmerodepgina">
    <w:name w:val="page number"/>
    <w:basedOn w:val="Tipodeletrapredefinidodopargrafo"/>
  </w:style>
  <w:style w:type="character" w:customStyle="1" w:styleId="TextodebaloCarcter">
    <w:name w:val="Texto de balão Carácter"/>
    <w:basedOn w:val="Tipodeletrapredefinidodopargrafo"/>
    <w:link w:val="Textodebalo"/>
    <w:rsid w:val="002D549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ExameREC_PSD0</Template>
  <TotalTime>2</TotalTime>
  <Pages>2</Pages>
  <Words>269</Words>
  <Characters>1454</Characters>
  <Application>Microsoft Office Word</Application>
  <DocSecurity>0</DocSecurity>
  <Lines>12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Cotação</vt:lpstr>
      <vt:lpstr>Cotação</vt:lpstr>
    </vt:vector>
  </TitlesOfParts>
  <Company>ISPGaya</Company>
  <LinksUpToDate>false</LinksUpToDate>
  <CharactersWithSpaces>1720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Cotação</dc:title>
  <dc:creator>GREXT</dc:creator>
  <cp:lastModifiedBy>Justino</cp:lastModifiedBy>
  <cp:revision>3</cp:revision>
  <cp:lastPrinted>2008-07-17T15:30:00Z</cp:lastPrinted>
  <dcterms:created xsi:type="dcterms:W3CDTF">2013-09-06T09:07:00Z</dcterms:created>
  <dcterms:modified xsi:type="dcterms:W3CDTF">2013-09-06T09:09:00Z</dcterms:modified>
</cp:coreProperties>
</file>