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CA5983A" w14:textId="77777777" w:rsidR="006B4403" w:rsidRDefault="006B4403" w:rsidP="006B44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1.1: 2 valores; Questão 1.5 e 1.6: 3 valores/alínea e restantes questões com cotação de 4 valores/alínea.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7BAD7680" w14:textId="778777AE" w:rsidR="006B4403" w:rsidRDefault="006B4403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bookmarkStart w:id="0" w:name="_Hlk157416943"/>
      <w:r>
        <w:rPr>
          <w:rFonts w:ascii="Arial" w:hAnsi="Arial" w:cs="Arial"/>
          <w:iCs/>
          <w:color w:val="000000"/>
          <w:sz w:val="16"/>
          <w:szCs w:val="16"/>
        </w:rPr>
        <w:t>Deve ser feita a entrega da folha de resolução e enunciado no final.</w:t>
      </w:r>
    </w:p>
    <w:p w14:paraId="698633C5" w14:textId="51126880" w:rsidR="006B4403" w:rsidRDefault="006B4403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O nome do aluno deve estar legível e apresentar os seus dados de identificação duma forma clara.</w:t>
      </w:r>
    </w:p>
    <w:p w14:paraId="0F813040" w14:textId="0B021527" w:rsidR="006B4403" w:rsidRDefault="006B4403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bookmarkStart w:id="1" w:name="_Hlk157416996"/>
      <w:r>
        <w:rPr>
          <w:rFonts w:ascii="Arial" w:hAnsi="Arial" w:cs="Arial"/>
          <w:iCs/>
          <w:color w:val="000000"/>
          <w:sz w:val="16"/>
          <w:szCs w:val="16"/>
        </w:rPr>
        <w:t>Boa Sorte na Prova!</w:t>
      </w:r>
      <w:bookmarkEnd w:id="1"/>
    </w:p>
    <w:bookmarkEnd w:id="0"/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3CF1D0FF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34FDB15D" w:rsidR="003B6818" w:rsidRPr="00445209" w:rsidRDefault="00DD1543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bookmarkStart w:id="2" w:name="_Hlk157416426"/>
      <w:r>
        <w:rPr>
          <w:iCs/>
          <w:color w:val="000000"/>
        </w:rPr>
        <w:t xml:space="preserve">A empresa </w:t>
      </w:r>
      <w:proofErr w:type="spellStart"/>
      <w:r w:rsidRPr="00DD1543">
        <w:rPr>
          <w:b/>
          <w:bCs/>
          <w:i/>
          <w:color w:val="000000"/>
        </w:rPr>
        <w:t>Fortunex</w:t>
      </w:r>
      <w:proofErr w:type="spellEnd"/>
      <w:r>
        <w:rPr>
          <w:iCs/>
          <w:color w:val="000000"/>
        </w:rPr>
        <w:t xml:space="preserve"> pretende implementar uma solução que permita o funcionamento de um casino local. Tendo o projeto quase integralmente delineado, tem ainda algumas questões pendentes por resolver – que são detalhadas nas alíneas que se seguem:</w:t>
      </w:r>
    </w:p>
    <w:bookmarkEnd w:id="2"/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4744CB74" w14:textId="2157B591" w:rsidR="001E214F" w:rsidRPr="006B4403" w:rsidRDefault="001E214F" w:rsidP="006B4403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>
        <w:rPr>
          <w:iCs/>
          <w:color w:val="000000"/>
        </w:rPr>
        <w:t xml:space="preserve">, ainda, </w:t>
      </w:r>
      <w:r w:rsidRPr="00972C7D">
        <w:rPr>
          <w:iCs/>
          <w:color w:val="000000"/>
        </w:rPr>
        <w:t>a sua</w:t>
      </w:r>
      <w:r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DB19EE">
        <w:rPr>
          <w:iCs/>
          <w:color w:val="000000"/>
        </w:rPr>
        <w:t xml:space="preserve">esboço da </w:t>
      </w:r>
      <w:r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</w:t>
      </w:r>
      <w:r>
        <w:rPr>
          <w:iCs/>
          <w:color w:val="000000"/>
        </w:rPr>
        <w:t>, tendo em consideração o enunciado e as alíneas que se seguem</w:t>
      </w:r>
      <w:r w:rsidRPr="003723B1">
        <w:rPr>
          <w:iCs/>
          <w:color w:val="000000"/>
        </w:rPr>
        <w:t xml:space="preserve">. </w:t>
      </w:r>
      <w:r w:rsidR="006B4403" w:rsidRPr="003723B1">
        <w:rPr>
          <w:iCs/>
          <w:color w:val="000000"/>
        </w:rPr>
        <w:t>Justifique</w:t>
      </w:r>
      <w:r w:rsidR="006B4403">
        <w:rPr>
          <w:iCs/>
          <w:color w:val="000000"/>
        </w:rPr>
        <w:t xml:space="preserve"> as decisões tomadas.</w:t>
      </w:r>
      <w:r w:rsidR="006B4403" w:rsidRPr="003723B1">
        <w:rPr>
          <w:iCs/>
          <w:color w:val="000000"/>
        </w:rPr>
        <w:t xml:space="preserve"> </w:t>
      </w:r>
    </w:p>
    <w:p w14:paraId="45890520" w14:textId="333BAC0C" w:rsidR="001E214F" w:rsidRDefault="001E214F" w:rsidP="001E214F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bookmarkStart w:id="3" w:name="_Hlk157414758"/>
      <w:r w:rsidRPr="004E7DAF">
        <w:rPr>
          <w:b/>
          <w:bCs/>
          <w:iCs/>
          <w:color w:val="000000"/>
        </w:rPr>
        <w:t>Validação do cartão do jogador</w:t>
      </w:r>
      <w:r>
        <w:rPr>
          <w:iCs/>
          <w:color w:val="000000"/>
        </w:rPr>
        <w:t>: uma aplicação móvel</w:t>
      </w:r>
      <w:r w:rsidR="00DB19EE">
        <w:rPr>
          <w:iCs/>
          <w:color w:val="000000"/>
        </w:rPr>
        <w:t xml:space="preserve"> </w:t>
      </w:r>
      <w:r>
        <w:rPr>
          <w:iCs/>
          <w:color w:val="000000"/>
        </w:rPr>
        <w:t>gera um sequência de quatro bits</w:t>
      </w:r>
      <w:r w:rsidR="00DB19EE">
        <w:rPr>
          <w:iCs/>
          <w:color w:val="000000"/>
        </w:rPr>
        <w:t xml:space="preserve"> (cartão)</w:t>
      </w:r>
      <w:r>
        <w:rPr>
          <w:iCs/>
          <w:color w:val="000000"/>
        </w:rPr>
        <w:t>. O cartão é válido se a sequência gerada depois de sofrer um XOR com “1001” apresente um resultado nulo. Justifique com o projeto e implementação do circuito digital que executa o proposto.</w:t>
      </w:r>
    </w:p>
    <w:p w14:paraId="34D5A714" w14:textId="36C43D01" w:rsidR="001E214F" w:rsidRDefault="001E214F" w:rsidP="001E214F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1E214F">
        <w:rPr>
          <w:b/>
          <w:bCs/>
          <w:iCs/>
          <w:color w:val="000000"/>
        </w:rPr>
        <w:t>Criação de circuito:</w:t>
      </w:r>
      <w:r>
        <w:rPr>
          <w:iCs/>
          <w:color w:val="000000"/>
        </w:rPr>
        <w:t xml:space="preserve"> por escassez de circuitos integrados do tipo </w:t>
      </w:r>
      <w:proofErr w:type="spellStart"/>
      <w:r>
        <w:rPr>
          <w:iCs/>
          <w:color w:val="000000"/>
        </w:rPr>
        <w:t>Multiplexer</w:t>
      </w:r>
      <w:proofErr w:type="spellEnd"/>
      <w:r>
        <w:rPr>
          <w:iCs/>
          <w:color w:val="000000"/>
        </w:rPr>
        <w:t xml:space="preserve">, </w:t>
      </w:r>
      <w:r w:rsidR="00DB19EE">
        <w:rPr>
          <w:iCs/>
          <w:color w:val="000000"/>
        </w:rPr>
        <w:t>é</w:t>
      </w:r>
      <w:r>
        <w:rPr>
          <w:iCs/>
          <w:color w:val="000000"/>
        </w:rPr>
        <w:t xml:space="preserve"> necessário projetar um MUX de 8 entradas para 1 saída – recorrendo a portas lógicas elementares. Justifique com o projeto e implementação da solução digital adequada.</w:t>
      </w:r>
    </w:p>
    <w:p w14:paraId="4B53A1F6" w14:textId="36249543" w:rsidR="00BF1593" w:rsidRDefault="00BF1593" w:rsidP="001E214F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Ligação ao processador:</w:t>
      </w:r>
      <w:r>
        <w:rPr>
          <w:iCs/>
          <w:color w:val="000000"/>
        </w:rPr>
        <w:t xml:space="preserve"> </w:t>
      </w:r>
      <w:r w:rsidR="008A2CCE">
        <w:rPr>
          <w:iCs/>
          <w:color w:val="000000"/>
        </w:rPr>
        <w:t>n</w:t>
      </w:r>
      <w:r>
        <w:rPr>
          <w:iCs/>
          <w:color w:val="000000"/>
        </w:rPr>
        <w:t>uma etapa do processamento é necessário transformar uma linha que transporta os dados sequencialmente numa ligação paralelo para alimentar um processador.</w:t>
      </w:r>
      <w:r w:rsidRPr="00BF1593">
        <w:rPr>
          <w:iCs/>
          <w:color w:val="000000"/>
        </w:rPr>
        <w:t xml:space="preserve"> </w:t>
      </w:r>
      <w:r w:rsidR="008A2CCE">
        <w:rPr>
          <w:iCs/>
          <w:color w:val="000000"/>
        </w:rPr>
        <w:t>Justifique com o projeto e implementação da solução digital adequada.</w:t>
      </w:r>
    </w:p>
    <w:p w14:paraId="4F8DF885" w14:textId="081EC593" w:rsidR="008A2CCE" w:rsidRDefault="008A2CCE" w:rsidP="001E214F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bookmarkStart w:id="4" w:name="_Hlk157415863"/>
      <w:r>
        <w:rPr>
          <w:b/>
          <w:bCs/>
          <w:iCs/>
          <w:color w:val="000000"/>
        </w:rPr>
        <w:t>VHDL:</w:t>
      </w:r>
      <w:r>
        <w:rPr>
          <w:iCs/>
          <w:color w:val="000000"/>
        </w:rPr>
        <w:t xml:space="preserve"> apresentar a resolução da alínea 1.3 recorrendo a codificação VHDL. Apresentar o código comentado e faça referência, sempre que necessário, às decisões de codificação tomadas.</w:t>
      </w:r>
    </w:p>
    <w:p w14:paraId="04B29828" w14:textId="6EAB327B" w:rsidR="008A2CCE" w:rsidRDefault="008A2CCE" w:rsidP="001E214F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Gerador de dupla sequência:</w:t>
      </w:r>
      <w:r>
        <w:rPr>
          <w:iCs/>
          <w:color w:val="000000"/>
        </w:rPr>
        <w:t xml:space="preserve"> </w:t>
      </w:r>
      <w:bookmarkStart w:id="5" w:name="_Hlk157416210"/>
      <w:r>
        <w:rPr>
          <w:iCs/>
          <w:color w:val="000000"/>
        </w:rPr>
        <w:t xml:space="preserve">projetar um circuito que gere duas </w:t>
      </w:r>
      <w:r w:rsidR="00DD1543">
        <w:rPr>
          <w:iCs/>
          <w:color w:val="000000"/>
        </w:rPr>
        <w:t>sequências</w:t>
      </w:r>
      <w:r>
        <w:rPr>
          <w:iCs/>
          <w:color w:val="000000"/>
        </w:rPr>
        <w:t xml:space="preserve"> distintas recorrendo à mesma máquina de estados. </w:t>
      </w:r>
      <w:bookmarkEnd w:id="5"/>
      <w:r>
        <w:rPr>
          <w:iCs/>
          <w:color w:val="000000"/>
        </w:rPr>
        <w:t xml:space="preserve">Deve gerar a sequencia </w:t>
      </w:r>
      <w:r w:rsidR="00DB19EE">
        <w:rPr>
          <w:iCs/>
          <w:color w:val="000000"/>
        </w:rPr>
        <w:t>{</w:t>
      </w:r>
      <w:r>
        <w:rPr>
          <w:iCs/>
          <w:color w:val="000000"/>
        </w:rPr>
        <w:t>00,01,10,11,00,…</w:t>
      </w:r>
      <w:r w:rsidR="00DB19EE">
        <w:rPr>
          <w:iCs/>
          <w:color w:val="000000"/>
        </w:rPr>
        <w:t>}</w:t>
      </w:r>
      <w:r>
        <w:rPr>
          <w:iCs/>
          <w:color w:val="000000"/>
        </w:rPr>
        <w:t xml:space="preserve"> se A e B forem ‘0’ e a sequência </w:t>
      </w:r>
      <w:r w:rsidR="00DB19EE">
        <w:rPr>
          <w:iCs/>
          <w:color w:val="000000"/>
        </w:rPr>
        <w:t>{</w:t>
      </w:r>
      <w:r>
        <w:rPr>
          <w:iCs/>
          <w:color w:val="000000"/>
        </w:rPr>
        <w:t>00,10,11,00,...</w:t>
      </w:r>
      <w:r w:rsidR="00DB19EE">
        <w:rPr>
          <w:iCs/>
          <w:color w:val="000000"/>
        </w:rPr>
        <w:t>}</w:t>
      </w:r>
      <w:r>
        <w:rPr>
          <w:iCs/>
          <w:color w:val="000000"/>
        </w:rPr>
        <w:t xml:space="preserve"> se A e B forem ´1´. </w:t>
      </w:r>
      <w:bookmarkStart w:id="6" w:name="_Hlk157416285"/>
      <w:r>
        <w:rPr>
          <w:iCs/>
          <w:color w:val="000000"/>
        </w:rPr>
        <w:t>Justifique a resolução com todas as etapas de projeto e implementação.</w:t>
      </w:r>
      <w:bookmarkEnd w:id="6"/>
    </w:p>
    <w:bookmarkEnd w:id="3"/>
    <w:bookmarkEnd w:id="4"/>
    <w:p w14:paraId="31EB944D" w14:textId="77777777" w:rsidR="00AD13F1" w:rsidRPr="00BD6D35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sectPr w:rsidR="00AD13F1" w:rsidRPr="00BD6D35" w:rsidSect="00A770F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D8EC1" w14:textId="77777777" w:rsidR="00A770F1" w:rsidRDefault="00A770F1">
      <w:r>
        <w:separator/>
      </w:r>
    </w:p>
  </w:endnote>
  <w:endnote w:type="continuationSeparator" w:id="0">
    <w:p w14:paraId="3C151D49" w14:textId="77777777" w:rsidR="00A770F1" w:rsidRDefault="00A77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3621A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52F9A" w14:textId="77777777" w:rsidR="00A770F1" w:rsidRDefault="00A770F1">
      <w:r>
        <w:separator/>
      </w:r>
    </w:p>
  </w:footnote>
  <w:footnote w:type="continuationSeparator" w:id="0">
    <w:p w14:paraId="466614E7" w14:textId="77777777" w:rsidR="00A770F1" w:rsidRDefault="00A77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23"/>
      <w:gridCol w:w="1623"/>
      <w:gridCol w:w="1783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34C32246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b/>
              <w:sz w:val="20"/>
              <w:szCs w:val="20"/>
            </w:rPr>
            <w:t>–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DD1543">
            <w:rPr>
              <w:rFonts w:ascii="Arial" w:hAnsi="Arial" w:cs="Arial"/>
              <w:b/>
              <w:sz w:val="20"/>
              <w:szCs w:val="20"/>
            </w:rPr>
            <w:t>Época Normal</w:t>
          </w:r>
        </w:p>
        <w:p w14:paraId="506E864E" w14:textId="6AA3CFD2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DD1543">
            <w:rPr>
              <w:rFonts w:ascii="Arial" w:hAnsi="Arial" w:cs="Arial"/>
              <w:sz w:val="20"/>
              <w:szCs w:val="20"/>
            </w:rPr>
            <w:t>1</w:t>
          </w:r>
          <w:r w:rsidR="003628CB">
            <w:rPr>
              <w:rFonts w:ascii="Arial" w:hAnsi="Arial" w:cs="Arial"/>
              <w:sz w:val="20"/>
              <w:szCs w:val="20"/>
            </w:rPr>
            <w:t xml:space="preserve"> de </w:t>
          </w:r>
          <w:r w:rsidR="00085865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DD1543">
            <w:rPr>
              <w:rFonts w:ascii="Arial" w:hAnsi="Arial" w:cs="Arial"/>
              <w:sz w:val="20"/>
              <w:szCs w:val="20"/>
            </w:rPr>
            <w:t>3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277E3395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DD1543">
            <w:rPr>
              <w:rFonts w:ascii="Arial" w:hAnsi="Arial" w:cs="Arial"/>
              <w:sz w:val="20"/>
              <w:szCs w:val="20"/>
            </w:rPr>
            <w:t>7</w:t>
          </w:r>
          <w:r w:rsidR="0041466E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</w:t>
          </w:r>
          <w:r w:rsidR="00DB19EE">
            <w:rPr>
              <w:rFonts w:ascii="Arial" w:hAnsi="Arial" w:cs="Arial"/>
              <w:sz w:val="20"/>
              <w:szCs w:val="20"/>
            </w:rPr>
            <w:t xml:space="preserve"> + 10 m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85865"/>
    <w:rsid w:val="00096039"/>
    <w:rsid w:val="000C3035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214F"/>
    <w:rsid w:val="001E69D9"/>
    <w:rsid w:val="001F19A6"/>
    <w:rsid w:val="001F1ED4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B2BCB"/>
    <w:rsid w:val="002E35AE"/>
    <w:rsid w:val="00316794"/>
    <w:rsid w:val="0031770C"/>
    <w:rsid w:val="00343AAB"/>
    <w:rsid w:val="0035210D"/>
    <w:rsid w:val="00353450"/>
    <w:rsid w:val="00354B07"/>
    <w:rsid w:val="003628CB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60D6A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4276"/>
    <w:rsid w:val="00595F92"/>
    <w:rsid w:val="005A1B1C"/>
    <w:rsid w:val="005A1BCF"/>
    <w:rsid w:val="005A5804"/>
    <w:rsid w:val="005C4F20"/>
    <w:rsid w:val="005D5BAE"/>
    <w:rsid w:val="005F118D"/>
    <w:rsid w:val="00613B00"/>
    <w:rsid w:val="00616485"/>
    <w:rsid w:val="00621C30"/>
    <w:rsid w:val="00643A47"/>
    <w:rsid w:val="0065359A"/>
    <w:rsid w:val="0067062B"/>
    <w:rsid w:val="006755D1"/>
    <w:rsid w:val="006804A7"/>
    <w:rsid w:val="006936D6"/>
    <w:rsid w:val="006A036D"/>
    <w:rsid w:val="006B4403"/>
    <w:rsid w:val="006C4735"/>
    <w:rsid w:val="006D1DE5"/>
    <w:rsid w:val="006D4CE1"/>
    <w:rsid w:val="006F2E91"/>
    <w:rsid w:val="006F4195"/>
    <w:rsid w:val="00730DCC"/>
    <w:rsid w:val="007438B4"/>
    <w:rsid w:val="00747B2C"/>
    <w:rsid w:val="00767F0D"/>
    <w:rsid w:val="007A595F"/>
    <w:rsid w:val="007B336C"/>
    <w:rsid w:val="007B582C"/>
    <w:rsid w:val="007F2F3B"/>
    <w:rsid w:val="00806037"/>
    <w:rsid w:val="00825652"/>
    <w:rsid w:val="0084016A"/>
    <w:rsid w:val="00841A0C"/>
    <w:rsid w:val="00860B9A"/>
    <w:rsid w:val="008760FC"/>
    <w:rsid w:val="00885ACB"/>
    <w:rsid w:val="008A2CCE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40C6"/>
    <w:rsid w:val="0099709D"/>
    <w:rsid w:val="009C64A1"/>
    <w:rsid w:val="00A00F02"/>
    <w:rsid w:val="00A1243D"/>
    <w:rsid w:val="00A35397"/>
    <w:rsid w:val="00A45D82"/>
    <w:rsid w:val="00A54BF9"/>
    <w:rsid w:val="00A550DA"/>
    <w:rsid w:val="00A56AB5"/>
    <w:rsid w:val="00A770F1"/>
    <w:rsid w:val="00A818EA"/>
    <w:rsid w:val="00A84EE6"/>
    <w:rsid w:val="00AA6D85"/>
    <w:rsid w:val="00AC2B67"/>
    <w:rsid w:val="00AC60D2"/>
    <w:rsid w:val="00AD13F1"/>
    <w:rsid w:val="00AD5166"/>
    <w:rsid w:val="00AE1EBC"/>
    <w:rsid w:val="00AF2B50"/>
    <w:rsid w:val="00AF35DD"/>
    <w:rsid w:val="00AF5458"/>
    <w:rsid w:val="00B17ED5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BF1593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D6E59"/>
    <w:rsid w:val="00CF3D33"/>
    <w:rsid w:val="00D14CE7"/>
    <w:rsid w:val="00D27269"/>
    <w:rsid w:val="00D4007A"/>
    <w:rsid w:val="00D406E6"/>
    <w:rsid w:val="00D40F0D"/>
    <w:rsid w:val="00D6291B"/>
    <w:rsid w:val="00D62A82"/>
    <w:rsid w:val="00D67CB6"/>
    <w:rsid w:val="00D767B2"/>
    <w:rsid w:val="00D8437D"/>
    <w:rsid w:val="00DB19EE"/>
    <w:rsid w:val="00DD1543"/>
    <w:rsid w:val="00DD3279"/>
    <w:rsid w:val="00DE2D00"/>
    <w:rsid w:val="00DE46AF"/>
    <w:rsid w:val="00DF42E4"/>
    <w:rsid w:val="00DF577B"/>
    <w:rsid w:val="00E0098B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2</cp:revision>
  <cp:lastPrinted>2023-02-23T17:06:00Z</cp:lastPrinted>
  <dcterms:created xsi:type="dcterms:W3CDTF">2024-02-01T18:29:00Z</dcterms:created>
  <dcterms:modified xsi:type="dcterms:W3CDTF">2024-02-01T18:29:00Z</dcterms:modified>
</cp:coreProperties>
</file>