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84923" cy="1179700"/>
            <wp:effectExtent b="0" l="0" r="0" t="0"/>
            <wp:docPr descr="Escola Britânica de Artes Criativas" id="3" name="image1.png"/>
            <a:graphic>
              <a:graphicData uri="http://schemas.openxmlformats.org/drawingml/2006/picture">
                <pic:pic>
                  <pic:nvPicPr>
                    <pic:cNvPr descr="Escola Britânica de Artes Criativas" id="0" name="image1.png"/>
                    <pic:cNvPicPr preferRelativeResize="0"/>
                  </pic:nvPicPr>
                  <pic:blipFill>
                    <a:blip r:embed="rId6"/>
                    <a:srcRect b="0" l="0" r="0" t="0"/>
                    <a:stretch>
                      <a:fillRect/>
                    </a:stretch>
                  </pic:blipFill>
                  <pic:spPr>
                    <a:xfrm>
                      <a:off x="0" y="0"/>
                      <a:ext cx="3084923" cy="1179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QUALIDADE DE SOFTWARE</w:t>
      </w:r>
    </w:p>
    <w:p w:rsidR="00000000" w:rsidDel="00000000" w:rsidP="00000000" w:rsidRDefault="00000000" w:rsidRPr="00000000" w14:paraId="00000005">
      <w:pPr>
        <w:spacing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Fábio Bruno de Souza Messina San Martin</w:t>
      </w:r>
      <w:r w:rsidDel="00000000" w:rsidR="00000000" w:rsidRPr="00000000">
        <w:rPr>
          <w:rtl w:val="0"/>
        </w:rPr>
      </w:r>
    </w:p>
    <w:p w:rsidR="00000000" w:rsidDel="00000000" w:rsidP="00000000" w:rsidRDefault="00000000" w:rsidRPr="00000000" w14:paraId="0000000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Análise de Qualidade </w:t>
      </w:r>
    </w:p>
    <w:p w:rsidR="00000000" w:rsidDel="00000000" w:rsidP="00000000" w:rsidRDefault="00000000" w:rsidRPr="00000000" w14:paraId="0000000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Paranaguá-Pr</w:t>
      </w:r>
      <w:r w:rsidDel="00000000" w:rsidR="00000000" w:rsidRPr="00000000">
        <w:rPr>
          <w:rtl w:val="0"/>
        </w:rPr>
      </w:r>
    </w:p>
    <w:p w:rsidR="00000000" w:rsidDel="00000000" w:rsidP="00000000" w:rsidRDefault="00000000" w:rsidRPr="00000000" w14:paraId="00000015">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2022</w:t>
      </w:r>
      <w:r w:rsidDel="00000000" w:rsidR="00000000" w:rsidRPr="00000000">
        <w:rPr>
          <w:rtl w:val="0"/>
        </w:rPr>
      </w:r>
    </w:p>
    <w:p w:rsidR="00000000" w:rsidDel="00000000" w:rsidP="00000000" w:rsidRDefault="00000000" w:rsidRPr="00000000" w14:paraId="0000001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pStyle w:val="Heading1"/>
        <w:numPr>
          <w:ilvl w:val="0"/>
          <w:numId w:val="1"/>
        </w:numPr>
        <w:ind w:left="720" w:hanging="360"/>
        <w:rPr/>
      </w:pPr>
      <w:bookmarkStart w:colFirst="0" w:colLast="0" w:name="_gjdgxs" w:id="0"/>
      <w:bookmarkEnd w:id="0"/>
      <w:r w:rsidDel="00000000" w:rsidR="00000000" w:rsidRPr="00000000">
        <w:rPr>
          <w:rtl w:val="0"/>
        </w:rPr>
        <w:t xml:space="preserve">RESUMO</w:t>
      </w:r>
    </w:p>
    <w:p w:rsidR="00000000" w:rsidDel="00000000" w:rsidP="00000000" w:rsidRDefault="00000000" w:rsidRPr="00000000" w14:paraId="0000001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Nesta análise de qualidade, estarei avaliando o teclado Fortrek GPRO K7 Plus. Serão avaliados itens como design, usabilidade, matéria-prima, desempenho e recursos extras do mesmo.</w:t>
      </w:r>
      <w:r w:rsidDel="00000000" w:rsidR="00000000" w:rsidRPr="00000000">
        <w:rPr>
          <w:rtl w:val="0"/>
        </w:rPr>
      </w:r>
    </w:p>
    <w:p w:rsidR="00000000" w:rsidDel="00000000" w:rsidP="00000000" w:rsidRDefault="00000000" w:rsidRPr="00000000" w14:paraId="0000001B">
      <w:pPr>
        <w:jc w:val="both"/>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SUMÁRIO</w:t>
      </w:r>
    </w:p>
    <w:sdt>
      <w:sdtPr>
        <w:docPartObj>
          <w:docPartGallery w:val="Table of Contents"/>
          <w:docPartUnique w:val="1"/>
        </w:docPartObj>
      </w:sdtPr>
      <w:sdtContent>
        <w:p w:rsidR="00000000" w:rsidDel="00000000" w:rsidP="00000000" w:rsidRDefault="00000000" w:rsidRPr="00000000" w14:paraId="0000001D">
          <w:pPr>
            <w:pStyle w:val="Heading1"/>
            <w:numPr>
              <w:ilvl w:val="0"/>
              <w:numId w:val="1"/>
            </w:numPr>
            <w:ind w:left="720" w:hanging="360"/>
            <w:rPr/>
          </w:pPr>
          <w:bookmarkStart w:colFirst="0" w:colLast="0" w:name="_30j0zll" w:id="1"/>
          <w:bookmarkEnd w:id="1"/>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gjdgx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RESUMO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SUMÁRIO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 PROJETO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Detalhes do produto ou serviço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Tabela de Análise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Relatório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Evidências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4.5</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Onde encontrar</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CONCLUSÃO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6.</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REFERÊNCIAS BIBLIOGRÁFICAS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spacing w:line="360" w:lineRule="auto"/>
            <w:jc w:val="both"/>
            <w:rPr>
              <w:rFonts w:ascii="Arial" w:cs="Arial" w:eastAsia="Arial" w:hAnsi="Arial"/>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8">
      <w:pPr>
        <w:pStyle w:val="Heading1"/>
        <w:numPr>
          <w:ilvl w:val="0"/>
          <w:numId w:val="1"/>
        </w:numPr>
        <w:ind w:left="720" w:hanging="360"/>
        <w:rPr/>
      </w:pPr>
      <w:bookmarkStart w:colFirst="0" w:colLast="0" w:name="_1fob9te" w:id="2"/>
      <w:bookmarkEnd w:id="2"/>
      <w:r w:rsidDel="00000000" w:rsidR="00000000" w:rsidRPr="00000000">
        <w:rPr>
          <w:rtl w:val="0"/>
        </w:rPr>
        <w:t xml:space="preserve">INTRODUÇÃO</w:t>
      </w:r>
    </w:p>
    <w:p w:rsidR="00000000" w:rsidDel="00000000" w:rsidP="00000000" w:rsidRDefault="00000000" w:rsidRPr="00000000" w14:paraId="0000003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análise qualitativa do teclado Fortrek GPRO K7 Plus, terá medições realizadas nos sites </w:t>
      </w:r>
      <w:hyperlink r:id="rId7">
        <w:r w:rsidDel="00000000" w:rsidR="00000000" w:rsidRPr="00000000">
          <w:rPr>
            <w:rFonts w:ascii="Arial" w:cs="Arial" w:eastAsia="Arial" w:hAnsi="Arial"/>
            <w:color w:val="1155cc"/>
            <w:sz w:val="24"/>
            <w:szCs w:val="24"/>
            <w:u w:val="single"/>
            <w:rtl w:val="0"/>
          </w:rPr>
          <w:t xml:space="preserve">https://joltfly.com/</w:t>
        </w:r>
      </w:hyperlink>
      <w:r w:rsidDel="00000000" w:rsidR="00000000" w:rsidRPr="00000000">
        <w:rPr>
          <w:rFonts w:ascii="Arial" w:cs="Arial" w:eastAsia="Arial" w:hAnsi="Arial"/>
          <w:sz w:val="24"/>
          <w:szCs w:val="24"/>
          <w:rtl w:val="0"/>
        </w:rPr>
        <w:t xml:space="preserve">, velocidade de resposta, e </w:t>
      </w:r>
      <w:hyperlink r:id="rId8">
        <w:r w:rsidDel="00000000" w:rsidR="00000000" w:rsidRPr="00000000">
          <w:rPr>
            <w:rFonts w:ascii="Arial" w:cs="Arial" w:eastAsia="Arial" w:hAnsi="Arial"/>
            <w:color w:val="1155cc"/>
            <w:sz w:val="24"/>
            <w:szCs w:val="24"/>
            <w:u w:val="single"/>
            <w:rtl w:val="0"/>
          </w:rPr>
          <w:t xml:space="preserve">https://www.redragon.com.br/</w:t>
        </w:r>
      </w:hyperlink>
      <w:r w:rsidDel="00000000" w:rsidR="00000000" w:rsidRPr="00000000">
        <w:rPr>
          <w:rFonts w:ascii="Arial" w:cs="Arial" w:eastAsia="Arial" w:hAnsi="Arial"/>
          <w:sz w:val="24"/>
          <w:szCs w:val="24"/>
          <w:rtl w:val="0"/>
        </w:rPr>
        <w:t xml:space="preserve">, anti-ghosting. O software da Fortrek Gpro, também será avaliado, quanto a interface, configuração, facilidade de uso e estabilidade.</w:t>
      </w:r>
    </w:p>
    <w:p w:rsidR="00000000" w:rsidDel="00000000" w:rsidP="00000000" w:rsidRDefault="00000000" w:rsidRPr="00000000" w14:paraId="0000003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Alguns dados serão coletados no site do fabricante, como matéria prima e peso. Estarei adicionando fotos para as evidências, tanto do produto quanto dos testes.</w:t>
      </w:r>
    </w:p>
    <w:p w:rsidR="00000000" w:rsidDel="00000000" w:rsidP="00000000" w:rsidRDefault="00000000" w:rsidRPr="00000000" w14:paraId="0000003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final, colocarei meu ponto de vista e avaliação quanto a todos os procedimentos e evidências.</w:t>
      </w:r>
    </w:p>
    <w:p w:rsidR="00000000" w:rsidDel="00000000" w:rsidP="00000000" w:rsidRDefault="00000000" w:rsidRPr="00000000" w14:paraId="0000003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C">
      <w:pPr>
        <w:pStyle w:val="Heading1"/>
        <w:numPr>
          <w:ilvl w:val="0"/>
          <w:numId w:val="1"/>
        </w:numPr>
        <w:ind w:left="720" w:hanging="360"/>
        <w:rPr/>
      </w:pPr>
      <w:bookmarkStart w:colFirst="0" w:colLast="0" w:name="_3znysh7" w:id="3"/>
      <w:bookmarkEnd w:id="3"/>
      <w:r w:rsidDel="00000000" w:rsidR="00000000" w:rsidRPr="00000000">
        <w:rPr>
          <w:rtl w:val="0"/>
        </w:rPr>
        <w:t xml:space="preserve">O PROJETO</w:t>
      </w:r>
    </w:p>
    <w:p w:rsidR="00000000" w:rsidDel="00000000" w:rsidP="00000000" w:rsidRDefault="00000000" w:rsidRPr="00000000" w14:paraId="0000004D">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Coloque se no papel de um auditor de qualidade e escolha um produto ou serviço de sua preferência para fazer sua análise. Pode ser um produto como equipamentos eletrônicos, materiais de escritório, celulares, alimentos, embalagens, roupas etc. ou serviços como plataforma de streaming (Netflix, Amazon, Disney +, etc.) ou algum aplicativo de celular. Importante que seja algo de seu uso pessoal para facilitar sua análise. </w:t>
      </w:r>
    </w:p>
    <w:p w:rsidR="00000000" w:rsidDel="00000000" w:rsidP="00000000" w:rsidRDefault="00000000" w:rsidRPr="00000000" w14:paraId="0000004E">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Avalie todas as dimensões do produto ou serviço, como durabilidade, material, usabilidade, desempenho, acessibilidade, etc. </w:t>
      </w:r>
      <w:r w:rsidDel="00000000" w:rsidR="00000000" w:rsidRPr="00000000">
        <w:rPr>
          <w:rFonts w:ascii="Arial" w:cs="Arial" w:eastAsia="Arial" w:hAnsi="Arial"/>
          <w:sz w:val="24"/>
          <w:szCs w:val="24"/>
          <w:rtl w:val="0"/>
        </w:rPr>
        <w:t xml:space="preserve">Acrescente os itens</w:t>
      </w:r>
      <w:r w:rsidDel="00000000" w:rsidR="00000000" w:rsidRPr="00000000">
        <w:rPr>
          <w:rFonts w:ascii="Arial" w:cs="Arial" w:eastAsia="Arial" w:hAnsi="Arial"/>
          <w:color w:val="000000"/>
          <w:sz w:val="24"/>
          <w:szCs w:val="24"/>
          <w:rtl w:val="0"/>
        </w:rPr>
        <w:t xml:space="preserve"> que achar necessário para esta análise. Seja criterioso em sua análise e não poupe detalhes, pois isto vai te ajudar no futuro escrever bons relatórios de qualidade. </w:t>
      </w:r>
    </w:p>
    <w:p w:rsidR="00000000" w:rsidDel="00000000" w:rsidP="00000000" w:rsidRDefault="00000000" w:rsidRPr="00000000" w14:paraId="0000004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0">
      <w:pPr>
        <w:pStyle w:val="Heading2"/>
        <w:numPr>
          <w:ilvl w:val="1"/>
          <w:numId w:val="1"/>
        </w:numPr>
        <w:ind w:left="1080" w:hanging="360"/>
        <w:rPr/>
      </w:pPr>
      <w:bookmarkStart w:colFirst="0" w:colLast="0" w:name="_2et92p0" w:id="4"/>
      <w:bookmarkEnd w:id="4"/>
      <w:r w:rsidDel="00000000" w:rsidR="00000000" w:rsidRPr="00000000">
        <w:rPr>
          <w:rtl w:val="0"/>
        </w:rPr>
        <w:t xml:space="preserve">Detalhes do produto ou serviço</w:t>
      </w:r>
    </w:p>
    <w:tbl>
      <w:tblPr>
        <w:tblStyle w:val="Table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5528"/>
        <w:tblGridChange w:id="0">
          <w:tblGrid>
            <w:gridCol w:w="3823"/>
            <w:gridCol w:w="5528"/>
          </w:tblGrid>
        </w:tblGridChange>
      </w:tblGrid>
      <w:tr>
        <w:trPr>
          <w:cantSplit w:val="0"/>
          <w:trHeight w:val="599" w:hRule="atLeast"/>
          <w:tblHeader w:val="0"/>
        </w:trPr>
        <w:tc>
          <w:tcPr/>
          <w:p w:rsidR="00000000" w:rsidDel="00000000" w:rsidP="00000000" w:rsidRDefault="00000000" w:rsidRPr="00000000" w14:paraId="00000051">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Nome do produto ou serviço:</w:t>
            </w:r>
          </w:p>
        </w:tc>
        <w:tc>
          <w:tcPr/>
          <w:p w:rsidR="00000000" w:rsidDel="00000000" w:rsidP="00000000" w:rsidRDefault="00000000" w:rsidRPr="00000000" w14:paraId="00000052">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Teclado Mecânico Fortrek GPro K7 RGB Plus </w:t>
            </w:r>
            <w:r w:rsidDel="00000000" w:rsidR="00000000" w:rsidRPr="00000000">
              <w:rPr>
                <w:rtl w:val="0"/>
              </w:rPr>
            </w:r>
          </w:p>
        </w:tc>
      </w:tr>
      <w:tr>
        <w:trPr>
          <w:cantSplit w:val="0"/>
          <w:tblHeader w:val="0"/>
        </w:trPr>
        <w:tc>
          <w:tcPr/>
          <w:p w:rsidR="00000000" w:rsidDel="00000000" w:rsidP="00000000" w:rsidRDefault="00000000" w:rsidRPr="00000000" w14:paraId="00000053">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Fabricante:</w:t>
            </w:r>
          </w:p>
        </w:tc>
        <w:tc>
          <w:tcPr/>
          <w:p w:rsidR="00000000" w:rsidDel="00000000" w:rsidP="00000000" w:rsidRDefault="00000000" w:rsidRPr="00000000" w14:paraId="00000054">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Fortrek</w:t>
            </w:r>
            <w:r w:rsidDel="00000000" w:rsidR="00000000" w:rsidRPr="00000000">
              <w:rPr>
                <w:rtl w:val="0"/>
              </w:rPr>
            </w:r>
          </w:p>
        </w:tc>
      </w:tr>
      <w:tr>
        <w:trPr>
          <w:cantSplit w:val="0"/>
          <w:tblHeader w:val="0"/>
        </w:trPr>
        <w:tc>
          <w:tcPr/>
          <w:p w:rsidR="00000000" w:rsidDel="00000000" w:rsidP="00000000" w:rsidRDefault="00000000" w:rsidRPr="00000000" w14:paraId="00000055">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Tempo de uso:</w:t>
            </w:r>
          </w:p>
          <w:p w:rsidR="00000000" w:rsidDel="00000000" w:rsidP="00000000" w:rsidRDefault="00000000" w:rsidRPr="00000000" w14:paraId="00000056">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57">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 meses</w:t>
            </w:r>
            <w:r w:rsidDel="00000000" w:rsidR="00000000" w:rsidRPr="00000000">
              <w:rPr>
                <w:rtl w:val="0"/>
              </w:rPr>
            </w:r>
          </w:p>
        </w:tc>
      </w:tr>
      <w:tr>
        <w:trPr>
          <w:cantSplit w:val="0"/>
          <w:tblHeader w:val="0"/>
        </w:trPr>
        <w:tc>
          <w:tcPr/>
          <w:p w:rsidR="00000000" w:rsidDel="00000000" w:rsidP="00000000" w:rsidRDefault="00000000" w:rsidRPr="00000000" w14:paraId="00000058">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Outros detalhes relevantes sobre o produto:</w:t>
            </w:r>
          </w:p>
        </w:tc>
        <w:tc>
          <w:tcPr/>
          <w:p w:rsidR="00000000" w:rsidDel="00000000" w:rsidP="00000000" w:rsidRDefault="00000000" w:rsidRPr="00000000" w14:paraId="00000059">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Conector USB banhado a ouro, teclas KRGD Blue, teclas macro, Knob de dupla função, corpo em alumínio, apoio magnético para os punhos, resistente a respingos. 106 teclas + 4 multimídias.</w:t>
            </w:r>
            <w:r w:rsidDel="00000000" w:rsidR="00000000" w:rsidRPr="00000000">
              <w:rPr>
                <w:rtl w:val="0"/>
              </w:rPr>
            </w:r>
          </w:p>
        </w:tc>
      </w:tr>
    </w:tbl>
    <w:p w:rsidR="00000000" w:rsidDel="00000000" w:rsidP="00000000" w:rsidRDefault="00000000" w:rsidRPr="00000000" w14:paraId="0000005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B">
      <w:pPr>
        <w:pStyle w:val="Heading2"/>
        <w:numPr>
          <w:ilvl w:val="1"/>
          <w:numId w:val="1"/>
        </w:numPr>
        <w:ind w:left="1080" w:hanging="360"/>
        <w:rPr/>
      </w:pPr>
      <w:bookmarkStart w:colFirst="0" w:colLast="0" w:name="_tyjcwt" w:id="5"/>
      <w:bookmarkEnd w:id="5"/>
      <w:r w:rsidDel="00000000" w:rsidR="00000000" w:rsidRPr="00000000">
        <w:rPr>
          <w:rtl w:val="0"/>
        </w:rPr>
        <w:t xml:space="preserve">Tabela de Análise</w:t>
      </w:r>
    </w:p>
    <w:tbl>
      <w:tblPr>
        <w:tblStyle w:val="Table2"/>
        <w:tblW w:w="94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969"/>
        <w:gridCol w:w="3544"/>
        <w:tblGridChange w:id="0">
          <w:tblGrid>
            <w:gridCol w:w="1980"/>
            <w:gridCol w:w="3969"/>
            <w:gridCol w:w="3544"/>
          </w:tblGrid>
        </w:tblGridChange>
      </w:tblGrid>
      <w:tr>
        <w:trPr>
          <w:cantSplit w:val="0"/>
          <w:trHeight w:val="560" w:hRule="atLeast"/>
          <w:tblHeader w:val="0"/>
        </w:trPr>
        <w:tc>
          <w:tcPr>
            <w:shd w:fill="d9d9d9" w:val="clear"/>
          </w:tcPr>
          <w:p w:rsidR="00000000" w:rsidDel="00000000" w:rsidP="00000000" w:rsidRDefault="00000000" w:rsidRPr="00000000" w14:paraId="0000005C">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Característica</w:t>
            </w:r>
          </w:p>
        </w:tc>
        <w:tc>
          <w:tcPr>
            <w:shd w:fill="d9d9d9" w:val="clear"/>
          </w:tcPr>
          <w:p w:rsidR="00000000" w:rsidDel="00000000" w:rsidP="00000000" w:rsidRDefault="00000000" w:rsidRPr="00000000" w14:paraId="0000005D">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Sua percepção</w:t>
            </w:r>
          </w:p>
        </w:tc>
        <w:tc>
          <w:tcPr>
            <w:shd w:fill="d9d9d9" w:val="clear"/>
          </w:tcPr>
          <w:p w:rsidR="00000000" w:rsidDel="00000000" w:rsidP="00000000" w:rsidRDefault="00000000" w:rsidRPr="00000000" w14:paraId="0000005E">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Referência da evidência</w:t>
            </w:r>
          </w:p>
        </w:tc>
      </w:tr>
      <w:tr>
        <w:trPr>
          <w:cantSplit w:val="0"/>
          <w:trHeight w:val="1357" w:hRule="atLeast"/>
          <w:tblHeader w:val="0"/>
        </w:trPr>
        <w:tc>
          <w:tcPr/>
          <w:p w:rsidR="00000000" w:rsidDel="00000000" w:rsidP="00000000" w:rsidRDefault="00000000" w:rsidRPr="00000000" w14:paraId="0000005F">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Usabilidade:</w:t>
            </w:r>
          </w:p>
          <w:p w:rsidR="00000000" w:rsidDel="00000000" w:rsidP="00000000" w:rsidRDefault="00000000" w:rsidRPr="00000000" w14:paraId="00000060">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61">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As teclas são responsivas, tanto de forma tátil e sonora. O apoio para os punhos é de material rígido, porém muito bem desenhado, não cansando mesmo durante longos períodos de uso. O mesmo utiliza ímãs para se acoplar ao teclado, facilitando remover e acoplar. Teclas multimídia/macro e Knob bastante práticos. Plug and play, não é necessário a instalação de software para uso das teclas multimídias e efeitos RGB já pré-configurados. O teclado segue o padrão ABNT2.</w:t>
            </w:r>
            <w:r w:rsidDel="00000000" w:rsidR="00000000" w:rsidRPr="00000000">
              <w:rPr>
                <w:rtl w:val="0"/>
              </w:rPr>
            </w:r>
          </w:p>
        </w:tc>
        <w:tc>
          <w:tcPr/>
          <w:p w:rsidR="00000000" w:rsidDel="00000000" w:rsidP="00000000" w:rsidRDefault="00000000" w:rsidRPr="00000000" w14:paraId="00000062">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1368" w:hRule="atLeast"/>
          <w:tblHeader w:val="0"/>
        </w:trPr>
        <w:tc>
          <w:tcPr/>
          <w:p w:rsidR="00000000" w:rsidDel="00000000" w:rsidP="00000000" w:rsidRDefault="00000000" w:rsidRPr="00000000" w14:paraId="00000063">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Matéria-prima:</w:t>
            </w:r>
          </w:p>
        </w:tc>
        <w:tc>
          <w:tcPr/>
          <w:p w:rsidR="00000000" w:rsidDel="00000000" w:rsidP="00000000" w:rsidRDefault="00000000" w:rsidRPr="00000000" w14:paraId="00000064">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Corpo em alumínio, teclas duplamente injetadas em policarbonato e plástico ABS. Cabo têxtil/paracord.  Não foi possível determinar o material do apoio para o pulso, no aguardo do retorno do fabricante</w:t>
            </w:r>
            <w:r w:rsidDel="00000000" w:rsidR="00000000" w:rsidRPr="00000000">
              <w:rPr>
                <w:rtl w:val="0"/>
              </w:rPr>
            </w:r>
          </w:p>
        </w:tc>
        <w:tc>
          <w:tcPr/>
          <w:p w:rsidR="00000000" w:rsidDel="00000000" w:rsidP="00000000" w:rsidRDefault="00000000" w:rsidRPr="00000000" w14:paraId="00000065">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Pr>
              <w:drawing>
                <wp:inline distB="114300" distT="114300" distL="114300" distR="114300">
                  <wp:extent cx="2095500" cy="2095500"/>
                  <wp:effectExtent b="0" l="0" r="0" t="0"/>
                  <wp:docPr id="9"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095500" cy="209550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2095500" cy="2095500"/>
                  <wp:effectExtent b="0" l="0" r="0" t="0"/>
                  <wp:docPr id="7"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095500" cy="2095500"/>
                          </a:xfrm>
                          <a:prstGeom prst="rect"/>
                          <a:ln/>
                        </pic:spPr>
                      </pic:pic>
                    </a:graphicData>
                  </a:graphic>
                </wp:inline>
              </w:drawing>
            </w:r>
            <w:r w:rsidDel="00000000" w:rsidR="00000000" w:rsidRPr="00000000">
              <w:rPr>
                <w:rtl w:val="0"/>
              </w:rPr>
            </w:r>
          </w:p>
        </w:tc>
      </w:tr>
      <w:tr>
        <w:trPr>
          <w:cantSplit w:val="0"/>
          <w:trHeight w:val="2167" w:hRule="atLeast"/>
          <w:tblHeader w:val="0"/>
        </w:trPr>
        <w:tc>
          <w:tcPr/>
          <w:p w:rsidR="00000000" w:rsidDel="00000000" w:rsidP="00000000" w:rsidRDefault="00000000" w:rsidRPr="00000000" w14:paraId="00000066">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Desempenho:</w:t>
            </w:r>
          </w:p>
        </w:tc>
        <w:tc>
          <w:tcPr/>
          <w:p w:rsidR="00000000" w:rsidDel="00000000" w:rsidP="00000000" w:rsidRDefault="00000000" w:rsidRPr="00000000" w14:paraId="00000067">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Apesar de não possuir no manual e no site do fabricante, o teclado não apresenta Ghosting, o cancelamento de algum comando ao se pressionar múltiplas teclas em simultâneo. Ao lado teste realizado no site da </w:t>
            </w:r>
            <w:hyperlink r:id="rId11">
              <w:r w:rsidDel="00000000" w:rsidR="00000000" w:rsidRPr="00000000">
                <w:rPr>
                  <w:rFonts w:ascii="Arial" w:cs="Arial" w:eastAsia="Arial" w:hAnsi="Arial"/>
                  <w:color w:val="1155cc"/>
                  <w:sz w:val="24"/>
                  <w:szCs w:val="24"/>
                  <w:u w:val="single"/>
                  <w:rtl w:val="0"/>
                </w:rPr>
                <w:t xml:space="preserve">https://www.redragon.com.br/</w:t>
              </w:r>
            </w:hyperlink>
            <w:r w:rsidDel="00000000" w:rsidR="00000000" w:rsidRPr="00000000">
              <w:rPr>
                <w:rFonts w:ascii="Arial" w:cs="Arial" w:eastAsia="Arial" w:hAnsi="Arial"/>
                <w:sz w:val="24"/>
                <w:szCs w:val="24"/>
                <w:rtl w:val="0"/>
              </w:rPr>
              <w:t xml:space="preserve">.  A velocidade de resposta foi testada no site </w:t>
            </w:r>
            <w:hyperlink r:id="rId12">
              <w:r w:rsidDel="00000000" w:rsidR="00000000" w:rsidRPr="00000000">
                <w:rPr>
                  <w:rFonts w:ascii="Arial" w:cs="Arial" w:eastAsia="Arial" w:hAnsi="Arial"/>
                  <w:color w:val="1155cc"/>
                  <w:sz w:val="24"/>
                  <w:szCs w:val="24"/>
                  <w:u w:val="single"/>
                  <w:rtl w:val="0"/>
                </w:rPr>
                <w:t xml:space="preserve">https://joltfly.com/</w:t>
              </w:r>
            </w:hyperlink>
            <w:r w:rsidDel="00000000" w:rsidR="00000000" w:rsidRPr="00000000">
              <w:rPr>
                <w:rFonts w:ascii="Arial" w:cs="Arial" w:eastAsia="Arial" w:hAnsi="Arial"/>
                <w:sz w:val="24"/>
                <w:szCs w:val="24"/>
                <w:rtl w:val="0"/>
              </w:rPr>
              <w:t xml:space="preserve">, conforme imagem, apresentando bons números graças ao ótimo conector USB banhado a ouro. A resposta sonora e tátil é boa, não há esforço em pressionar a tecla, não sendo também barulhento ao retornar o som. Ótimos para jogos e digitação.</w:t>
            </w:r>
            <w:r w:rsidDel="00000000" w:rsidR="00000000" w:rsidRPr="00000000">
              <w:rPr>
                <w:rtl w:val="0"/>
              </w:rPr>
            </w:r>
          </w:p>
        </w:tc>
        <w:tc>
          <w:tcPr/>
          <w:p w:rsidR="00000000" w:rsidDel="00000000" w:rsidP="00000000" w:rsidRDefault="00000000" w:rsidRPr="00000000" w14:paraId="0000006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095500" cy="1701800"/>
                  <wp:effectExtent b="0" l="0" r="0" t="0"/>
                  <wp:docPr id="4"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20955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095500" cy="1536700"/>
                  <wp:effectExtent b="0" l="0" r="0" t="0"/>
                  <wp:docPr id="6"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2095500" cy="1536700"/>
                          </a:xfrm>
                          <a:prstGeom prst="rect"/>
                          <a:ln/>
                        </pic:spPr>
                      </pic:pic>
                    </a:graphicData>
                  </a:graphic>
                </wp:inline>
              </w:drawing>
            </w:r>
            <w:r w:rsidDel="00000000" w:rsidR="00000000" w:rsidRPr="00000000">
              <w:rPr>
                <w:rtl w:val="0"/>
              </w:rPr>
            </w:r>
          </w:p>
        </w:tc>
      </w:tr>
      <w:tr>
        <w:trPr>
          <w:cantSplit w:val="0"/>
          <w:trHeight w:val="2178" w:hRule="atLeast"/>
          <w:tblHeader w:val="0"/>
        </w:trPr>
        <w:tc>
          <w:tcPr/>
          <w:p w:rsidR="00000000" w:rsidDel="00000000" w:rsidP="00000000" w:rsidRDefault="00000000" w:rsidRPr="00000000" w14:paraId="0000006A">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Design:</w:t>
            </w:r>
          </w:p>
        </w:tc>
        <w:tc>
          <w:tcPr/>
          <w:p w:rsidR="00000000" w:rsidDel="00000000" w:rsidP="00000000" w:rsidRDefault="00000000" w:rsidRPr="00000000" w14:paraId="0000006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corpo em alumínio tem um acabamento limpo e bonito. As teclas são montadas acima do corpo do teclado, não deixando barreiras para acúmulo de sujeira, o teclado também acompanha ferramenta para fácil remoção das teclas. Dimensões: Teclado: 435x123x38,5 mm, do apoio de pulso: 435x68x14,5 mm. Peso 820g.</w:t>
            </w:r>
          </w:p>
        </w:tc>
        <w:tc>
          <w:tcPr/>
          <w:p w:rsidR="00000000" w:rsidDel="00000000" w:rsidP="00000000" w:rsidRDefault="00000000" w:rsidRPr="00000000" w14:paraId="0000006C">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1 </w:t>
            </w:r>
            <w:r w:rsidDel="00000000" w:rsidR="00000000" w:rsidRPr="00000000">
              <w:rPr>
                <w:rFonts w:ascii="Arial" w:cs="Arial" w:eastAsia="Arial" w:hAnsi="Arial"/>
                <w:color w:val="000000"/>
                <w:sz w:val="24"/>
                <w:szCs w:val="24"/>
              </w:rPr>
              <w:drawing>
                <wp:inline distB="114300" distT="114300" distL="114300" distR="114300">
                  <wp:extent cx="2095500" cy="2095500"/>
                  <wp:effectExtent b="0" l="0" r="0" t="0"/>
                  <wp:docPr id="2"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2095500" cy="2095500"/>
                          </a:xfrm>
                          <a:prstGeom prst="rect"/>
                          <a:ln/>
                        </pic:spPr>
                      </pic:pic>
                    </a:graphicData>
                  </a:graphic>
                </wp:inline>
              </w:drawing>
            </w:r>
            <w:r w:rsidDel="00000000" w:rsidR="00000000" w:rsidRPr="00000000">
              <w:rPr>
                <w:rFonts w:ascii="Arial" w:cs="Arial" w:eastAsia="Arial" w:hAnsi="Arial"/>
                <w:color w:val="000000"/>
                <w:sz w:val="24"/>
                <w:szCs w:val="24"/>
              </w:rPr>
              <w:drawing>
                <wp:inline distB="114300" distT="114300" distL="114300" distR="114300">
                  <wp:extent cx="2095500" cy="2095500"/>
                  <wp:effectExtent b="0" l="0" r="0" t="0"/>
                  <wp:docPr id="8"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20955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jc w:val="both"/>
              <w:rPr>
                <w:rFonts w:ascii="Arial" w:cs="Arial" w:eastAsia="Arial" w:hAnsi="Arial"/>
                <w:sz w:val="24"/>
                <w:szCs w:val="24"/>
              </w:rPr>
            </w:pPr>
            <w:r w:rsidDel="00000000" w:rsidR="00000000" w:rsidRPr="00000000">
              <w:rPr>
                <w:rtl w:val="0"/>
              </w:rPr>
            </w:r>
          </w:p>
        </w:tc>
      </w:tr>
      <w:tr>
        <w:trPr>
          <w:cantSplit w:val="0"/>
          <w:trHeight w:val="952" w:hRule="atLeast"/>
          <w:tblHeader w:val="0"/>
        </w:trPr>
        <w:tc>
          <w:tcPr/>
          <w:p w:rsidR="00000000" w:rsidDel="00000000" w:rsidP="00000000" w:rsidRDefault="00000000" w:rsidRPr="00000000" w14:paraId="0000006E">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sz w:val="24"/>
                <w:szCs w:val="24"/>
                <w:highlight w:val="yellow"/>
                <w:rtl w:val="0"/>
              </w:rPr>
              <w:t xml:space="preserve">RGB e Knob:</w:t>
            </w:r>
            <w:r w:rsidDel="00000000" w:rsidR="00000000" w:rsidRPr="00000000">
              <w:rPr>
                <w:rtl w:val="0"/>
              </w:rPr>
            </w:r>
          </w:p>
        </w:tc>
        <w:tc>
          <w:tcPr/>
          <w:p w:rsidR="00000000" w:rsidDel="00000000" w:rsidP="00000000" w:rsidRDefault="00000000" w:rsidRPr="00000000" w14:paraId="0000006F">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A função de RGB já vem pré-configurada, podendo ser selecionada via Knob. O software da fabricante é bastante simples, porém, com várias opções de customização</w:t>
            </w:r>
            <w:r w:rsidDel="00000000" w:rsidR="00000000" w:rsidRPr="00000000">
              <w:rPr>
                <w:rFonts w:ascii="Arial" w:cs="Arial" w:eastAsia="Arial" w:hAnsi="Arial"/>
                <w:b w:val="1"/>
                <w:sz w:val="24"/>
                <w:szCs w:val="24"/>
                <w:rtl w:val="0"/>
              </w:rPr>
              <w:t xml:space="preserve"> </w:t>
            </w:r>
            <w:r w:rsidDel="00000000" w:rsidR="00000000" w:rsidRPr="00000000">
              <w:rPr>
                <w:rtl w:val="0"/>
              </w:rPr>
            </w:r>
          </w:p>
        </w:tc>
        <w:tc>
          <w:tcPr/>
          <w:p w:rsidR="00000000" w:rsidDel="00000000" w:rsidP="00000000" w:rsidRDefault="00000000" w:rsidRPr="00000000" w14:paraId="00000070">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2095500" cy="1320800"/>
                  <wp:effectExtent b="0" l="0" r="0" t="0"/>
                  <wp:docPr id="11"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20955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jc w:val="both"/>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07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3">
      <w:pPr>
        <w:pStyle w:val="Heading2"/>
        <w:numPr>
          <w:ilvl w:val="1"/>
          <w:numId w:val="1"/>
        </w:numPr>
        <w:ind w:left="1080" w:hanging="360"/>
        <w:rPr/>
      </w:pPr>
      <w:bookmarkStart w:colFirst="0" w:colLast="0" w:name="_3dy6vkm" w:id="6"/>
      <w:bookmarkEnd w:id="6"/>
      <w:r w:rsidDel="00000000" w:rsidR="00000000" w:rsidRPr="00000000">
        <w:rPr>
          <w:rtl w:val="0"/>
        </w:rPr>
        <w:t xml:space="preserve"> Relatório </w:t>
      </w:r>
    </w:p>
    <w:p w:rsidR="00000000" w:rsidDel="00000000" w:rsidP="00000000" w:rsidRDefault="00000000" w:rsidRPr="00000000" w14:paraId="00000074">
      <w:pPr>
        <w:rPr>
          <w:rFonts w:ascii="Arial" w:cs="Arial" w:eastAsia="Arial" w:hAnsi="Arial"/>
          <w:sz w:val="24"/>
          <w:szCs w:val="24"/>
        </w:rPr>
      </w:pPr>
      <w:r w:rsidDel="00000000" w:rsidR="00000000" w:rsidRPr="00000000">
        <w:rPr>
          <w:rFonts w:ascii="Arial" w:cs="Arial" w:eastAsia="Arial" w:hAnsi="Arial"/>
          <w:sz w:val="24"/>
          <w:szCs w:val="24"/>
          <w:rtl w:val="0"/>
        </w:rPr>
        <w:t xml:space="preserve">Utilizo diariamente o teclado avaliado. O mesmo tem a proposta de custo benefício e cumpre muito bem, tanto no design, usabilidade e customização. Já utilizei outros modelos nessa faixa de preço de R $200,00 a R $250,00, e os mesmos não entregam a qualidade que este modelo oferece, ficando na briga dos modelos de R$ 400,00 a R$ 600,00, de marcas mais conceituadas. </w:t>
      </w:r>
    </w:p>
    <w:p w:rsidR="00000000" w:rsidDel="00000000" w:rsidP="00000000" w:rsidRDefault="00000000" w:rsidRPr="00000000" w14:paraId="00000075">
      <w:pPr>
        <w:rPr>
          <w:rFonts w:ascii="Arial" w:cs="Arial" w:eastAsia="Arial" w:hAnsi="Arial"/>
          <w:sz w:val="24"/>
          <w:szCs w:val="24"/>
        </w:rPr>
      </w:pPr>
      <w:r w:rsidDel="00000000" w:rsidR="00000000" w:rsidRPr="00000000">
        <w:rPr>
          <w:rFonts w:ascii="Arial" w:cs="Arial" w:eastAsia="Arial" w:hAnsi="Arial"/>
          <w:sz w:val="24"/>
          <w:szCs w:val="24"/>
          <w:rtl w:val="0"/>
        </w:rPr>
        <w:t xml:space="preserve">A função de configuração do RGB, facilita a intercalar a iluminação conforme a necessidade de uso ou gosto. A ergonomia é excelente, possuo as mãos grandes e não tenho maiores problemas ou incômodos para digitar</w:t>
      </w:r>
    </w:p>
    <w:p w:rsidR="00000000" w:rsidDel="00000000" w:rsidP="00000000" w:rsidRDefault="00000000" w:rsidRPr="00000000" w14:paraId="00000076">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2"/>
        <w:numPr>
          <w:ilvl w:val="1"/>
          <w:numId w:val="1"/>
        </w:numPr>
        <w:ind w:left="1080" w:hanging="360"/>
        <w:rPr/>
      </w:pPr>
      <w:bookmarkStart w:colFirst="0" w:colLast="0" w:name="_1t3h5sf" w:id="7"/>
      <w:bookmarkEnd w:id="7"/>
      <w:r w:rsidDel="00000000" w:rsidR="00000000" w:rsidRPr="00000000">
        <w:rPr>
          <w:rtl w:val="0"/>
        </w:rPr>
        <w:t xml:space="preserve"> Evidências </w:t>
      </w:r>
    </w:p>
    <w:p w:rsidR="00000000" w:rsidDel="00000000" w:rsidP="00000000" w:rsidRDefault="00000000" w:rsidRPr="00000000" w14:paraId="0000007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Foto:</w:t>
      </w:r>
    </w:p>
    <w:p w:rsidR="00000000" w:rsidDel="00000000" w:rsidP="00000000" w:rsidRDefault="00000000" w:rsidRPr="00000000" w14:paraId="0000007A">
      <w:pPr>
        <w:spacing w:line="36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5397500"/>
            <wp:effectExtent b="0" l="0" r="0" t="0"/>
            <wp:docPr id="5"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39973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rPr>
          <w:rFonts w:ascii="Arial" w:cs="Arial" w:eastAsia="Arial" w:hAnsi="Arial"/>
        </w:rPr>
      </w:pPr>
      <w:r w:rsidDel="00000000" w:rsidR="00000000" w:rsidRPr="00000000">
        <w:rPr>
          <w:rFonts w:ascii="Arial" w:cs="Arial" w:eastAsia="Arial" w:hAnsi="Arial"/>
          <w:sz w:val="24"/>
          <w:szCs w:val="24"/>
          <w:rtl w:val="0"/>
        </w:rPr>
        <w:t xml:space="preserve">Imagem 1: corpo em alumínio e teclas instaladas sobre o corpo do teclado</w:t>
      </w:r>
      <w:r w:rsidDel="00000000" w:rsidR="00000000" w:rsidRPr="00000000">
        <w:rPr>
          <w:rFonts w:ascii="Arial" w:cs="Arial" w:eastAsia="Arial" w:hAnsi="Arial"/>
          <w:color w:val="000000"/>
          <w:sz w:val="24"/>
          <w:szCs w:val="24"/>
          <w:rtl w:val="0"/>
        </w:rPr>
        <w:br w:type="textWrapping"/>
        <w:br w:type="textWrapping"/>
        <w:br w:type="textWrapping"/>
      </w:r>
      <w:r w:rsidDel="00000000" w:rsidR="00000000" w:rsidRPr="00000000">
        <w:rPr>
          <w:rFonts w:ascii="Arial" w:cs="Arial" w:eastAsia="Arial" w:hAnsi="Arial"/>
          <w:rtl w:val="0"/>
        </w:rPr>
        <w:t xml:space="preserve">Foto: </w:t>
      </w:r>
    </w:p>
    <w:p w:rsidR="00000000" w:rsidDel="00000000" w:rsidP="00000000" w:rsidRDefault="00000000" w:rsidRPr="00000000" w14:paraId="0000007C">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5397500"/>
            <wp:effectExtent b="0" l="0" r="0" t="0"/>
            <wp:docPr id="10"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39973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rPr>
          <w:rFonts w:ascii="Arial" w:cs="Arial" w:eastAsia="Arial" w:hAnsi="Arial"/>
        </w:rPr>
      </w:pPr>
      <w:r w:rsidDel="00000000" w:rsidR="00000000" w:rsidRPr="00000000">
        <w:rPr>
          <w:rFonts w:ascii="Arial" w:cs="Arial" w:eastAsia="Arial" w:hAnsi="Arial"/>
          <w:rtl w:val="0"/>
        </w:rPr>
        <w:t xml:space="preserve">Imagem 2: Detalhe do Switch KRGD Blue</w:t>
      </w:r>
    </w:p>
    <w:p w:rsidR="00000000" w:rsidDel="00000000" w:rsidP="00000000" w:rsidRDefault="00000000" w:rsidRPr="00000000" w14:paraId="0000007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7F">
      <w:pPr>
        <w:spacing w:line="360" w:lineRule="auto"/>
        <w:rPr>
          <w:rFonts w:ascii="Arial" w:cs="Arial" w:eastAsia="Arial" w:hAnsi="Arial"/>
        </w:rPr>
      </w:pPr>
      <w:r w:rsidDel="00000000" w:rsidR="00000000" w:rsidRPr="00000000">
        <w:rPr>
          <w:rFonts w:ascii="Arial" w:cs="Arial" w:eastAsia="Arial" w:hAnsi="Arial"/>
          <w:rtl w:val="0"/>
        </w:rPr>
        <w:t xml:space="preserve">Foto:</w:t>
      </w:r>
    </w:p>
    <w:p w:rsidR="00000000" w:rsidDel="00000000" w:rsidP="00000000" w:rsidRDefault="00000000" w:rsidRPr="00000000" w14:paraId="00000080">
      <w:pPr>
        <w:spacing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5397500"/>
            <wp:effectExtent b="0" l="0" r="0" t="0"/>
            <wp:docPr id="1"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39973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rPr>
          <w:rFonts w:ascii="Arial" w:cs="Arial" w:eastAsia="Arial" w:hAnsi="Arial"/>
        </w:rPr>
      </w:pPr>
      <w:r w:rsidDel="00000000" w:rsidR="00000000" w:rsidRPr="00000000">
        <w:rPr>
          <w:rFonts w:ascii="Arial" w:cs="Arial" w:eastAsia="Arial" w:hAnsi="Arial"/>
          <w:rtl w:val="0"/>
        </w:rPr>
        <w:t xml:space="preserve">Imagem 3: Detalhes das teclas multimídia e do Knob</w:t>
      </w:r>
    </w:p>
    <w:p w:rsidR="00000000" w:rsidDel="00000000" w:rsidP="00000000" w:rsidRDefault="00000000" w:rsidRPr="00000000" w14:paraId="00000082">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83">
      <w:pPr>
        <w:pStyle w:val="Heading2"/>
        <w:numPr>
          <w:ilvl w:val="1"/>
          <w:numId w:val="1"/>
        </w:numPr>
        <w:ind w:left="1080" w:hanging="360"/>
        <w:rPr/>
      </w:pPr>
      <w:bookmarkStart w:colFirst="0" w:colLast="0" w:name="_4d34og8" w:id="8"/>
      <w:bookmarkEnd w:id="8"/>
      <w:r w:rsidDel="00000000" w:rsidR="00000000" w:rsidRPr="00000000">
        <w:rPr>
          <w:rtl w:val="0"/>
        </w:rPr>
        <w:t xml:space="preserve">Onde encontrar</w:t>
      </w:r>
    </w:p>
    <w:p w:rsidR="00000000" w:rsidDel="00000000" w:rsidP="00000000" w:rsidRDefault="00000000" w:rsidRPr="00000000" w14:paraId="00000084">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O produto pode ser comprado no site da própria fabricante, </w:t>
      </w:r>
      <w:hyperlink r:id="rId19">
        <w:r w:rsidDel="00000000" w:rsidR="00000000" w:rsidRPr="00000000">
          <w:rPr>
            <w:rFonts w:ascii="Arial" w:cs="Arial" w:eastAsia="Arial" w:hAnsi="Arial"/>
            <w:color w:val="1155cc"/>
            <w:sz w:val="24"/>
            <w:szCs w:val="24"/>
            <w:u w:val="single"/>
            <w:rtl w:val="0"/>
          </w:rPr>
          <w:t xml:space="preserve">https://loja.fortrek.com.br/teclado-gamer-mecanico-gpro-k7-plus-fortrek#</w:t>
        </w:r>
      </w:hyperlink>
      <w:r w:rsidDel="00000000" w:rsidR="00000000" w:rsidRPr="00000000">
        <w:rPr>
          <w:rFonts w:ascii="Arial" w:cs="Arial" w:eastAsia="Arial" w:hAnsi="Arial"/>
          <w:sz w:val="24"/>
          <w:szCs w:val="24"/>
          <w:rtl w:val="0"/>
        </w:rPr>
        <w:t xml:space="preserve">, também na Kabum, está com preços promocionais para este produto, https://www.kabum.com.br/produto/101183/teclado-mecanico-gamer-fortrek-gpro-k7-plus-rgb-switch-krgd-blue-abnt2.</w:t>
      </w:r>
      <w:r w:rsidDel="00000000" w:rsidR="00000000" w:rsidRPr="00000000">
        <w:rPr>
          <w:rtl w:val="0"/>
        </w:rPr>
      </w:r>
    </w:p>
    <w:p w:rsidR="00000000" w:rsidDel="00000000" w:rsidP="00000000" w:rsidRDefault="00000000" w:rsidRPr="00000000" w14:paraId="0000008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6">
      <w:pPr>
        <w:pStyle w:val="Heading1"/>
        <w:numPr>
          <w:ilvl w:val="0"/>
          <w:numId w:val="1"/>
        </w:numPr>
        <w:ind w:left="720" w:hanging="360"/>
        <w:rPr/>
      </w:pPr>
      <w:bookmarkStart w:colFirst="0" w:colLast="0" w:name="_2s8eyo1" w:id="9"/>
      <w:bookmarkEnd w:id="9"/>
      <w:r w:rsidDel="00000000" w:rsidR="00000000" w:rsidRPr="00000000">
        <w:rPr>
          <w:rtl w:val="0"/>
        </w:rPr>
        <w:t xml:space="preserve">CONCLUSÃO</w:t>
      </w:r>
    </w:p>
    <w:p w:rsidR="00000000" w:rsidDel="00000000" w:rsidP="00000000" w:rsidRDefault="00000000" w:rsidRPr="00000000" w14:paraId="0000008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Acabei por explorar algumas funções e testar funcionalidades, que, durante o uso casual, acabam sendo esquecidas. As ferramentas de testes, mostraram resultados dentro do esperado do produto, que conforme comentado, possui uma das melhores relações custo-benefício. Explorar funcionalidades, design, desempenho, etc., me deu uma visão diferente quanto ao ato de analisar, sempre aparecia mais conteúdo todas às vezes que revisava a análise. Não há nenhum ponto negativo ou de melhora quanto ao produto.</w:t>
      </w:r>
    </w:p>
    <w:p w:rsidR="00000000" w:rsidDel="00000000" w:rsidP="00000000" w:rsidRDefault="00000000" w:rsidRPr="00000000" w14:paraId="00000088">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89">
      <w:pPr>
        <w:spacing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A">
      <w:pPr>
        <w:pStyle w:val="Heading1"/>
        <w:numPr>
          <w:ilvl w:val="0"/>
          <w:numId w:val="1"/>
        </w:numPr>
        <w:ind w:left="720" w:hanging="360"/>
        <w:rPr/>
      </w:pPr>
      <w:bookmarkStart w:colFirst="0" w:colLast="0" w:name="_17dp8vu" w:id="10"/>
      <w:bookmarkEnd w:id="10"/>
      <w:r w:rsidDel="00000000" w:rsidR="00000000" w:rsidRPr="00000000">
        <w:rPr>
          <w:rtl w:val="0"/>
        </w:rPr>
        <w:t xml:space="preserve">REFERÊNCIAS BIBLIOGRÁFICAS </w:t>
      </w:r>
    </w:p>
    <w:p w:rsidR="00000000" w:rsidDel="00000000" w:rsidP="00000000" w:rsidRDefault="00000000" w:rsidRPr="00000000" w14:paraId="0000008B">
      <w:pPr>
        <w:spacing w:line="360" w:lineRule="auto"/>
        <w:jc w:val="both"/>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Nome do site: </w:t>
      </w:r>
      <w:hyperlink r:id="rId20">
        <w:r w:rsidDel="00000000" w:rsidR="00000000" w:rsidRPr="00000000">
          <w:rPr>
            <w:rFonts w:ascii="Arial" w:cs="Arial" w:eastAsia="Arial" w:hAnsi="Arial"/>
            <w:color w:val="1155cc"/>
            <w:sz w:val="24"/>
            <w:szCs w:val="24"/>
            <w:highlight w:val="yellow"/>
            <w:u w:val="single"/>
            <w:rtl w:val="0"/>
          </w:rPr>
          <w:t xml:space="preserve">https://fortrek.com.br/</w:t>
        </w:r>
      </w:hyperlink>
      <w:r w:rsidDel="00000000" w:rsidR="00000000" w:rsidRPr="00000000">
        <w:rPr>
          <w:rFonts w:ascii="Arial" w:cs="Arial" w:eastAsia="Arial" w:hAnsi="Arial"/>
          <w:sz w:val="24"/>
          <w:szCs w:val="24"/>
          <w:highlight w:val="yellow"/>
          <w:rtl w:val="0"/>
        </w:rPr>
        <w:t xml:space="preserve">, 2022. Disponível em: https://fortrek.com.br/teclado-gamer-mecanico-gpro-k7-plus-fortrek .  Acesso em: 14/11/2022</w:t>
      </w:r>
    </w:p>
    <w:p w:rsidR="00000000" w:rsidDel="00000000" w:rsidP="00000000" w:rsidRDefault="00000000" w:rsidRPr="00000000" w14:paraId="0000008C">
      <w:pPr>
        <w:spacing w:line="360" w:lineRule="auto"/>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8D">
      <w:pPr>
        <w:spacing w:line="360" w:lineRule="auto"/>
        <w:jc w:val="both"/>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Nome do site: </w:t>
      </w:r>
      <w:hyperlink r:id="rId21">
        <w:r w:rsidDel="00000000" w:rsidR="00000000" w:rsidRPr="00000000">
          <w:rPr>
            <w:rFonts w:ascii="Arial" w:cs="Arial" w:eastAsia="Arial" w:hAnsi="Arial"/>
            <w:color w:val="1155cc"/>
            <w:sz w:val="24"/>
            <w:szCs w:val="24"/>
            <w:highlight w:val="yellow"/>
            <w:u w:val="single"/>
            <w:rtl w:val="0"/>
          </w:rPr>
          <w:t xml:space="preserve">https://www.redragon.com.br/</w:t>
        </w:r>
      </w:hyperlink>
      <w:r w:rsidDel="00000000" w:rsidR="00000000" w:rsidRPr="00000000">
        <w:rPr>
          <w:rFonts w:ascii="Arial" w:cs="Arial" w:eastAsia="Arial" w:hAnsi="Arial"/>
          <w:sz w:val="24"/>
          <w:szCs w:val="24"/>
          <w:highlight w:val="yellow"/>
          <w:rtl w:val="0"/>
        </w:rPr>
        <w:t xml:space="preserve">, 2022. Disponível em: </w:t>
      </w:r>
      <w:hyperlink r:id="rId22">
        <w:r w:rsidDel="00000000" w:rsidR="00000000" w:rsidRPr="00000000">
          <w:rPr>
            <w:rFonts w:ascii="Arial" w:cs="Arial" w:eastAsia="Arial" w:hAnsi="Arial"/>
            <w:color w:val="1155cc"/>
            <w:sz w:val="24"/>
            <w:szCs w:val="24"/>
            <w:highlight w:val="yellow"/>
            <w:u w:val="single"/>
            <w:rtl w:val="0"/>
          </w:rPr>
          <w:t xml:space="preserve">https://www.redragon.com.br/antighosting</w:t>
        </w:r>
      </w:hyperlink>
      <w:r w:rsidDel="00000000" w:rsidR="00000000" w:rsidRPr="00000000">
        <w:rPr>
          <w:rFonts w:ascii="Arial" w:cs="Arial" w:eastAsia="Arial" w:hAnsi="Arial"/>
          <w:sz w:val="24"/>
          <w:szCs w:val="24"/>
          <w:highlight w:val="yellow"/>
          <w:rtl w:val="0"/>
        </w:rPr>
        <w:t xml:space="preserve">. Acesso em: 14/11/2022</w:t>
      </w:r>
    </w:p>
    <w:p w:rsidR="00000000" w:rsidDel="00000000" w:rsidP="00000000" w:rsidRDefault="00000000" w:rsidRPr="00000000" w14:paraId="0000008E">
      <w:pPr>
        <w:spacing w:line="360" w:lineRule="auto"/>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8F">
      <w:pPr>
        <w:spacing w:line="360" w:lineRule="auto"/>
        <w:jc w:val="both"/>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Nome do site: </w:t>
      </w:r>
      <w:hyperlink r:id="rId23">
        <w:r w:rsidDel="00000000" w:rsidR="00000000" w:rsidRPr="00000000">
          <w:rPr>
            <w:rFonts w:ascii="Arial" w:cs="Arial" w:eastAsia="Arial" w:hAnsi="Arial"/>
            <w:color w:val="1155cc"/>
            <w:sz w:val="24"/>
            <w:szCs w:val="24"/>
            <w:u w:val="single"/>
            <w:rtl w:val="0"/>
          </w:rPr>
          <w:t xml:space="preserve">https://joltfly.com/</w:t>
        </w:r>
      </w:hyperlink>
      <w:r w:rsidDel="00000000" w:rsidR="00000000" w:rsidRPr="00000000">
        <w:rPr>
          <w:rFonts w:ascii="Arial" w:cs="Arial" w:eastAsia="Arial" w:hAnsi="Arial"/>
          <w:sz w:val="24"/>
          <w:szCs w:val="24"/>
          <w:highlight w:val="yellow"/>
          <w:rtl w:val="0"/>
        </w:rPr>
        <w:t xml:space="preserve">, 2022. Disponível em: </w:t>
      </w:r>
      <w:hyperlink r:id="rId24">
        <w:r w:rsidDel="00000000" w:rsidR="00000000" w:rsidRPr="00000000">
          <w:rPr>
            <w:rFonts w:ascii="Arial" w:cs="Arial" w:eastAsia="Arial" w:hAnsi="Arial"/>
            <w:color w:val="1155cc"/>
            <w:sz w:val="24"/>
            <w:szCs w:val="24"/>
            <w:highlight w:val="yellow"/>
            <w:u w:val="single"/>
            <w:rtl w:val="0"/>
          </w:rPr>
          <w:t xml:space="preserve">https://joltfly.com/keyboard-scan-rate-test/</w:t>
        </w:r>
      </w:hyperlink>
      <w:r w:rsidDel="00000000" w:rsidR="00000000" w:rsidRPr="00000000">
        <w:rPr>
          <w:rFonts w:ascii="Arial" w:cs="Arial" w:eastAsia="Arial" w:hAnsi="Arial"/>
          <w:sz w:val="24"/>
          <w:szCs w:val="24"/>
          <w:highlight w:val="yellow"/>
          <w:rtl w:val="0"/>
        </w:rPr>
        <w:t xml:space="preserve">. Acesso em: 14/11/2022</w:t>
      </w:r>
      <w:r w:rsidDel="00000000" w:rsidR="00000000" w:rsidRPr="00000000">
        <w:rPr>
          <w:rtl w:val="0"/>
        </w:rPr>
      </w:r>
    </w:p>
    <w:p w:rsidR="00000000" w:rsidDel="00000000" w:rsidP="00000000" w:rsidRDefault="00000000" w:rsidRPr="00000000" w14:paraId="00000090">
      <w:pPr>
        <w:spacing w:line="360" w:lineRule="auto"/>
        <w:jc w:val="both"/>
        <w:rPr>
          <w:rFonts w:ascii="Arial" w:cs="Arial" w:eastAsia="Arial" w:hAnsi="Arial"/>
          <w:sz w:val="24"/>
          <w:szCs w:val="24"/>
          <w:highlight w:val="yellow"/>
        </w:rPr>
      </w:pPr>
      <w:r w:rsidDel="00000000" w:rsidR="00000000" w:rsidRPr="00000000">
        <w:rPr>
          <w:rFonts w:ascii="Arial" w:cs="Arial" w:eastAsia="Arial" w:hAnsi="Arial"/>
          <w:sz w:val="24"/>
          <w:szCs w:val="24"/>
          <w:highlight w:val="yellow"/>
          <w:rtl w:val="0"/>
        </w:rPr>
        <w:t xml:space="preserve"> </w:t>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ind w:left="720" w:hanging="360"/>
      <w:jc w:val="both"/>
    </w:pPr>
    <w:rPr>
      <w:rFonts w:ascii="Arial" w:cs="Arial" w:eastAsia="Arial" w:hAnsi="Arial"/>
      <w:b w:val="1"/>
      <w:color w:val="000000"/>
      <w:sz w:val="24"/>
      <w:szCs w:val="24"/>
    </w:rPr>
  </w:style>
  <w:style w:type="paragraph" w:styleId="Heading2">
    <w:name w:val="heading 2"/>
    <w:basedOn w:val="Normal"/>
    <w:next w:val="Normal"/>
    <w:pPr>
      <w:spacing w:line="360" w:lineRule="auto"/>
      <w:ind w:left="1080" w:hanging="360"/>
      <w:jc w:val="both"/>
    </w:pPr>
    <w:rPr>
      <w:rFonts w:ascii="Arial" w:cs="Arial" w:eastAsia="Arial" w:hAnsi="Arial"/>
      <w:b w:val="1"/>
      <w:color w:val="000000"/>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fortrek.com.br/" TargetMode="External"/><Relationship Id="rId11" Type="http://schemas.openxmlformats.org/officeDocument/2006/relationships/hyperlink" Target="https://www.redragon.com.br/" TargetMode="External"/><Relationship Id="rId22" Type="http://schemas.openxmlformats.org/officeDocument/2006/relationships/hyperlink" Target="https://www.redragon.com.br/antighosting" TargetMode="External"/><Relationship Id="rId10" Type="http://schemas.openxmlformats.org/officeDocument/2006/relationships/image" Target="media/image6.jpg"/><Relationship Id="rId21" Type="http://schemas.openxmlformats.org/officeDocument/2006/relationships/hyperlink" Target="https://www.redragon.com.br/" TargetMode="External"/><Relationship Id="rId13" Type="http://schemas.openxmlformats.org/officeDocument/2006/relationships/image" Target="media/image8.jpg"/><Relationship Id="rId24" Type="http://schemas.openxmlformats.org/officeDocument/2006/relationships/hyperlink" Target="https://joltfly.com/keyboard-scan-rate-test/" TargetMode="External"/><Relationship Id="rId12" Type="http://schemas.openxmlformats.org/officeDocument/2006/relationships/hyperlink" Target="https://joltfly.com/" TargetMode="External"/><Relationship Id="rId23" Type="http://schemas.openxmlformats.org/officeDocument/2006/relationships/hyperlink" Target="https://joltfly.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7.jpg"/><Relationship Id="rId14" Type="http://schemas.openxmlformats.org/officeDocument/2006/relationships/image" Target="media/image9.jpg"/><Relationship Id="rId17" Type="http://schemas.openxmlformats.org/officeDocument/2006/relationships/image" Target="media/image10.jpg"/><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hyperlink" Target="https://loja.fortrek.com.br/teclado-gamer-mecanico-gpro-k7-plus-fortrek#" TargetMode="External"/><Relationship Id="rId6" Type="http://schemas.openxmlformats.org/officeDocument/2006/relationships/image" Target="media/image1.png"/><Relationship Id="rId18" Type="http://schemas.openxmlformats.org/officeDocument/2006/relationships/image" Target="media/image11.jpg"/><Relationship Id="rId7" Type="http://schemas.openxmlformats.org/officeDocument/2006/relationships/hyperlink" Target="https://joltfly.com/" TargetMode="External"/><Relationship Id="rId8" Type="http://schemas.openxmlformats.org/officeDocument/2006/relationships/hyperlink" Target="https://www.redragon.com.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