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A32" w:rsidRPr="006C5D9B" w:rsidRDefault="00B370E7">
      <w:pPr>
        <w:rPr>
          <w:b/>
        </w:rPr>
      </w:pPr>
      <w:r>
        <w:rPr>
          <w:b/>
        </w:rPr>
        <w:t xml:space="preserve">HOT SPOTS B2.3 </w:t>
      </w:r>
    </w:p>
    <w:p w:rsidR="00750A32" w:rsidRPr="006C5D9B" w:rsidRDefault="00750A32"/>
    <w:p w:rsidR="00750A32" w:rsidRPr="006C5D9B" w:rsidRDefault="00750A32">
      <w:r w:rsidRPr="006C5D9B">
        <w:t xml:space="preserve">Chain: </w:t>
      </w:r>
      <w:proofErr w:type="spellStart"/>
      <w:r w:rsidR="00B370E7">
        <w:t>Homeoffice</w:t>
      </w:r>
      <w:proofErr w:type="spellEnd"/>
      <w:r w:rsidR="00B370E7">
        <w:t xml:space="preserve"> product furniture</w:t>
      </w:r>
    </w:p>
    <w:p w:rsidR="00750A32" w:rsidRPr="006C5D9B" w:rsidRDefault="00750A32">
      <w:r w:rsidRPr="006C5D9B">
        <w:t xml:space="preserve">Name or code of </w:t>
      </w:r>
      <w:r w:rsidR="00331534" w:rsidRPr="006C5D9B">
        <w:t>company</w:t>
      </w:r>
      <w:r w:rsidRPr="006C5D9B">
        <w:t xml:space="preserve"> (please follow the code assigned in the PEF summary):</w:t>
      </w:r>
      <w:r w:rsidR="00B370E7">
        <w:t xml:space="preserve"> Mascagni</w:t>
      </w:r>
    </w:p>
    <w:p w:rsidR="00750A32" w:rsidRPr="006C5D9B" w:rsidRDefault="00750A32">
      <w:r w:rsidRPr="006C5D9B">
        <w:t>Functional unit:</w:t>
      </w:r>
      <w:r w:rsidR="00B370E7">
        <w:t xml:space="preserve"> Single Desk 4499</w:t>
      </w:r>
    </w:p>
    <w:p w:rsidR="00750A32" w:rsidRDefault="00750A32"/>
    <w:p w:rsidR="00515A4C" w:rsidRDefault="00515A4C"/>
    <w:p w:rsidR="00515A4C" w:rsidRPr="006C5D9B" w:rsidRDefault="00515A4C"/>
    <w:tbl>
      <w:tblPr>
        <w:tblStyle w:val="Grigliatabella"/>
        <w:tblW w:w="9493" w:type="dxa"/>
        <w:tblLook w:val="04A0" w:firstRow="1" w:lastRow="0" w:firstColumn="1" w:lastColumn="0" w:noHBand="0" w:noVBand="1"/>
      </w:tblPr>
      <w:tblGrid>
        <w:gridCol w:w="2263"/>
        <w:gridCol w:w="2268"/>
        <w:gridCol w:w="2835"/>
        <w:gridCol w:w="2127"/>
      </w:tblGrid>
      <w:tr w:rsidR="00331534" w:rsidRPr="006C5D9B" w:rsidTr="006C5D9B">
        <w:trPr>
          <w:trHeight w:val="624"/>
        </w:trPr>
        <w:tc>
          <w:tcPr>
            <w:tcW w:w="9493" w:type="dxa"/>
            <w:gridSpan w:val="4"/>
            <w:vAlign w:val="center"/>
          </w:tcPr>
          <w:p w:rsidR="00331534" w:rsidRPr="006C5D9B" w:rsidRDefault="00331534" w:rsidP="00331534">
            <w:pPr>
              <w:jc w:val="center"/>
              <w:rPr>
                <w:b/>
                <w:sz w:val="24"/>
                <w:szCs w:val="24"/>
              </w:rPr>
            </w:pPr>
            <w:r w:rsidRPr="006C5D9B">
              <w:rPr>
                <w:b/>
                <w:sz w:val="24"/>
                <w:szCs w:val="24"/>
              </w:rPr>
              <w:t>List of main hot spots</w:t>
            </w:r>
          </w:p>
        </w:tc>
      </w:tr>
      <w:tr w:rsidR="00750A32" w:rsidRPr="006C5D9B" w:rsidTr="006C5D9B">
        <w:trPr>
          <w:trHeight w:val="624"/>
        </w:trPr>
        <w:tc>
          <w:tcPr>
            <w:tcW w:w="2263" w:type="dxa"/>
            <w:vAlign w:val="center"/>
          </w:tcPr>
          <w:p w:rsidR="00750A32" w:rsidRPr="006C5D9B" w:rsidRDefault="0068289D" w:rsidP="006F0FB1">
            <w:pPr>
              <w:rPr>
                <w:b/>
              </w:rPr>
            </w:pPr>
            <w:r w:rsidRPr="006C5D9B">
              <w:rPr>
                <w:b/>
              </w:rPr>
              <w:t>Relevant Impact Categories</w:t>
            </w:r>
          </w:p>
        </w:tc>
        <w:tc>
          <w:tcPr>
            <w:tcW w:w="2268" w:type="dxa"/>
            <w:vAlign w:val="center"/>
          </w:tcPr>
          <w:p w:rsidR="00750A32" w:rsidRPr="006C5D9B" w:rsidRDefault="006C5D9B" w:rsidP="006C5D9B">
            <w:pPr>
              <w:jc w:val="center"/>
              <w:rPr>
                <w:b/>
              </w:rPr>
            </w:pPr>
            <w:r w:rsidRPr="006C5D9B">
              <w:rPr>
                <w:b/>
              </w:rPr>
              <w:t>Contribution to overall normalised and weight impact</w:t>
            </w:r>
          </w:p>
        </w:tc>
        <w:tc>
          <w:tcPr>
            <w:tcW w:w="2835" w:type="dxa"/>
            <w:vAlign w:val="center"/>
          </w:tcPr>
          <w:p w:rsidR="00750A32" w:rsidRPr="006C5D9B" w:rsidRDefault="006C5D9B" w:rsidP="006C5D9B">
            <w:pPr>
              <w:jc w:val="center"/>
              <w:rPr>
                <w:b/>
              </w:rPr>
            </w:pPr>
            <w:r w:rsidRPr="006C5D9B">
              <w:rPr>
                <w:b/>
              </w:rPr>
              <w:t>Relevant Processes</w:t>
            </w:r>
          </w:p>
        </w:tc>
        <w:tc>
          <w:tcPr>
            <w:tcW w:w="2127" w:type="dxa"/>
            <w:vAlign w:val="center"/>
          </w:tcPr>
          <w:p w:rsidR="00750A32" w:rsidRPr="006C5D9B" w:rsidRDefault="006C5D9B" w:rsidP="006C5D9B">
            <w:pPr>
              <w:jc w:val="center"/>
            </w:pPr>
            <w:r w:rsidRPr="006C5D9B">
              <w:rPr>
                <w:b/>
              </w:rPr>
              <w:t xml:space="preserve">Contribution to overall </w:t>
            </w:r>
            <w:r>
              <w:rPr>
                <w:b/>
              </w:rPr>
              <w:t xml:space="preserve">characterized </w:t>
            </w:r>
            <w:r w:rsidRPr="006C5D9B">
              <w:rPr>
                <w:b/>
              </w:rPr>
              <w:t>impact</w:t>
            </w:r>
          </w:p>
        </w:tc>
      </w:tr>
      <w:tr w:rsidR="00643DBB" w:rsidRPr="006C5D9B" w:rsidTr="009E0727">
        <w:trPr>
          <w:trHeight w:val="958"/>
        </w:trPr>
        <w:tc>
          <w:tcPr>
            <w:tcW w:w="2263" w:type="dxa"/>
            <w:vMerge w:val="restart"/>
            <w:vAlign w:val="center"/>
          </w:tcPr>
          <w:p w:rsidR="00643DBB" w:rsidRPr="006C5D9B" w:rsidRDefault="00643DBB" w:rsidP="006F0FB1">
            <w:pPr>
              <w:rPr>
                <w:b/>
              </w:rPr>
            </w:pPr>
            <w:r>
              <w:rPr>
                <w:b/>
              </w:rPr>
              <w:t>Mineral, Fossil e Ren Resource Depletion</w:t>
            </w:r>
          </w:p>
        </w:tc>
        <w:tc>
          <w:tcPr>
            <w:tcW w:w="2268" w:type="dxa"/>
            <w:vMerge w:val="restart"/>
            <w:vAlign w:val="center"/>
          </w:tcPr>
          <w:p w:rsidR="00643DBB" w:rsidRPr="006C5D9B" w:rsidRDefault="00643DBB" w:rsidP="006C5D9B">
            <w:pPr>
              <w:jc w:val="center"/>
            </w:pPr>
            <w:r>
              <w:t>31%</w:t>
            </w:r>
          </w:p>
        </w:tc>
        <w:tc>
          <w:tcPr>
            <w:tcW w:w="2835" w:type="dxa"/>
            <w:vAlign w:val="center"/>
          </w:tcPr>
          <w:p w:rsidR="00643DBB" w:rsidRPr="00B370E7" w:rsidRDefault="00643DBB" w:rsidP="00B370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it-IT" w:eastAsia="it-IT"/>
              </w:rPr>
            </w:pPr>
            <w:r w:rsidRPr="00643DBB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M</w:t>
            </w:r>
            <w:r w:rsidRPr="00B370E7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 xml:space="preserve">etal components supporting </w:t>
            </w:r>
            <w:r w:rsidRPr="00643DBB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-</w:t>
            </w:r>
            <w:r w:rsidRPr="00B370E7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processing</w:t>
            </w:r>
          </w:p>
          <w:p w:rsidR="00643DBB" w:rsidRPr="00B370E7" w:rsidRDefault="00643DBB" w:rsidP="00B370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it-IT" w:eastAsia="it-IT"/>
              </w:rPr>
            </w:pPr>
          </w:p>
          <w:p w:rsidR="00643DBB" w:rsidRPr="00643DBB" w:rsidRDefault="00643DBB" w:rsidP="00B370E7">
            <w:pPr>
              <w:jc w:val="center"/>
              <w:rPr>
                <w:b/>
              </w:rPr>
            </w:pPr>
          </w:p>
        </w:tc>
        <w:tc>
          <w:tcPr>
            <w:tcW w:w="2127" w:type="dxa"/>
            <w:vAlign w:val="center"/>
          </w:tcPr>
          <w:p w:rsidR="00643DBB" w:rsidRPr="006C5D9B" w:rsidRDefault="00643DBB" w:rsidP="006C5D9B">
            <w:pPr>
              <w:jc w:val="center"/>
            </w:pPr>
            <w:r>
              <w:t>36%</w:t>
            </w:r>
          </w:p>
        </w:tc>
      </w:tr>
      <w:tr w:rsidR="00643DBB" w:rsidRPr="006C5D9B" w:rsidTr="006C5D9B">
        <w:trPr>
          <w:trHeight w:val="312"/>
        </w:trPr>
        <w:tc>
          <w:tcPr>
            <w:tcW w:w="2263" w:type="dxa"/>
            <w:vMerge/>
            <w:vAlign w:val="center"/>
          </w:tcPr>
          <w:p w:rsidR="00643DBB" w:rsidRDefault="00643DBB" w:rsidP="006F0FB1">
            <w:pPr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:rsidR="00643DBB" w:rsidRDefault="00643DBB" w:rsidP="006C5D9B">
            <w:pPr>
              <w:jc w:val="center"/>
            </w:pPr>
          </w:p>
        </w:tc>
        <w:tc>
          <w:tcPr>
            <w:tcW w:w="2835" w:type="dxa"/>
            <w:vAlign w:val="center"/>
          </w:tcPr>
          <w:p w:rsidR="00643DBB" w:rsidRPr="00B370E7" w:rsidRDefault="00643DBB" w:rsidP="00B370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it-IT" w:eastAsia="it-IT"/>
              </w:rPr>
            </w:pPr>
            <w:r w:rsidRPr="00643DBB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M</w:t>
            </w:r>
            <w:r w:rsidRPr="00B370E7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etal components support</w:t>
            </w:r>
            <w:r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ing</w:t>
            </w:r>
            <w:r w:rsidRPr="00B370E7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-matter</w:t>
            </w:r>
          </w:p>
          <w:p w:rsidR="00643DBB" w:rsidRPr="00643DBB" w:rsidRDefault="00643DBB" w:rsidP="00B370E7">
            <w:pPr>
              <w:jc w:val="center"/>
              <w:rPr>
                <w:b/>
              </w:rPr>
            </w:pPr>
          </w:p>
        </w:tc>
        <w:tc>
          <w:tcPr>
            <w:tcW w:w="2127" w:type="dxa"/>
            <w:vAlign w:val="center"/>
          </w:tcPr>
          <w:p w:rsidR="00643DBB" w:rsidRPr="006C5D9B" w:rsidRDefault="00643DBB" w:rsidP="006C5D9B">
            <w:pPr>
              <w:jc w:val="center"/>
            </w:pPr>
            <w:r>
              <w:t>14%</w:t>
            </w:r>
          </w:p>
        </w:tc>
      </w:tr>
      <w:tr w:rsidR="00643DBB" w:rsidRPr="006C5D9B" w:rsidTr="006C5D9B">
        <w:trPr>
          <w:trHeight w:val="300"/>
        </w:trPr>
        <w:tc>
          <w:tcPr>
            <w:tcW w:w="2263" w:type="dxa"/>
            <w:vMerge/>
            <w:vAlign w:val="center"/>
          </w:tcPr>
          <w:p w:rsidR="00643DBB" w:rsidRPr="006C5D9B" w:rsidRDefault="00643DBB" w:rsidP="006F0FB1"/>
        </w:tc>
        <w:tc>
          <w:tcPr>
            <w:tcW w:w="2268" w:type="dxa"/>
            <w:vMerge/>
            <w:vAlign w:val="center"/>
          </w:tcPr>
          <w:p w:rsidR="00643DBB" w:rsidRPr="006C5D9B" w:rsidRDefault="00643DBB" w:rsidP="006F0FB1"/>
        </w:tc>
        <w:tc>
          <w:tcPr>
            <w:tcW w:w="2835" w:type="dxa"/>
            <w:vAlign w:val="center"/>
          </w:tcPr>
          <w:p w:rsidR="00643DBB" w:rsidRPr="00B370E7" w:rsidRDefault="00643DBB" w:rsidP="00B370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it-IT" w:eastAsia="it-IT"/>
              </w:rPr>
            </w:pPr>
            <w:r w:rsidRPr="00643DBB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E</w:t>
            </w:r>
            <w:r w:rsidRPr="00B370E7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nd of life desk</w:t>
            </w:r>
          </w:p>
          <w:p w:rsidR="00643DBB" w:rsidRPr="00643DBB" w:rsidRDefault="00643DBB" w:rsidP="00B370E7">
            <w:pPr>
              <w:jc w:val="center"/>
              <w:rPr>
                <w:b/>
              </w:rPr>
            </w:pPr>
          </w:p>
        </w:tc>
        <w:tc>
          <w:tcPr>
            <w:tcW w:w="2127" w:type="dxa"/>
            <w:vAlign w:val="center"/>
          </w:tcPr>
          <w:p w:rsidR="00643DBB" w:rsidRPr="006C5D9B" w:rsidRDefault="00643DBB" w:rsidP="006C5D9B">
            <w:pPr>
              <w:jc w:val="center"/>
            </w:pPr>
            <w:r>
              <w:t>13%</w:t>
            </w:r>
          </w:p>
        </w:tc>
      </w:tr>
      <w:tr w:rsidR="00643DBB" w:rsidRPr="006C5D9B" w:rsidTr="006C5D9B">
        <w:trPr>
          <w:trHeight w:val="312"/>
        </w:trPr>
        <w:tc>
          <w:tcPr>
            <w:tcW w:w="2263" w:type="dxa"/>
            <w:vMerge/>
            <w:vAlign w:val="center"/>
          </w:tcPr>
          <w:p w:rsidR="00643DBB" w:rsidRPr="006C5D9B" w:rsidRDefault="00643DBB" w:rsidP="006F0FB1"/>
        </w:tc>
        <w:tc>
          <w:tcPr>
            <w:tcW w:w="2268" w:type="dxa"/>
            <w:vMerge/>
            <w:vAlign w:val="center"/>
          </w:tcPr>
          <w:p w:rsidR="00643DBB" w:rsidRPr="006C5D9B" w:rsidRDefault="00643DBB" w:rsidP="006F0FB1"/>
        </w:tc>
        <w:tc>
          <w:tcPr>
            <w:tcW w:w="2835" w:type="dxa"/>
            <w:vAlign w:val="center"/>
          </w:tcPr>
          <w:p w:rsidR="00643DBB" w:rsidRPr="00643DBB" w:rsidRDefault="00643DBB" w:rsidP="00B370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</w:rPr>
            </w:pPr>
            <w:r w:rsidRPr="00643DBB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End of life packaging</w:t>
            </w:r>
          </w:p>
        </w:tc>
        <w:tc>
          <w:tcPr>
            <w:tcW w:w="2127" w:type="dxa"/>
            <w:vAlign w:val="center"/>
          </w:tcPr>
          <w:p w:rsidR="00643DBB" w:rsidRPr="006C5D9B" w:rsidRDefault="00643DBB" w:rsidP="006C5D9B">
            <w:pPr>
              <w:jc w:val="center"/>
            </w:pPr>
            <w:r>
              <w:t>10%</w:t>
            </w:r>
          </w:p>
        </w:tc>
      </w:tr>
      <w:tr w:rsidR="00643DBB" w:rsidRPr="006C5D9B" w:rsidTr="006C5D9B">
        <w:trPr>
          <w:trHeight w:val="312"/>
        </w:trPr>
        <w:tc>
          <w:tcPr>
            <w:tcW w:w="2263" w:type="dxa"/>
            <w:vMerge/>
            <w:vAlign w:val="center"/>
          </w:tcPr>
          <w:p w:rsidR="00643DBB" w:rsidRPr="006C5D9B" w:rsidRDefault="00643DBB" w:rsidP="006F0FB1"/>
        </w:tc>
        <w:tc>
          <w:tcPr>
            <w:tcW w:w="2268" w:type="dxa"/>
            <w:vMerge/>
            <w:vAlign w:val="center"/>
          </w:tcPr>
          <w:p w:rsidR="00643DBB" w:rsidRPr="006C5D9B" w:rsidRDefault="00643DBB" w:rsidP="006F0FB1"/>
        </w:tc>
        <w:tc>
          <w:tcPr>
            <w:tcW w:w="2835" w:type="dxa"/>
            <w:vAlign w:val="center"/>
          </w:tcPr>
          <w:p w:rsidR="00643DBB" w:rsidRPr="00643DBB" w:rsidRDefault="00643DBB" w:rsidP="00643D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it-IT" w:eastAsia="it-IT"/>
              </w:rPr>
            </w:pPr>
            <w:r w:rsidRPr="00643DBB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Plastic-processing components</w:t>
            </w:r>
          </w:p>
          <w:p w:rsidR="00643DBB" w:rsidRPr="00643DBB" w:rsidRDefault="00643DBB" w:rsidP="00B370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</w:p>
        </w:tc>
        <w:tc>
          <w:tcPr>
            <w:tcW w:w="2127" w:type="dxa"/>
            <w:vAlign w:val="center"/>
          </w:tcPr>
          <w:p w:rsidR="00643DBB" w:rsidRDefault="00643DBB" w:rsidP="006C5D9B">
            <w:pPr>
              <w:jc w:val="center"/>
            </w:pPr>
            <w:r>
              <w:t>7%</w:t>
            </w:r>
          </w:p>
        </w:tc>
      </w:tr>
      <w:tr w:rsidR="00643DBB" w:rsidRPr="006C5D9B" w:rsidTr="006C5D9B">
        <w:trPr>
          <w:trHeight w:val="312"/>
        </w:trPr>
        <w:tc>
          <w:tcPr>
            <w:tcW w:w="2263" w:type="dxa"/>
            <w:vMerge/>
            <w:vAlign w:val="center"/>
          </w:tcPr>
          <w:p w:rsidR="00643DBB" w:rsidRPr="006C5D9B" w:rsidRDefault="00643DBB" w:rsidP="006F0FB1"/>
        </w:tc>
        <w:tc>
          <w:tcPr>
            <w:tcW w:w="2268" w:type="dxa"/>
            <w:vMerge/>
            <w:vAlign w:val="center"/>
          </w:tcPr>
          <w:p w:rsidR="00643DBB" w:rsidRPr="006C5D9B" w:rsidRDefault="00643DBB" w:rsidP="006F0FB1"/>
        </w:tc>
        <w:tc>
          <w:tcPr>
            <w:tcW w:w="2835" w:type="dxa"/>
            <w:vAlign w:val="center"/>
          </w:tcPr>
          <w:p w:rsidR="00643DBB" w:rsidRPr="00643DBB" w:rsidRDefault="00643DBB" w:rsidP="00643D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it-IT" w:eastAsia="it-IT"/>
              </w:rPr>
            </w:pPr>
            <w:r w:rsidRPr="00643DBB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Plastic-matter components</w:t>
            </w:r>
          </w:p>
          <w:p w:rsidR="00643DBB" w:rsidRPr="00643DBB" w:rsidRDefault="00643DBB" w:rsidP="00643D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</w:p>
        </w:tc>
        <w:tc>
          <w:tcPr>
            <w:tcW w:w="2127" w:type="dxa"/>
            <w:vAlign w:val="center"/>
          </w:tcPr>
          <w:p w:rsidR="00643DBB" w:rsidRDefault="00643DBB" w:rsidP="006C5D9B">
            <w:pPr>
              <w:jc w:val="center"/>
            </w:pPr>
            <w:r>
              <w:t>7%</w:t>
            </w:r>
          </w:p>
        </w:tc>
      </w:tr>
      <w:tr w:rsidR="006C5D9B" w:rsidRPr="006C5D9B" w:rsidTr="006C5D9B">
        <w:trPr>
          <w:trHeight w:val="312"/>
        </w:trPr>
        <w:tc>
          <w:tcPr>
            <w:tcW w:w="2263" w:type="dxa"/>
            <w:vMerge w:val="restart"/>
            <w:vAlign w:val="center"/>
          </w:tcPr>
          <w:p w:rsidR="006C5D9B" w:rsidRPr="006C5D9B" w:rsidRDefault="006C5D9B" w:rsidP="006F0FB1">
            <w:pPr>
              <w:rPr>
                <w:b/>
              </w:rPr>
            </w:pPr>
            <w:r w:rsidRPr="00643DBB">
              <w:rPr>
                <w:b/>
              </w:rPr>
              <w:t>Particulate Matter</w:t>
            </w:r>
          </w:p>
        </w:tc>
        <w:tc>
          <w:tcPr>
            <w:tcW w:w="2268" w:type="dxa"/>
            <w:vMerge w:val="restart"/>
            <w:vAlign w:val="center"/>
          </w:tcPr>
          <w:p w:rsidR="006C5D9B" w:rsidRPr="00643DBB" w:rsidRDefault="00B370E7" w:rsidP="006C5D9B">
            <w:pPr>
              <w:jc w:val="center"/>
            </w:pPr>
            <w:r w:rsidRPr="00643DBB">
              <w:t>19</w:t>
            </w:r>
            <w:r w:rsidR="006C5D9B" w:rsidRPr="00643DBB">
              <w:t>%</w:t>
            </w:r>
          </w:p>
        </w:tc>
        <w:tc>
          <w:tcPr>
            <w:tcW w:w="2835" w:type="dxa"/>
            <w:vAlign w:val="center"/>
          </w:tcPr>
          <w:p w:rsidR="00643DBB" w:rsidRPr="00B370E7" w:rsidRDefault="00643DBB" w:rsidP="00643D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it-IT" w:eastAsia="it-IT"/>
              </w:rPr>
            </w:pPr>
            <w:r w:rsidRPr="00643DBB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M</w:t>
            </w:r>
            <w:r w:rsidRPr="00B370E7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 xml:space="preserve">etal components supporting </w:t>
            </w:r>
            <w:r w:rsidRPr="00643DBB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-</w:t>
            </w:r>
            <w:r w:rsidRPr="00B370E7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processing</w:t>
            </w:r>
          </w:p>
          <w:p w:rsidR="006C5D9B" w:rsidRPr="006C5D9B" w:rsidRDefault="006C5D9B" w:rsidP="00B370E7">
            <w:pPr>
              <w:jc w:val="center"/>
            </w:pPr>
          </w:p>
        </w:tc>
        <w:tc>
          <w:tcPr>
            <w:tcW w:w="2127" w:type="dxa"/>
            <w:vAlign w:val="center"/>
          </w:tcPr>
          <w:p w:rsidR="006C5D9B" w:rsidRPr="006C5D9B" w:rsidRDefault="00643DBB" w:rsidP="006C5D9B">
            <w:pPr>
              <w:jc w:val="center"/>
            </w:pPr>
            <w:r>
              <w:t>53%</w:t>
            </w:r>
          </w:p>
        </w:tc>
      </w:tr>
      <w:tr w:rsidR="006C5D9B" w:rsidRPr="006C5D9B" w:rsidTr="006C5D9B">
        <w:trPr>
          <w:trHeight w:val="312"/>
        </w:trPr>
        <w:tc>
          <w:tcPr>
            <w:tcW w:w="2263" w:type="dxa"/>
            <w:vMerge/>
            <w:vAlign w:val="center"/>
          </w:tcPr>
          <w:p w:rsidR="006C5D9B" w:rsidRPr="006C5D9B" w:rsidRDefault="006C5D9B" w:rsidP="006F0FB1">
            <w:pPr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:rsidR="006C5D9B" w:rsidRDefault="006C5D9B" w:rsidP="006C5D9B">
            <w:pPr>
              <w:jc w:val="center"/>
            </w:pPr>
          </w:p>
        </w:tc>
        <w:tc>
          <w:tcPr>
            <w:tcW w:w="2835" w:type="dxa"/>
            <w:vAlign w:val="center"/>
          </w:tcPr>
          <w:p w:rsidR="00643DBB" w:rsidRPr="00643DBB" w:rsidRDefault="00643DBB" w:rsidP="00643D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  <w:r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Floor</w:t>
            </w:r>
            <w:r w:rsidRPr="00643DBB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 xml:space="preserve"> components</w:t>
            </w:r>
          </w:p>
          <w:p w:rsidR="006C5D9B" w:rsidRPr="006C5D9B" w:rsidRDefault="006C5D9B" w:rsidP="00B370E7">
            <w:pPr>
              <w:jc w:val="center"/>
            </w:pPr>
          </w:p>
        </w:tc>
        <w:tc>
          <w:tcPr>
            <w:tcW w:w="2127" w:type="dxa"/>
            <w:vAlign w:val="center"/>
          </w:tcPr>
          <w:p w:rsidR="006C5D9B" w:rsidRPr="006C5D9B" w:rsidRDefault="00643DBB" w:rsidP="006C5D9B">
            <w:pPr>
              <w:jc w:val="center"/>
            </w:pPr>
            <w:r>
              <w:t>18%</w:t>
            </w:r>
          </w:p>
        </w:tc>
      </w:tr>
      <w:tr w:rsidR="006C5D9B" w:rsidRPr="006C5D9B" w:rsidTr="006C5D9B">
        <w:trPr>
          <w:trHeight w:val="312"/>
        </w:trPr>
        <w:tc>
          <w:tcPr>
            <w:tcW w:w="2263" w:type="dxa"/>
            <w:vMerge/>
            <w:vAlign w:val="center"/>
          </w:tcPr>
          <w:p w:rsidR="006C5D9B" w:rsidRPr="006C5D9B" w:rsidRDefault="006C5D9B" w:rsidP="006C5D9B">
            <w:pPr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:rsidR="006C5D9B" w:rsidRDefault="006C5D9B" w:rsidP="006C5D9B">
            <w:pPr>
              <w:jc w:val="center"/>
            </w:pPr>
          </w:p>
        </w:tc>
        <w:tc>
          <w:tcPr>
            <w:tcW w:w="2835" w:type="dxa"/>
            <w:vAlign w:val="center"/>
          </w:tcPr>
          <w:p w:rsidR="00643DBB" w:rsidRPr="00B370E7" w:rsidRDefault="00643DBB" w:rsidP="00643D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it-IT" w:eastAsia="it-IT"/>
              </w:rPr>
            </w:pPr>
            <w:r w:rsidRPr="00643DBB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M</w:t>
            </w:r>
            <w:r w:rsidRPr="00B370E7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etal components support-matter</w:t>
            </w:r>
          </w:p>
          <w:p w:rsidR="006C5D9B" w:rsidRPr="006C5D9B" w:rsidRDefault="006C5D9B" w:rsidP="00B370E7">
            <w:pPr>
              <w:jc w:val="center"/>
            </w:pPr>
          </w:p>
        </w:tc>
        <w:tc>
          <w:tcPr>
            <w:tcW w:w="2127" w:type="dxa"/>
            <w:vAlign w:val="center"/>
          </w:tcPr>
          <w:p w:rsidR="006C5D9B" w:rsidRPr="00643DBB" w:rsidRDefault="00643DBB" w:rsidP="006C5D9B">
            <w:pPr>
              <w:jc w:val="center"/>
            </w:pPr>
            <w:r>
              <w:t>10%</w:t>
            </w:r>
          </w:p>
        </w:tc>
      </w:tr>
      <w:tr w:rsidR="00643DBB" w:rsidRPr="006C5D9B" w:rsidTr="006C5D9B">
        <w:trPr>
          <w:trHeight w:val="312"/>
        </w:trPr>
        <w:tc>
          <w:tcPr>
            <w:tcW w:w="2263" w:type="dxa"/>
            <w:vMerge w:val="restart"/>
            <w:vAlign w:val="center"/>
          </w:tcPr>
          <w:p w:rsidR="00643DBB" w:rsidRPr="006C5D9B" w:rsidRDefault="00643DBB" w:rsidP="006C5D9B">
            <w:pPr>
              <w:rPr>
                <w:b/>
              </w:rPr>
            </w:pPr>
            <w:r>
              <w:rPr>
                <w:b/>
              </w:rPr>
              <w:t xml:space="preserve">Acidification </w:t>
            </w:r>
          </w:p>
        </w:tc>
        <w:tc>
          <w:tcPr>
            <w:tcW w:w="2268" w:type="dxa"/>
            <w:vMerge w:val="restart"/>
            <w:vAlign w:val="center"/>
          </w:tcPr>
          <w:p w:rsidR="00643DBB" w:rsidRDefault="00643DBB" w:rsidP="006C5D9B">
            <w:pPr>
              <w:jc w:val="center"/>
            </w:pPr>
            <w:r>
              <w:t>10%</w:t>
            </w:r>
          </w:p>
        </w:tc>
        <w:tc>
          <w:tcPr>
            <w:tcW w:w="2835" w:type="dxa"/>
            <w:vAlign w:val="center"/>
          </w:tcPr>
          <w:p w:rsidR="00643DBB" w:rsidRPr="00B370E7" w:rsidRDefault="00643DBB" w:rsidP="00643D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it-IT" w:eastAsia="it-IT"/>
              </w:rPr>
            </w:pPr>
            <w:r w:rsidRPr="00643DBB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M</w:t>
            </w:r>
            <w:r w:rsidRPr="00B370E7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 xml:space="preserve">etal components supporting </w:t>
            </w:r>
            <w:r w:rsidRPr="00643DBB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-</w:t>
            </w:r>
            <w:r w:rsidRPr="00B370E7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processing</w:t>
            </w:r>
          </w:p>
          <w:p w:rsidR="00643DBB" w:rsidRDefault="00643DBB" w:rsidP="00B370E7">
            <w:pPr>
              <w:jc w:val="center"/>
            </w:pPr>
          </w:p>
        </w:tc>
        <w:tc>
          <w:tcPr>
            <w:tcW w:w="2127" w:type="dxa"/>
            <w:vAlign w:val="center"/>
          </w:tcPr>
          <w:p w:rsidR="00643DBB" w:rsidRDefault="00643DBB" w:rsidP="006C5D9B">
            <w:pPr>
              <w:jc w:val="center"/>
            </w:pPr>
            <w:r>
              <w:t>56%</w:t>
            </w:r>
          </w:p>
        </w:tc>
      </w:tr>
      <w:tr w:rsidR="00643DBB" w:rsidRPr="006C5D9B" w:rsidTr="006C5D9B">
        <w:trPr>
          <w:trHeight w:val="312"/>
        </w:trPr>
        <w:tc>
          <w:tcPr>
            <w:tcW w:w="2263" w:type="dxa"/>
            <w:vMerge/>
            <w:vAlign w:val="center"/>
          </w:tcPr>
          <w:p w:rsidR="00643DBB" w:rsidRDefault="00643DBB" w:rsidP="006C5D9B">
            <w:pPr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:rsidR="00643DBB" w:rsidRDefault="00643DBB" w:rsidP="006C5D9B">
            <w:pPr>
              <w:jc w:val="center"/>
            </w:pPr>
          </w:p>
        </w:tc>
        <w:tc>
          <w:tcPr>
            <w:tcW w:w="2835" w:type="dxa"/>
            <w:vAlign w:val="center"/>
          </w:tcPr>
          <w:p w:rsidR="00643DBB" w:rsidRPr="00643DBB" w:rsidRDefault="00643DBB" w:rsidP="00643D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  <w:r w:rsidRPr="00643DBB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Floor components</w:t>
            </w:r>
          </w:p>
        </w:tc>
        <w:tc>
          <w:tcPr>
            <w:tcW w:w="2127" w:type="dxa"/>
            <w:vAlign w:val="center"/>
          </w:tcPr>
          <w:p w:rsidR="00643DBB" w:rsidRDefault="00643DBB" w:rsidP="006C5D9B">
            <w:pPr>
              <w:jc w:val="center"/>
            </w:pPr>
            <w:r>
              <w:t>13%</w:t>
            </w:r>
          </w:p>
        </w:tc>
      </w:tr>
      <w:tr w:rsidR="00643DBB" w:rsidRPr="006C5D9B" w:rsidTr="006C5D9B">
        <w:trPr>
          <w:trHeight w:val="312"/>
        </w:trPr>
        <w:tc>
          <w:tcPr>
            <w:tcW w:w="2263" w:type="dxa"/>
            <w:vMerge/>
            <w:vAlign w:val="center"/>
          </w:tcPr>
          <w:p w:rsidR="00643DBB" w:rsidRDefault="00643DBB" w:rsidP="006C5D9B">
            <w:pPr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:rsidR="00643DBB" w:rsidRDefault="00643DBB" w:rsidP="006C5D9B">
            <w:pPr>
              <w:jc w:val="center"/>
            </w:pPr>
          </w:p>
        </w:tc>
        <w:tc>
          <w:tcPr>
            <w:tcW w:w="2835" w:type="dxa"/>
            <w:vAlign w:val="center"/>
          </w:tcPr>
          <w:p w:rsidR="00643DBB" w:rsidRPr="00B370E7" w:rsidRDefault="00643DBB" w:rsidP="00643D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it-IT" w:eastAsia="it-IT"/>
              </w:rPr>
            </w:pPr>
            <w:r w:rsidRPr="00643DBB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M</w:t>
            </w:r>
            <w:r w:rsidRPr="00B370E7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etal components support</w:t>
            </w:r>
            <w:r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ing</w:t>
            </w:r>
            <w:r w:rsidRPr="00B370E7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-matter</w:t>
            </w:r>
          </w:p>
          <w:p w:rsidR="00643DBB" w:rsidRDefault="00643DBB" w:rsidP="00B370E7">
            <w:pPr>
              <w:jc w:val="center"/>
            </w:pPr>
          </w:p>
        </w:tc>
        <w:tc>
          <w:tcPr>
            <w:tcW w:w="2127" w:type="dxa"/>
            <w:vAlign w:val="center"/>
          </w:tcPr>
          <w:p w:rsidR="00643DBB" w:rsidRDefault="00643DBB" w:rsidP="006C5D9B">
            <w:pPr>
              <w:jc w:val="center"/>
            </w:pPr>
            <w:r>
              <w:t>11%</w:t>
            </w:r>
          </w:p>
        </w:tc>
      </w:tr>
      <w:tr w:rsidR="00643DBB" w:rsidRPr="006C5D9B" w:rsidTr="006C5D9B">
        <w:trPr>
          <w:trHeight w:val="312"/>
        </w:trPr>
        <w:tc>
          <w:tcPr>
            <w:tcW w:w="2263" w:type="dxa"/>
            <w:vMerge w:val="restart"/>
            <w:vAlign w:val="center"/>
          </w:tcPr>
          <w:p w:rsidR="00643DBB" w:rsidRDefault="00643DBB" w:rsidP="006C5D9B">
            <w:pPr>
              <w:rPr>
                <w:b/>
              </w:rPr>
            </w:pPr>
            <w:r>
              <w:rPr>
                <w:b/>
              </w:rPr>
              <w:t>Climate change, fossil</w:t>
            </w:r>
          </w:p>
        </w:tc>
        <w:tc>
          <w:tcPr>
            <w:tcW w:w="2268" w:type="dxa"/>
            <w:vMerge w:val="restart"/>
            <w:vAlign w:val="center"/>
          </w:tcPr>
          <w:p w:rsidR="00643DBB" w:rsidRDefault="00643DBB" w:rsidP="006C5D9B">
            <w:pPr>
              <w:jc w:val="center"/>
            </w:pPr>
            <w:r>
              <w:t>9%</w:t>
            </w:r>
          </w:p>
        </w:tc>
        <w:tc>
          <w:tcPr>
            <w:tcW w:w="2835" w:type="dxa"/>
            <w:vAlign w:val="center"/>
          </w:tcPr>
          <w:p w:rsidR="00643DBB" w:rsidRPr="00B370E7" w:rsidRDefault="00643DBB" w:rsidP="00643D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it-IT" w:eastAsia="it-IT"/>
              </w:rPr>
            </w:pPr>
            <w:r w:rsidRPr="00643DBB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M</w:t>
            </w:r>
            <w:r w:rsidRPr="00B370E7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 xml:space="preserve">etal components supporting </w:t>
            </w:r>
            <w:r w:rsidRPr="00643DBB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-</w:t>
            </w:r>
            <w:r w:rsidRPr="00B370E7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processing</w:t>
            </w:r>
          </w:p>
          <w:p w:rsidR="00643DBB" w:rsidRPr="00B370E7" w:rsidRDefault="00643DBB" w:rsidP="00643D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it-IT" w:eastAsia="it-IT"/>
              </w:rPr>
            </w:pPr>
          </w:p>
          <w:p w:rsidR="00643DBB" w:rsidRDefault="00643DBB" w:rsidP="00B370E7">
            <w:pPr>
              <w:jc w:val="center"/>
            </w:pPr>
          </w:p>
        </w:tc>
        <w:tc>
          <w:tcPr>
            <w:tcW w:w="2127" w:type="dxa"/>
            <w:vAlign w:val="center"/>
          </w:tcPr>
          <w:p w:rsidR="00643DBB" w:rsidRDefault="00643DBB" w:rsidP="006C5D9B">
            <w:pPr>
              <w:jc w:val="center"/>
            </w:pPr>
            <w:r>
              <w:t>61%</w:t>
            </w:r>
          </w:p>
        </w:tc>
      </w:tr>
      <w:tr w:rsidR="00643DBB" w:rsidRPr="006C5D9B" w:rsidTr="006C5D9B">
        <w:trPr>
          <w:trHeight w:val="312"/>
        </w:trPr>
        <w:tc>
          <w:tcPr>
            <w:tcW w:w="2263" w:type="dxa"/>
            <w:vMerge/>
            <w:vAlign w:val="center"/>
          </w:tcPr>
          <w:p w:rsidR="00643DBB" w:rsidRDefault="00643DBB" w:rsidP="006C5D9B">
            <w:pPr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:rsidR="00643DBB" w:rsidRDefault="00643DBB" w:rsidP="006C5D9B">
            <w:pPr>
              <w:jc w:val="center"/>
            </w:pPr>
          </w:p>
        </w:tc>
        <w:tc>
          <w:tcPr>
            <w:tcW w:w="2835" w:type="dxa"/>
            <w:vAlign w:val="center"/>
          </w:tcPr>
          <w:p w:rsidR="00643DBB" w:rsidRPr="00B370E7" w:rsidRDefault="00643DBB" w:rsidP="00643D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it-IT" w:eastAsia="it-IT"/>
              </w:rPr>
            </w:pPr>
            <w:r w:rsidRPr="00643DBB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M</w:t>
            </w:r>
            <w:r w:rsidRPr="00B370E7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etal components support</w:t>
            </w:r>
            <w:r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ing</w:t>
            </w:r>
            <w:r w:rsidRPr="00B370E7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-matter</w:t>
            </w:r>
          </w:p>
          <w:p w:rsidR="00643DBB" w:rsidRDefault="00643DBB" w:rsidP="00B370E7">
            <w:pPr>
              <w:jc w:val="center"/>
            </w:pPr>
          </w:p>
        </w:tc>
        <w:tc>
          <w:tcPr>
            <w:tcW w:w="2127" w:type="dxa"/>
            <w:vAlign w:val="center"/>
          </w:tcPr>
          <w:p w:rsidR="00643DBB" w:rsidRDefault="00643DBB" w:rsidP="006C5D9B">
            <w:pPr>
              <w:jc w:val="center"/>
            </w:pPr>
            <w:r>
              <w:t>11%</w:t>
            </w:r>
          </w:p>
        </w:tc>
      </w:tr>
      <w:tr w:rsidR="00643DBB" w:rsidRPr="006C5D9B" w:rsidTr="006C5D9B">
        <w:trPr>
          <w:trHeight w:val="312"/>
        </w:trPr>
        <w:tc>
          <w:tcPr>
            <w:tcW w:w="2263" w:type="dxa"/>
            <w:vMerge/>
            <w:vAlign w:val="center"/>
          </w:tcPr>
          <w:p w:rsidR="00643DBB" w:rsidRDefault="00643DBB" w:rsidP="006C5D9B">
            <w:pPr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:rsidR="00643DBB" w:rsidRDefault="00643DBB" w:rsidP="006C5D9B">
            <w:pPr>
              <w:jc w:val="center"/>
            </w:pPr>
          </w:p>
        </w:tc>
        <w:tc>
          <w:tcPr>
            <w:tcW w:w="2835" w:type="dxa"/>
            <w:vAlign w:val="center"/>
          </w:tcPr>
          <w:p w:rsidR="00643DBB" w:rsidRDefault="00643DBB" w:rsidP="00B370E7">
            <w:pPr>
              <w:jc w:val="center"/>
            </w:pPr>
            <w:r w:rsidRPr="00643DBB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Floor components</w:t>
            </w:r>
          </w:p>
        </w:tc>
        <w:tc>
          <w:tcPr>
            <w:tcW w:w="2127" w:type="dxa"/>
            <w:vAlign w:val="center"/>
          </w:tcPr>
          <w:p w:rsidR="00643DBB" w:rsidRDefault="00643DBB" w:rsidP="006C5D9B">
            <w:pPr>
              <w:jc w:val="center"/>
            </w:pPr>
            <w:r>
              <w:t>10%</w:t>
            </w:r>
          </w:p>
        </w:tc>
      </w:tr>
      <w:tr w:rsidR="00515A4C" w:rsidRPr="006C5D9B" w:rsidTr="006C5D9B">
        <w:trPr>
          <w:trHeight w:val="312"/>
        </w:trPr>
        <w:tc>
          <w:tcPr>
            <w:tcW w:w="2263" w:type="dxa"/>
            <w:vMerge w:val="restart"/>
            <w:vAlign w:val="center"/>
          </w:tcPr>
          <w:p w:rsidR="00515A4C" w:rsidRDefault="00515A4C" w:rsidP="006C5D9B">
            <w:pPr>
              <w:rPr>
                <w:b/>
              </w:rPr>
            </w:pPr>
            <w:r>
              <w:rPr>
                <w:b/>
              </w:rPr>
              <w:t>Photochemical Ozone Formation</w:t>
            </w:r>
          </w:p>
        </w:tc>
        <w:tc>
          <w:tcPr>
            <w:tcW w:w="2268" w:type="dxa"/>
            <w:vMerge w:val="restart"/>
            <w:vAlign w:val="center"/>
          </w:tcPr>
          <w:p w:rsidR="00515A4C" w:rsidRDefault="00515A4C" w:rsidP="006C5D9B">
            <w:pPr>
              <w:jc w:val="center"/>
            </w:pPr>
            <w:r>
              <w:t>8%</w:t>
            </w:r>
          </w:p>
        </w:tc>
        <w:tc>
          <w:tcPr>
            <w:tcW w:w="2835" w:type="dxa"/>
            <w:vAlign w:val="center"/>
          </w:tcPr>
          <w:p w:rsidR="00515A4C" w:rsidRPr="00B370E7" w:rsidRDefault="00515A4C" w:rsidP="00643D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it-IT" w:eastAsia="it-IT"/>
              </w:rPr>
            </w:pPr>
            <w:r w:rsidRPr="00643DBB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M</w:t>
            </w:r>
            <w:r w:rsidRPr="00B370E7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 xml:space="preserve">etal components supporting </w:t>
            </w:r>
            <w:r w:rsidRPr="00643DBB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-</w:t>
            </w:r>
            <w:r w:rsidRPr="00B370E7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processing</w:t>
            </w:r>
          </w:p>
          <w:p w:rsidR="00515A4C" w:rsidRDefault="00515A4C" w:rsidP="00B370E7">
            <w:pPr>
              <w:jc w:val="center"/>
            </w:pPr>
          </w:p>
        </w:tc>
        <w:tc>
          <w:tcPr>
            <w:tcW w:w="2127" w:type="dxa"/>
            <w:vAlign w:val="center"/>
          </w:tcPr>
          <w:p w:rsidR="00515A4C" w:rsidRDefault="00515A4C" w:rsidP="006C5D9B">
            <w:pPr>
              <w:jc w:val="center"/>
            </w:pPr>
            <w:r>
              <w:t>51%</w:t>
            </w:r>
          </w:p>
        </w:tc>
      </w:tr>
      <w:tr w:rsidR="00515A4C" w:rsidRPr="006C5D9B" w:rsidTr="006C5D9B">
        <w:trPr>
          <w:trHeight w:val="312"/>
        </w:trPr>
        <w:tc>
          <w:tcPr>
            <w:tcW w:w="2263" w:type="dxa"/>
            <w:vMerge/>
            <w:vAlign w:val="center"/>
          </w:tcPr>
          <w:p w:rsidR="00515A4C" w:rsidRDefault="00515A4C" w:rsidP="006C5D9B">
            <w:pPr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:rsidR="00515A4C" w:rsidRDefault="00515A4C" w:rsidP="006C5D9B">
            <w:pPr>
              <w:jc w:val="center"/>
            </w:pPr>
          </w:p>
        </w:tc>
        <w:tc>
          <w:tcPr>
            <w:tcW w:w="2835" w:type="dxa"/>
            <w:vAlign w:val="center"/>
          </w:tcPr>
          <w:p w:rsidR="00515A4C" w:rsidRPr="00643DBB" w:rsidRDefault="00515A4C" w:rsidP="00643D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  <w:r w:rsidRPr="00643DBB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Floor components</w:t>
            </w:r>
          </w:p>
        </w:tc>
        <w:tc>
          <w:tcPr>
            <w:tcW w:w="2127" w:type="dxa"/>
            <w:vAlign w:val="center"/>
          </w:tcPr>
          <w:p w:rsidR="00515A4C" w:rsidRDefault="00515A4C" w:rsidP="006C5D9B">
            <w:pPr>
              <w:jc w:val="center"/>
            </w:pPr>
            <w:r>
              <w:t>16%</w:t>
            </w:r>
          </w:p>
        </w:tc>
      </w:tr>
      <w:tr w:rsidR="00515A4C" w:rsidRPr="006C5D9B" w:rsidTr="006C5D9B">
        <w:trPr>
          <w:trHeight w:val="312"/>
        </w:trPr>
        <w:tc>
          <w:tcPr>
            <w:tcW w:w="2263" w:type="dxa"/>
            <w:vMerge/>
            <w:vAlign w:val="center"/>
          </w:tcPr>
          <w:p w:rsidR="00515A4C" w:rsidRDefault="00515A4C" w:rsidP="006C5D9B">
            <w:pPr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:rsidR="00515A4C" w:rsidRDefault="00515A4C" w:rsidP="006C5D9B">
            <w:pPr>
              <w:jc w:val="center"/>
            </w:pPr>
          </w:p>
        </w:tc>
        <w:tc>
          <w:tcPr>
            <w:tcW w:w="2835" w:type="dxa"/>
            <w:vAlign w:val="center"/>
          </w:tcPr>
          <w:p w:rsidR="00515A4C" w:rsidRPr="00B370E7" w:rsidRDefault="00515A4C" w:rsidP="00515A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it-IT" w:eastAsia="it-IT"/>
              </w:rPr>
            </w:pPr>
            <w:r w:rsidRPr="00643DBB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M</w:t>
            </w:r>
            <w:r w:rsidRPr="00B370E7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etal components support</w:t>
            </w:r>
            <w:r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ing</w:t>
            </w:r>
            <w:r w:rsidRPr="00B370E7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-matter</w:t>
            </w:r>
          </w:p>
          <w:p w:rsidR="00515A4C" w:rsidRPr="00643DBB" w:rsidRDefault="00515A4C" w:rsidP="00643D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</w:p>
        </w:tc>
        <w:tc>
          <w:tcPr>
            <w:tcW w:w="2127" w:type="dxa"/>
            <w:vAlign w:val="center"/>
          </w:tcPr>
          <w:p w:rsidR="00515A4C" w:rsidRDefault="00515A4C" w:rsidP="006C5D9B">
            <w:pPr>
              <w:jc w:val="center"/>
            </w:pPr>
            <w:r>
              <w:t>11%</w:t>
            </w:r>
          </w:p>
        </w:tc>
      </w:tr>
      <w:tr w:rsidR="00515A4C" w:rsidRPr="006C5D9B" w:rsidTr="00B82DF9">
        <w:trPr>
          <w:trHeight w:val="634"/>
        </w:trPr>
        <w:tc>
          <w:tcPr>
            <w:tcW w:w="2263" w:type="dxa"/>
            <w:vMerge/>
            <w:vAlign w:val="center"/>
          </w:tcPr>
          <w:p w:rsidR="00515A4C" w:rsidRDefault="00515A4C" w:rsidP="006C5D9B">
            <w:pPr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:rsidR="00515A4C" w:rsidRDefault="00515A4C" w:rsidP="006C5D9B">
            <w:pPr>
              <w:jc w:val="center"/>
            </w:pPr>
          </w:p>
        </w:tc>
        <w:tc>
          <w:tcPr>
            <w:tcW w:w="2835" w:type="dxa"/>
            <w:vAlign w:val="center"/>
          </w:tcPr>
          <w:p w:rsidR="00515A4C" w:rsidRPr="00B370E7" w:rsidRDefault="00515A4C" w:rsidP="00515A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it-IT" w:eastAsia="it-IT"/>
              </w:rPr>
            </w:pPr>
            <w:r w:rsidRPr="00643DBB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E</w:t>
            </w:r>
            <w:r w:rsidRPr="00B370E7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nd of life desk</w:t>
            </w:r>
          </w:p>
          <w:p w:rsidR="00515A4C" w:rsidRPr="00643DBB" w:rsidRDefault="00515A4C" w:rsidP="00643D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</w:p>
        </w:tc>
        <w:tc>
          <w:tcPr>
            <w:tcW w:w="2127" w:type="dxa"/>
            <w:vAlign w:val="center"/>
          </w:tcPr>
          <w:p w:rsidR="00515A4C" w:rsidRDefault="00515A4C" w:rsidP="006C5D9B">
            <w:pPr>
              <w:jc w:val="center"/>
            </w:pPr>
            <w:r>
              <w:t>7%</w:t>
            </w:r>
          </w:p>
        </w:tc>
      </w:tr>
      <w:tr w:rsidR="00515A4C" w:rsidRPr="006C5D9B" w:rsidTr="006C5D9B">
        <w:trPr>
          <w:trHeight w:val="312"/>
        </w:trPr>
        <w:tc>
          <w:tcPr>
            <w:tcW w:w="2263" w:type="dxa"/>
            <w:vMerge w:val="restart"/>
            <w:vAlign w:val="center"/>
          </w:tcPr>
          <w:p w:rsidR="00515A4C" w:rsidRDefault="00515A4C" w:rsidP="006C5D9B">
            <w:pPr>
              <w:rPr>
                <w:b/>
              </w:rPr>
            </w:pPr>
            <w:r>
              <w:rPr>
                <w:b/>
              </w:rPr>
              <w:t>Terrestrial Eutrophication</w:t>
            </w:r>
          </w:p>
        </w:tc>
        <w:tc>
          <w:tcPr>
            <w:tcW w:w="2268" w:type="dxa"/>
            <w:vMerge w:val="restart"/>
            <w:vAlign w:val="center"/>
          </w:tcPr>
          <w:p w:rsidR="00515A4C" w:rsidRDefault="00515A4C" w:rsidP="006C5D9B">
            <w:pPr>
              <w:jc w:val="center"/>
            </w:pPr>
            <w:r>
              <w:t>5%</w:t>
            </w:r>
          </w:p>
        </w:tc>
        <w:tc>
          <w:tcPr>
            <w:tcW w:w="2835" w:type="dxa"/>
            <w:vAlign w:val="center"/>
          </w:tcPr>
          <w:p w:rsidR="00515A4C" w:rsidRPr="00B370E7" w:rsidRDefault="00515A4C" w:rsidP="00515A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it-IT" w:eastAsia="it-IT"/>
              </w:rPr>
            </w:pPr>
            <w:r w:rsidRPr="00643DBB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M</w:t>
            </w:r>
            <w:r w:rsidRPr="00B370E7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 xml:space="preserve">etal components supporting </w:t>
            </w:r>
            <w:r w:rsidRPr="00643DBB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-</w:t>
            </w:r>
            <w:r w:rsidRPr="00B370E7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processing</w:t>
            </w:r>
          </w:p>
          <w:p w:rsidR="00515A4C" w:rsidRDefault="00515A4C" w:rsidP="00B370E7">
            <w:pPr>
              <w:jc w:val="center"/>
            </w:pPr>
          </w:p>
        </w:tc>
        <w:tc>
          <w:tcPr>
            <w:tcW w:w="2127" w:type="dxa"/>
            <w:vAlign w:val="center"/>
          </w:tcPr>
          <w:p w:rsidR="00515A4C" w:rsidRDefault="00515A4C" w:rsidP="006C5D9B">
            <w:pPr>
              <w:jc w:val="center"/>
            </w:pPr>
            <w:r>
              <w:t>48%</w:t>
            </w:r>
          </w:p>
        </w:tc>
      </w:tr>
      <w:tr w:rsidR="00515A4C" w:rsidRPr="006C5D9B" w:rsidTr="006C5D9B">
        <w:trPr>
          <w:trHeight w:val="312"/>
        </w:trPr>
        <w:tc>
          <w:tcPr>
            <w:tcW w:w="2263" w:type="dxa"/>
            <w:vMerge/>
            <w:vAlign w:val="center"/>
          </w:tcPr>
          <w:p w:rsidR="00515A4C" w:rsidRDefault="00515A4C" w:rsidP="006C5D9B">
            <w:pPr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:rsidR="00515A4C" w:rsidRDefault="00515A4C" w:rsidP="006C5D9B">
            <w:pPr>
              <w:jc w:val="center"/>
            </w:pPr>
          </w:p>
        </w:tc>
        <w:tc>
          <w:tcPr>
            <w:tcW w:w="2835" w:type="dxa"/>
            <w:vAlign w:val="center"/>
          </w:tcPr>
          <w:p w:rsidR="00515A4C" w:rsidRPr="00643DBB" w:rsidRDefault="00515A4C" w:rsidP="00515A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  <w:r w:rsidRPr="00643DBB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Floor components</w:t>
            </w:r>
          </w:p>
        </w:tc>
        <w:tc>
          <w:tcPr>
            <w:tcW w:w="2127" w:type="dxa"/>
            <w:vAlign w:val="center"/>
          </w:tcPr>
          <w:p w:rsidR="00515A4C" w:rsidRDefault="00515A4C" w:rsidP="006C5D9B">
            <w:pPr>
              <w:jc w:val="center"/>
            </w:pPr>
            <w:r>
              <w:t>19%</w:t>
            </w:r>
          </w:p>
        </w:tc>
      </w:tr>
      <w:tr w:rsidR="00515A4C" w:rsidRPr="006C5D9B" w:rsidTr="006C5D9B">
        <w:trPr>
          <w:trHeight w:val="312"/>
        </w:trPr>
        <w:tc>
          <w:tcPr>
            <w:tcW w:w="2263" w:type="dxa"/>
            <w:vMerge/>
            <w:vAlign w:val="center"/>
          </w:tcPr>
          <w:p w:rsidR="00515A4C" w:rsidRDefault="00515A4C" w:rsidP="006C5D9B">
            <w:pPr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:rsidR="00515A4C" w:rsidRDefault="00515A4C" w:rsidP="006C5D9B">
            <w:pPr>
              <w:jc w:val="center"/>
            </w:pPr>
          </w:p>
        </w:tc>
        <w:tc>
          <w:tcPr>
            <w:tcW w:w="2835" w:type="dxa"/>
            <w:vAlign w:val="center"/>
          </w:tcPr>
          <w:p w:rsidR="00515A4C" w:rsidRPr="00B370E7" w:rsidRDefault="00515A4C" w:rsidP="00515A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it-IT" w:eastAsia="it-IT"/>
              </w:rPr>
            </w:pPr>
            <w:r w:rsidRPr="00643DBB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M</w:t>
            </w:r>
            <w:r w:rsidRPr="00B370E7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etal components support</w:t>
            </w:r>
            <w:r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ing</w:t>
            </w:r>
            <w:r w:rsidRPr="00B370E7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-matter</w:t>
            </w:r>
          </w:p>
          <w:p w:rsidR="00515A4C" w:rsidRPr="00643DBB" w:rsidRDefault="00515A4C" w:rsidP="00515A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</w:p>
        </w:tc>
        <w:tc>
          <w:tcPr>
            <w:tcW w:w="2127" w:type="dxa"/>
            <w:vAlign w:val="center"/>
          </w:tcPr>
          <w:p w:rsidR="00515A4C" w:rsidRDefault="00515A4C" w:rsidP="006C5D9B">
            <w:pPr>
              <w:jc w:val="center"/>
            </w:pPr>
            <w:r>
              <w:t>12%</w:t>
            </w:r>
          </w:p>
        </w:tc>
      </w:tr>
      <w:tr w:rsidR="00515A4C" w:rsidRPr="006C5D9B" w:rsidTr="006C5D9B">
        <w:trPr>
          <w:trHeight w:val="312"/>
        </w:trPr>
        <w:tc>
          <w:tcPr>
            <w:tcW w:w="2263" w:type="dxa"/>
            <w:vMerge/>
            <w:vAlign w:val="center"/>
          </w:tcPr>
          <w:p w:rsidR="00515A4C" w:rsidRDefault="00515A4C" w:rsidP="006C5D9B">
            <w:pPr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:rsidR="00515A4C" w:rsidRDefault="00515A4C" w:rsidP="006C5D9B">
            <w:pPr>
              <w:jc w:val="center"/>
            </w:pPr>
          </w:p>
        </w:tc>
        <w:tc>
          <w:tcPr>
            <w:tcW w:w="2835" w:type="dxa"/>
            <w:vAlign w:val="center"/>
          </w:tcPr>
          <w:p w:rsidR="00515A4C" w:rsidRPr="00643DBB" w:rsidRDefault="00515A4C" w:rsidP="00515A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  <w:r w:rsidRPr="00643DBB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End of life packaging</w:t>
            </w:r>
          </w:p>
        </w:tc>
        <w:tc>
          <w:tcPr>
            <w:tcW w:w="2127" w:type="dxa"/>
            <w:vAlign w:val="center"/>
          </w:tcPr>
          <w:p w:rsidR="00515A4C" w:rsidRDefault="00515A4C" w:rsidP="006C5D9B">
            <w:pPr>
              <w:jc w:val="center"/>
            </w:pPr>
            <w:r>
              <w:t>7%</w:t>
            </w:r>
          </w:p>
        </w:tc>
      </w:tr>
    </w:tbl>
    <w:p w:rsidR="00750A32" w:rsidRPr="006C5D9B" w:rsidRDefault="00750A32"/>
    <w:p w:rsidR="00750A32" w:rsidRPr="006C5D9B" w:rsidRDefault="00750A32">
      <w:bookmarkStart w:id="0" w:name="_GoBack"/>
      <w:bookmarkEnd w:id="0"/>
    </w:p>
    <w:sectPr w:rsidR="00750A32" w:rsidRPr="006C5D9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75E"/>
    <w:rsid w:val="000A7517"/>
    <w:rsid w:val="001534AF"/>
    <w:rsid w:val="001E4301"/>
    <w:rsid w:val="002E23C5"/>
    <w:rsid w:val="0033075E"/>
    <w:rsid w:val="00331534"/>
    <w:rsid w:val="0035251F"/>
    <w:rsid w:val="00463E73"/>
    <w:rsid w:val="004A2A46"/>
    <w:rsid w:val="004B1108"/>
    <w:rsid w:val="00515A4C"/>
    <w:rsid w:val="0064134B"/>
    <w:rsid w:val="00643DBB"/>
    <w:rsid w:val="006701C3"/>
    <w:rsid w:val="0068289D"/>
    <w:rsid w:val="00690121"/>
    <w:rsid w:val="006C5D9B"/>
    <w:rsid w:val="00750A32"/>
    <w:rsid w:val="008464A2"/>
    <w:rsid w:val="00B13576"/>
    <w:rsid w:val="00B370E7"/>
    <w:rsid w:val="00F8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50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50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7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332AC3B87DEC046855C8ABDD6FB6DBF" ma:contentTypeVersion="11" ma:contentTypeDescription="Creare un nuovo documento." ma:contentTypeScope="" ma:versionID="6b4f024a53e3215c1999164bbc6f11c8">
  <xsd:schema xmlns:xsd="http://www.w3.org/2001/XMLSchema" xmlns:xs="http://www.w3.org/2001/XMLSchema" xmlns:p="http://schemas.microsoft.com/office/2006/metadata/properties" xmlns:ns2="a9f11be3-0efa-4f1b-881a-961758b37dba" targetNamespace="http://schemas.microsoft.com/office/2006/metadata/properties" ma:root="true" ma:fieldsID="38a0c608530e390f6f5b825110ac1187" ns2:_="">
    <xsd:import namespace="a9f11be3-0efa-4f1b-881a-961758b37d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Numero" minOccurs="0"/>
                <xsd:element ref="ns2:lcf76f155ced4ddcb4097134ff3c332f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f11be3-0efa-4f1b-881a-961758b37d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Numero" ma:index="12" nillable="true" ma:displayName="Numero" ma:format="Dropdown" ma:internalName="Numero" ma:percentage="FALSE">
      <xsd:simpleType>
        <xsd:restriction base="dms:Number"/>
      </xsd:simpleType>
    </xsd:element>
    <xsd:element name="lcf76f155ced4ddcb4097134ff3c332f" ma:index="14" nillable="true" ma:taxonomy="true" ma:internalName="lcf76f155ced4ddcb4097134ff3c332f" ma:taxonomyFieldName="MediaServiceImageTags" ma:displayName="Tag immagine" ma:readOnly="false" ma:fieldId="{5cf76f15-5ced-4ddc-b409-7134ff3c332f}" ma:taxonomyMulti="true" ma:sspId="0682759c-2ba5-4153-8aa6-117e4bb28b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umero xmlns="a9f11be3-0efa-4f1b-881a-961758b37dba" xsi:nil="true"/>
    <lcf76f155ced4ddcb4097134ff3c332f xmlns="a9f11be3-0efa-4f1b-881a-961758b37db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E1E96D9-6DFB-4E7A-9CC7-D260F022D74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349E027-799A-4E88-8947-A3E05389986E}"/>
</file>

<file path=customXml/itemProps3.xml><?xml version="1.0" encoding="utf-8"?>
<ds:datastoreItem xmlns:ds="http://schemas.openxmlformats.org/officeDocument/2006/customXml" ds:itemID="{08CD83D2-EC59-4605-8E57-8629E606B2B3}"/>
</file>

<file path=customXml/itemProps4.xml><?xml version="1.0" encoding="utf-8"?>
<ds:datastoreItem xmlns:ds="http://schemas.openxmlformats.org/officeDocument/2006/customXml" ds:itemID="{9504E3C2-5EC5-45FD-91D6-12AD15B482B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1152</Characters>
  <Application>Microsoft Office Word</Application>
  <DocSecurity>4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Ufficio Ambiente</cp:lastModifiedBy>
  <cp:revision>2</cp:revision>
  <dcterms:created xsi:type="dcterms:W3CDTF">2019-03-22T11:13:00Z</dcterms:created>
  <dcterms:modified xsi:type="dcterms:W3CDTF">2019-03-22T11:13:00Z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0x0101007332AC3B87DEC046855C8ABDD6FB6DBF</vt:lpwstr>
  </property>
</Properties>
</file>