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harts/chart6.xml" ContentType="application/vnd.openxmlformats-officedocument.drawingml.chart+xml"/>
  <Override PartName="/word/theme/theme1.xml" ContentType="application/vnd.openxmlformats-officedocument.theme+xml"/>
  <Override PartName="/word/charts/chart5.xml" ContentType="application/vnd.openxmlformats-officedocument.drawingml.chart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09" w:rsidRDefault="00816F2E" w:rsidP="00DE2669">
      <w:pPr>
        <w:pStyle w:val="Titolo1"/>
      </w:pPr>
      <w:r w:rsidRPr="00767A37">
        <w:t xml:space="preserve">Simulazione </w:t>
      </w:r>
      <w:r>
        <w:t>scenari di miglioramento</w:t>
      </w:r>
    </w:p>
    <w:p w:rsidR="00816F2E" w:rsidRDefault="00816F2E">
      <w:pPr>
        <w:rPr>
          <w:rFonts w:cstheme="minorHAnsi"/>
        </w:rPr>
      </w:pPr>
    </w:p>
    <w:p w:rsidR="00816F2E" w:rsidRDefault="00816F2E">
      <w:pPr>
        <w:rPr>
          <w:rFonts w:cstheme="minorHAnsi"/>
        </w:rPr>
      </w:pPr>
      <w:r>
        <w:rPr>
          <w:rFonts w:cstheme="minorHAnsi"/>
        </w:rPr>
        <w:t>FLA-</w:t>
      </w:r>
    </w:p>
    <w:p w:rsidR="00816F2E" w:rsidRDefault="00816F2E">
      <w:pPr>
        <w:rPr>
          <w:rFonts w:cstheme="minorHAnsi"/>
        </w:rPr>
      </w:pPr>
      <w:r>
        <w:rPr>
          <w:rFonts w:cstheme="minorHAnsi"/>
        </w:rPr>
        <w:t xml:space="preserve">Azienda </w:t>
      </w:r>
      <w:proofErr w:type="spellStart"/>
      <w:r>
        <w:rPr>
          <w:rFonts w:cstheme="minorHAnsi"/>
        </w:rPr>
        <w:t>Unifor</w:t>
      </w:r>
      <w:proofErr w:type="spellEnd"/>
      <w:r>
        <w:rPr>
          <w:rFonts w:cstheme="minorHAnsi"/>
        </w:rPr>
        <w:t xml:space="preserve"> </w:t>
      </w:r>
    </w:p>
    <w:p w:rsidR="004B1126" w:rsidRPr="004B1126" w:rsidRDefault="006A0E8E" w:rsidP="001723A7">
      <w:pPr>
        <w:pStyle w:val="Titolo2"/>
        <w:spacing w:after="200"/>
      </w:pPr>
      <w:r>
        <w:t>Introduzione</w:t>
      </w:r>
    </w:p>
    <w:p w:rsidR="00DE2669" w:rsidRPr="00786EEB" w:rsidRDefault="009F3B8C" w:rsidP="00B3459D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L’</w:t>
      </w:r>
      <w:r w:rsidR="00786EEB" w:rsidRPr="00786EEB">
        <w:rPr>
          <w:rFonts w:ascii="Cambria" w:hAnsi="Cambria"/>
        </w:rPr>
        <w:t xml:space="preserve">analisi degli </w:t>
      </w:r>
      <w:proofErr w:type="spellStart"/>
      <w:r w:rsidR="00786EEB" w:rsidRPr="00786EEB">
        <w:rPr>
          <w:rFonts w:ascii="Cambria" w:hAnsi="Cambria"/>
        </w:rPr>
        <w:t>hotspot</w:t>
      </w:r>
      <w:proofErr w:type="spellEnd"/>
      <w:r w:rsidRPr="00786EEB">
        <w:rPr>
          <w:rFonts w:ascii="Cambria" w:hAnsi="Cambria"/>
        </w:rPr>
        <w:t xml:space="preserve"> identificati sulla base degli studi PEF condotti sui prodotti in oggetto di </w:t>
      </w:r>
      <w:proofErr w:type="spellStart"/>
      <w:r w:rsidRPr="00786EEB">
        <w:rPr>
          <w:rFonts w:ascii="Cambria" w:hAnsi="Cambria"/>
        </w:rPr>
        <w:t>Unifor</w:t>
      </w:r>
      <w:proofErr w:type="spellEnd"/>
      <w:r w:rsidRPr="00786EEB">
        <w:rPr>
          <w:rFonts w:ascii="Cambria" w:hAnsi="Cambria"/>
        </w:rPr>
        <w:t xml:space="preserve"> ha mostrato che per questi prodotti le categorie di impatto rilevanti sono le seguenti:</w:t>
      </w:r>
    </w:p>
    <w:p w:rsidR="009F3B8C" w:rsidRPr="00786EEB" w:rsidRDefault="009F3B8C" w:rsidP="00B3459D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-cambiamento climatico</w:t>
      </w:r>
    </w:p>
    <w:p w:rsidR="009F3B8C" w:rsidRPr="00786EEB" w:rsidRDefault="009F3B8C" w:rsidP="00B3459D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 particolato atmosferico</w:t>
      </w:r>
    </w:p>
    <w:p w:rsidR="009F3B8C" w:rsidRPr="00786EEB" w:rsidRDefault="009F3B8C" w:rsidP="00B3459D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</w:t>
      </w:r>
      <w:r w:rsidR="00B3459D">
        <w:rPr>
          <w:rFonts w:ascii="Cambria" w:hAnsi="Cambria"/>
        </w:rPr>
        <w:t xml:space="preserve"> </w:t>
      </w:r>
      <w:r w:rsidRPr="00786EEB">
        <w:rPr>
          <w:rFonts w:ascii="Cambria" w:hAnsi="Cambria"/>
        </w:rPr>
        <w:t>acidificazione</w:t>
      </w:r>
    </w:p>
    <w:p w:rsidR="009F3B8C" w:rsidRPr="00786EEB" w:rsidRDefault="009F3B8C" w:rsidP="00B3459D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</w:t>
      </w:r>
      <w:r w:rsidR="00B3459D">
        <w:rPr>
          <w:rFonts w:ascii="Cambria" w:hAnsi="Cambria"/>
        </w:rPr>
        <w:t xml:space="preserve"> </w:t>
      </w:r>
      <w:r w:rsidRPr="00786EEB">
        <w:rPr>
          <w:rFonts w:ascii="Cambria" w:hAnsi="Cambria"/>
        </w:rPr>
        <w:t>consumo di materie prime vergini.</w:t>
      </w:r>
    </w:p>
    <w:p w:rsidR="009F3B8C" w:rsidRPr="00786EEB" w:rsidRDefault="009F3B8C" w:rsidP="00B3459D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Le fasi del ciclo di vita che impattano maggiormente su queste categorie rilevanti sono relative a:</w:t>
      </w:r>
    </w:p>
    <w:p w:rsidR="009F3B8C" w:rsidRPr="00786EEB" w:rsidRDefault="009F3B8C" w:rsidP="00B3459D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 materie prime metalliche (alluminio e acciaio)</w:t>
      </w:r>
    </w:p>
    <w:p w:rsidR="009F3B8C" w:rsidRPr="00786EEB" w:rsidRDefault="009F3B8C" w:rsidP="00B3459D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</w:t>
      </w:r>
      <w:r w:rsidR="00B3459D">
        <w:rPr>
          <w:rFonts w:ascii="Cambria" w:hAnsi="Cambria"/>
        </w:rPr>
        <w:t xml:space="preserve"> </w:t>
      </w:r>
      <w:r w:rsidRPr="00786EEB">
        <w:rPr>
          <w:rFonts w:ascii="Cambria" w:hAnsi="Cambria"/>
        </w:rPr>
        <w:t>lavorazione del piano della scrivania</w:t>
      </w:r>
    </w:p>
    <w:p w:rsidR="009F3B8C" w:rsidRPr="00786EEB" w:rsidRDefault="00786EEB" w:rsidP="00B3459D">
      <w:pPr>
        <w:jc w:val="both"/>
        <w:rPr>
          <w:rFonts w:ascii="Cambria" w:hAnsi="Cambria"/>
        </w:rPr>
      </w:pPr>
      <w:r w:rsidRPr="00786EEB">
        <w:rPr>
          <w:rFonts w:ascii="Cambria" w:hAnsi="Cambria"/>
        </w:rPr>
        <w:t>- fine vita e smaltimento dei prodotti</w:t>
      </w:r>
    </w:p>
    <w:p w:rsidR="009F3B8C" w:rsidRPr="0096649F" w:rsidRDefault="009F3B8C" w:rsidP="00B3459D">
      <w:pPr>
        <w:jc w:val="both"/>
        <w:rPr>
          <w:rFonts w:asciiTheme="majorHAnsi" w:hAnsiTheme="majorHAnsi"/>
        </w:rPr>
      </w:pPr>
    </w:p>
    <w:p w:rsidR="009F3B8C" w:rsidRPr="0096649F" w:rsidRDefault="00657E12" w:rsidP="00B3459D">
      <w:pPr>
        <w:jc w:val="both"/>
        <w:rPr>
          <w:rFonts w:asciiTheme="majorHAnsi" w:hAnsiTheme="majorHAnsi"/>
        </w:rPr>
      </w:pPr>
      <w:r w:rsidRPr="0096649F">
        <w:rPr>
          <w:rFonts w:asciiTheme="majorHAnsi" w:hAnsiTheme="majorHAnsi"/>
        </w:rPr>
        <w:t>Sulla base dei risultati emersi, sono state previste le seguenti azioni di miglioramento che dovrebbero contribuire alla riduzione degli impatti ambientali.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657E12" w:rsidRPr="0096649F" w:rsidTr="00657E12">
        <w:tc>
          <w:tcPr>
            <w:tcW w:w="3259" w:type="dxa"/>
          </w:tcPr>
          <w:p w:rsidR="00657E12" w:rsidRPr="0096649F" w:rsidRDefault="00657E12">
            <w:pPr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Nome Azione</w:t>
            </w:r>
          </w:p>
        </w:tc>
        <w:tc>
          <w:tcPr>
            <w:tcW w:w="3259" w:type="dxa"/>
          </w:tcPr>
          <w:p w:rsidR="00657E12" w:rsidRPr="0096649F" w:rsidRDefault="00657E12">
            <w:pPr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Contenuto azione</w:t>
            </w:r>
          </w:p>
        </w:tc>
        <w:tc>
          <w:tcPr>
            <w:tcW w:w="3260" w:type="dxa"/>
          </w:tcPr>
          <w:p w:rsidR="00657E12" w:rsidRPr="0096649F" w:rsidRDefault="00657E12" w:rsidP="00FB1811">
            <w:pPr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Note</w:t>
            </w:r>
            <w:r w:rsidR="00FB1811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657E12" w:rsidRPr="0096649F" w:rsidTr="00657E12">
        <w:tc>
          <w:tcPr>
            <w:tcW w:w="3259" w:type="dxa"/>
          </w:tcPr>
          <w:p w:rsidR="00657E12" w:rsidRPr="0096649F" w:rsidRDefault="00657E12" w:rsidP="0096649F">
            <w:pPr>
              <w:jc w:val="center"/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ADM1</w:t>
            </w:r>
          </w:p>
        </w:tc>
        <w:tc>
          <w:tcPr>
            <w:tcW w:w="3259" w:type="dxa"/>
          </w:tcPr>
          <w:p w:rsidR="00657E12" w:rsidRPr="0096649F" w:rsidRDefault="00657E12">
            <w:pPr>
              <w:rPr>
                <w:rFonts w:asciiTheme="majorHAnsi" w:hAnsiTheme="majorHAnsi"/>
              </w:rPr>
            </w:pPr>
            <w:r w:rsidRPr="0096649F">
              <w:rPr>
                <w:rFonts w:asciiTheme="majorHAnsi" w:hAnsiTheme="majorHAnsi"/>
              </w:rPr>
              <w:t>Riduzione del 5-10% della materia prima metallica</w:t>
            </w:r>
          </w:p>
        </w:tc>
        <w:tc>
          <w:tcPr>
            <w:tcW w:w="3260" w:type="dxa"/>
          </w:tcPr>
          <w:p w:rsidR="00657E12" w:rsidRPr="0096649F" w:rsidRDefault="00657E12">
            <w:pPr>
              <w:rPr>
                <w:rFonts w:asciiTheme="majorHAnsi" w:hAnsiTheme="majorHAnsi"/>
              </w:rPr>
            </w:pPr>
            <w:r w:rsidRPr="0096649F">
              <w:rPr>
                <w:rFonts w:asciiTheme="majorHAnsi" w:hAnsiTheme="majorHAnsi"/>
              </w:rPr>
              <w:t>Si effettua analisi di sensitività con 5-7,5 -10%</w:t>
            </w:r>
          </w:p>
        </w:tc>
      </w:tr>
      <w:tr w:rsidR="00657E12" w:rsidRPr="0096649F" w:rsidTr="00657E12">
        <w:tc>
          <w:tcPr>
            <w:tcW w:w="3259" w:type="dxa"/>
          </w:tcPr>
          <w:p w:rsidR="00657E12" w:rsidRPr="0096649F" w:rsidRDefault="00657E12" w:rsidP="0096649F">
            <w:pPr>
              <w:jc w:val="center"/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ADM2</w:t>
            </w:r>
          </w:p>
        </w:tc>
        <w:tc>
          <w:tcPr>
            <w:tcW w:w="3259" w:type="dxa"/>
          </w:tcPr>
          <w:p w:rsidR="00657E12" w:rsidRPr="0096649F" w:rsidRDefault="00657E12">
            <w:pPr>
              <w:rPr>
                <w:rFonts w:asciiTheme="majorHAnsi" w:hAnsiTheme="majorHAnsi"/>
              </w:rPr>
            </w:pPr>
            <w:r w:rsidRPr="0096649F">
              <w:rPr>
                <w:rFonts w:asciiTheme="majorHAnsi" w:hAnsiTheme="majorHAnsi"/>
              </w:rPr>
              <w:t>Riduzione del 5-10% del packaging</w:t>
            </w:r>
          </w:p>
        </w:tc>
        <w:tc>
          <w:tcPr>
            <w:tcW w:w="3260" w:type="dxa"/>
          </w:tcPr>
          <w:p w:rsidR="00657E12" w:rsidRPr="0096649F" w:rsidRDefault="00657E12">
            <w:pPr>
              <w:rPr>
                <w:rFonts w:asciiTheme="majorHAnsi" w:hAnsiTheme="majorHAnsi"/>
              </w:rPr>
            </w:pPr>
            <w:r w:rsidRPr="0096649F">
              <w:rPr>
                <w:rFonts w:asciiTheme="majorHAnsi" w:hAnsiTheme="majorHAnsi"/>
              </w:rPr>
              <w:t>Si effettua a</w:t>
            </w:r>
            <w:r w:rsidR="00B3459D">
              <w:rPr>
                <w:rFonts w:asciiTheme="majorHAnsi" w:hAnsiTheme="majorHAnsi"/>
              </w:rPr>
              <w:t>nalisi di sensitività con 5-7,5</w:t>
            </w:r>
            <w:r w:rsidRPr="0096649F">
              <w:rPr>
                <w:rFonts w:asciiTheme="majorHAnsi" w:hAnsiTheme="majorHAnsi"/>
              </w:rPr>
              <w:t>-10%</w:t>
            </w:r>
          </w:p>
        </w:tc>
      </w:tr>
      <w:tr w:rsidR="00657E12" w:rsidRPr="0096649F" w:rsidTr="00657E12">
        <w:tc>
          <w:tcPr>
            <w:tcW w:w="3259" w:type="dxa"/>
          </w:tcPr>
          <w:p w:rsidR="00657E12" w:rsidRPr="0096649F" w:rsidRDefault="00657E12" w:rsidP="0096649F">
            <w:pPr>
              <w:jc w:val="center"/>
              <w:rPr>
                <w:rFonts w:asciiTheme="majorHAnsi" w:hAnsiTheme="majorHAnsi"/>
                <w:b/>
              </w:rPr>
            </w:pPr>
            <w:r w:rsidRPr="0096649F">
              <w:rPr>
                <w:rFonts w:asciiTheme="majorHAnsi" w:hAnsiTheme="majorHAnsi"/>
                <w:b/>
              </w:rPr>
              <w:t>ADM3</w:t>
            </w:r>
          </w:p>
        </w:tc>
        <w:tc>
          <w:tcPr>
            <w:tcW w:w="3259" w:type="dxa"/>
          </w:tcPr>
          <w:p w:rsidR="00657E12" w:rsidRPr="0096649F" w:rsidRDefault="00657E12">
            <w:pPr>
              <w:rPr>
                <w:rFonts w:asciiTheme="majorHAnsi" w:hAnsiTheme="majorHAnsi"/>
              </w:rPr>
            </w:pPr>
            <w:r w:rsidRPr="0096649F">
              <w:rPr>
                <w:rFonts w:asciiTheme="majorHAnsi" w:hAnsiTheme="majorHAnsi"/>
              </w:rPr>
              <w:t xml:space="preserve">Riduzione del 10% del consumo energetico dei macchinari </w:t>
            </w:r>
          </w:p>
        </w:tc>
        <w:tc>
          <w:tcPr>
            <w:tcW w:w="3260" w:type="dxa"/>
          </w:tcPr>
          <w:p w:rsidR="00657E12" w:rsidRPr="0096649F" w:rsidRDefault="00657E12">
            <w:pPr>
              <w:rPr>
                <w:rFonts w:asciiTheme="majorHAnsi" w:hAnsiTheme="majorHAnsi"/>
              </w:rPr>
            </w:pPr>
          </w:p>
        </w:tc>
      </w:tr>
    </w:tbl>
    <w:p w:rsidR="0051763F" w:rsidRDefault="0051763F" w:rsidP="0051763F">
      <w:pPr>
        <w:pStyle w:val="Titolo2"/>
        <w:spacing w:before="0" w:after="200"/>
      </w:pPr>
    </w:p>
    <w:p w:rsidR="0051763F" w:rsidRDefault="0051763F" w:rsidP="0051763F">
      <w:pPr>
        <w:pStyle w:val="Titolo2"/>
        <w:spacing w:before="0" w:after="200"/>
      </w:pPr>
      <w:r>
        <w:t>Analisi di sensitività</w:t>
      </w:r>
    </w:p>
    <w:p w:rsidR="0051763F" w:rsidRDefault="0051763F" w:rsidP="0051763F">
      <w:pPr>
        <w:pStyle w:val="Titolo2"/>
        <w:spacing w:before="0"/>
        <w:jc w:val="both"/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</w:pPr>
      <w: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t xml:space="preserve">I risultati di impatto </w:t>
      </w:r>
      <w: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t>per le analisi di sensitività condotte</w:t>
      </w:r>
      <w: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t xml:space="preserve"> sono di seguito riportati per le categorie d’impatto rilevanti. L</w:t>
      </w:r>
      <w: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t>e</w:t>
      </w:r>
      <w: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t xml:space="preserve"> tabell</w:t>
      </w:r>
      <w: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t>e</w:t>
      </w:r>
      <w: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t xml:space="preserve"> illustra</w:t>
      </w:r>
      <w: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t>no</w:t>
      </w:r>
      <w: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t xml:space="preserve"> i valori assoluti con le rispettive percentuali di riduzione dell’impatto rispetto allo scenario base. I grafic</w:t>
      </w:r>
      <w: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t>i</w:t>
      </w:r>
      <w: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t xml:space="preserve"> riporta</w:t>
      </w:r>
      <w: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t>no</w:t>
      </w:r>
      <w: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t xml:space="preserve"> i risultati in percentuale, considerando come 100% lo scenario base.</w:t>
      </w:r>
    </w:p>
    <w:p w:rsidR="0051763F" w:rsidRPr="0051763F" w:rsidRDefault="0051763F" w:rsidP="0051763F"/>
    <w:p w:rsidR="00AC14B3" w:rsidRDefault="0051763F" w:rsidP="0051763F">
      <w:pPr>
        <w:pStyle w:val="Titolo2"/>
        <w:numPr>
          <w:ilvl w:val="0"/>
          <w:numId w:val="1"/>
        </w:numPr>
        <w:spacing w:before="0" w:after="200"/>
      </w:pPr>
      <w:r>
        <w:lastRenderedPageBreak/>
        <w:t>S</w:t>
      </w:r>
      <w:r w:rsidR="00841BA2" w:rsidRPr="004B1126">
        <w:t>crivania MDL l</w:t>
      </w:r>
      <w:r w:rsidR="001723A7">
        <w:t>egno</w:t>
      </w:r>
    </w:p>
    <w:p w:rsidR="00DE2669" w:rsidRDefault="00DE2669" w:rsidP="0051763F">
      <w:pPr>
        <w:pStyle w:val="Titolo2"/>
        <w:numPr>
          <w:ilvl w:val="0"/>
          <w:numId w:val="3"/>
        </w:numPr>
        <w:spacing w:after="200"/>
      </w:pPr>
      <w:r w:rsidRPr="004B1126">
        <w:t xml:space="preserve">Simulazione </w:t>
      </w:r>
      <w:r w:rsidR="004B1126" w:rsidRPr="004B1126">
        <w:t>scenario ADM1</w:t>
      </w:r>
      <w:r w:rsidR="0051763F">
        <w:t>: riduzione della materia prima metallica</w:t>
      </w:r>
    </w:p>
    <w:p w:rsidR="009A0176" w:rsidRPr="009A0176" w:rsidRDefault="009A0176" w:rsidP="009A0176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955"/>
        <w:gridCol w:w="829"/>
        <w:gridCol w:w="829"/>
        <w:gridCol w:w="829"/>
        <w:gridCol w:w="1165"/>
        <w:gridCol w:w="1165"/>
        <w:gridCol w:w="1165"/>
      </w:tblGrid>
      <w:tr w:rsidR="001723A7" w:rsidRPr="001723A7" w:rsidTr="001723A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7,50%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10%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- 5%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- 7,5%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- 10%</w:t>
            </w:r>
          </w:p>
        </w:tc>
      </w:tr>
      <w:tr w:rsidR="001723A7" w:rsidRPr="001723A7" w:rsidTr="001723A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3A7" w:rsidRPr="001723A7" w:rsidRDefault="001723A7" w:rsidP="0017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3A7" w:rsidRPr="001723A7" w:rsidRDefault="001723A7" w:rsidP="0017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330,35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316,34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BDC81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309,33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302,32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8%</w:t>
            </w:r>
          </w:p>
        </w:tc>
      </w:tr>
      <w:tr w:rsidR="001723A7" w:rsidRPr="001723A7" w:rsidTr="001723A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3A7" w:rsidRPr="001723A7" w:rsidRDefault="001723A7" w:rsidP="0017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3A7" w:rsidRPr="001723A7" w:rsidRDefault="001723A7" w:rsidP="0017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0,32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17F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0,31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0,30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0,29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9%</w:t>
            </w:r>
          </w:p>
        </w:tc>
      </w:tr>
      <w:tr w:rsidR="001723A7" w:rsidRPr="001723A7" w:rsidTr="001723A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3A7" w:rsidRPr="001723A7" w:rsidRDefault="001723A7" w:rsidP="0017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3A7" w:rsidRPr="001723A7" w:rsidRDefault="001723A7" w:rsidP="0017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2,23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2,13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BDC81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2,08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2,04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9%</w:t>
            </w:r>
          </w:p>
        </w:tc>
      </w:tr>
      <w:tr w:rsidR="001723A7" w:rsidRPr="001723A7" w:rsidTr="001723A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3A7" w:rsidRPr="001723A7" w:rsidRDefault="001723A7" w:rsidP="0017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3A7" w:rsidRPr="001723A7" w:rsidRDefault="001723A7" w:rsidP="001723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0,030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0,029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0,028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0,027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7%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3A7" w:rsidRPr="001723A7" w:rsidRDefault="001723A7" w:rsidP="00172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9%</w:t>
            </w:r>
          </w:p>
        </w:tc>
      </w:tr>
    </w:tbl>
    <w:p w:rsidR="004B1126" w:rsidRDefault="004B1126" w:rsidP="004B1126">
      <w:pPr>
        <w:pStyle w:val="Titolo2"/>
        <w:spacing w:before="0"/>
        <w:rPr>
          <w:rFonts w:ascii="Cambria" w:hAnsi="Cambria"/>
        </w:rPr>
      </w:pPr>
    </w:p>
    <w:p w:rsidR="007A4A30" w:rsidRPr="007A4A30" w:rsidRDefault="007A4A30" w:rsidP="007A4A30"/>
    <w:p w:rsidR="004B1126" w:rsidRDefault="001723A7" w:rsidP="004B1126">
      <w:pPr>
        <w:pStyle w:val="Titolo2"/>
        <w:spacing w:before="0"/>
        <w:rPr>
          <w:rFonts w:ascii="Cambria" w:hAnsi="Cambria"/>
        </w:rPr>
      </w:pPr>
      <w:r>
        <w:rPr>
          <w:noProof/>
          <w:lang w:eastAsia="it-IT"/>
        </w:rPr>
        <w:drawing>
          <wp:inline distT="0" distB="0" distL="0" distR="0" wp14:anchorId="64A4F477" wp14:editId="274359BD">
            <wp:extent cx="6120130" cy="3007805"/>
            <wp:effectExtent l="0" t="0" r="0" b="254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B1126" w:rsidRDefault="004B1126" w:rsidP="004B1126">
      <w:pPr>
        <w:pStyle w:val="Titolo2"/>
        <w:spacing w:before="0"/>
        <w:rPr>
          <w:rFonts w:ascii="Cambria" w:hAnsi="Cambria"/>
        </w:rPr>
      </w:pPr>
    </w:p>
    <w:p w:rsidR="0077648B" w:rsidRDefault="0077648B" w:rsidP="00DC36D2">
      <w:pPr>
        <w:pStyle w:val="Titolo2"/>
        <w:numPr>
          <w:ilvl w:val="0"/>
          <w:numId w:val="3"/>
        </w:numPr>
        <w:spacing w:after="200"/>
      </w:pPr>
      <w:r w:rsidRPr="004B1126">
        <w:t>Simulazione scenario ADM</w:t>
      </w:r>
      <w:r>
        <w:t>2</w:t>
      </w:r>
      <w:r w:rsidR="00DC36D2">
        <w:t>: riduzione del packaging</w:t>
      </w:r>
    </w:p>
    <w:p w:rsidR="004B1126" w:rsidRDefault="004B1126" w:rsidP="004B1126">
      <w:pPr>
        <w:pStyle w:val="Titolo2"/>
        <w:spacing w:before="0"/>
        <w:rPr>
          <w:rFonts w:ascii="Cambria" w:hAnsi="Cambria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955"/>
        <w:gridCol w:w="829"/>
        <w:gridCol w:w="829"/>
        <w:gridCol w:w="829"/>
        <w:gridCol w:w="1165"/>
        <w:gridCol w:w="1165"/>
        <w:gridCol w:w="1165"/>
      </w:tblGrid>
      <w:tr w:rsidR="007A4A30" w:rsidRPr="001723A7" w:rsidTr="003A0E0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4A30" w:rsidRPr="001723A7" w:rsidRDefault="007A4A30" w:rsidP="003A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4A30" w:rsidRPr="001723A7" w:rsidRDefault="007A4A30" w:rsidP="003A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7A4A30" w:rsidRPr="001723A7" w:rsidRDefault="007A4A30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7A4A30" w:rsidRPr="001723A7" w:rsidRDefault="007A4A30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7A4A30" w:rsidRPr="001723A7" w:rsidRDefault="007A4A30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7,50%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A4A30" w:rsidRPr="001723A7" w:rsidRDefault="007A4A30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10%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30" w:rsidRPr="001723A7" w:rsidRDefault="007A4A30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- 5%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30" w:rsidRPr="001723A7" w:rsidRDefault="007A4A30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- 7,5%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30" w:rsidRPr="001723A7" w:rsidRDefault="007A4A30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- 10%</w:t>
            </w:r>
          </w:p>
        </w:tc>
      </w:tr>
      <w:tr w:rsidR="007A4A30" w:rsidRPr="001723A7" w:rsidTr="003A0E0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30" w:rsidRPr="001723A7" w:rsidRDefault="007A4A30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30" w:rsidRPr="001723A7" w:rsidRDefault="007A4A30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330,35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329,77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BDC81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329,47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329,18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0,18%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0,27%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0,35%</w:t>
            </w:r>
          </w:p>
        </w:tc>
      </w:tr>
      <w:tr w:rsidR="007A4A30" w:rsidRPr="001723A7" w:rsidTr="003A0E0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30" w:rsidRPr="001723A7" w:rsidRDefault="007A4A30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30" w:rsidRPr="001723A7" w:rsidRDefault="007A4A30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0,3215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17F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0,3212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0,3210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0,3208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0,11%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0,16%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0,21%</w:t>
            </w:r>
          </w:p>
        </w:tc>
      </w:tr>
      <w:tr w:rsidR="007A4A30" w:rsidRPr="001723A7" w:rsidTr="003A0E0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30" w:rsidRPr="001723A7" w:rsidRDefault="007A4A30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30" w:rsidRPr="001723A7" w:rsidRDefault="007A4A30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2,231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2,228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BDC81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2,227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2,225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0,12%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0,18%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0,24%</w:t>
            </w:r>
          </w:p>
        </w:tc>
      </w:tr>
      <w:tr w:rsidR="007A4A30" w:rsidRPr="001723A7" w:rsidTr="003A0E0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30" w:rsidRPr="001723A7" w:rsidRDefault="007A4A30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A30" w:rsidRPr="001723A7" w:rsidRDefault="007A4A30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0,03014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0,03012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0,03010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0,03009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0,08%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0,12%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30" w:rsidRPr="007A4A30" w:rsidRDefault="007A4A30" w:rsidP="007A4A30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A30">
              <w:rPr>
                <w:rFonts w:ascii="Calibri" w:hAnsi="Calibri" w:cs="Calibri"/>
                <w:color w:val="000000"/>
                <w:sz w:val="20"/>
                <w:szCs w:val="20"/>
              </w:rPr>
              <w:t>0,15%</w:t>
            </w:r>
          </w:p>
        </w:tc>
      </w:tr>
    </w:tbl>
    <w:p w:rsidR="007A4A30" w:rsidRDefault="007A4A30" w:rsidP="007A4A30"/>
    <w:p w:rsidR="007A4A30" w:rsidRDefault="007A4A30" w:rsidP="007A4A30">
      <w:r>
        <w:rPr>
          <w:noProof/>
          <w:lang w:eastAsia="it-IT"/>
        </w:rPr>
        <w:lastRenderedPageBreak/>
        <w:drawing>
          <wp:inline distT="0" distB="0" distL="0" distR="0" wp14:anchorId="614F1085" wp14:editId="313995C2">
            <wp:extent cx="6120130" cy="3007805"/>
            <wp:effectExtent l="0" t="0" r="0" b="254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80C28" w:rsidRDefault="00880C28" w:rsidP="00880C28">
      <w:pPr>
        <w:pStyle w:val="Titolo2"/>
        <w:numPr>
          <w:ilvl w:val="0"/>
          <w:numId w:val="3"/>
        </w:numPr>
        <w:spacing w:after="200"/>
      </w:pPr>
      <w:r w:rsidRPr="004B1126">
        <w:t>Simulazione scenario ADM</w:t>
      </w:r>
      <w:r>
        <w:t>3</w:t>
      </w:r>
      <w:r>
        <w:t xml:space="preserve">: riduzione del </w:t>
      </w:r>
      <w:r>
        <w:t>consumo energetico</w:t>
      </w:r>
    </w:p>
    <w:p w:rsidR="00880C28" w:rsidRPr="00880C28" w:rsidRDefault="00880C28" w:rsidP="00880C2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5"/>
        <w:gridCol w:w="1701"/>
        <w:gridCol w:w="1486"/>
        <w:gridCol w:w="1488"/>
        <w:gridCol w:w="1488"/>
      </w:tblGrid>
      <w:tr w:rsidR="00880C28" w:rsidRPr="001723A7" w:rsidTr="00880C28">
        <w:trPr>
          <w:trHeight w:val="300"/>
        </w:trPr>
        <w:tc>
          <w:tcPr>
            <w:tcW w:w="18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C28" w:rsidRPr="001723A7" w:rsidRDefault="00880C28" w:rsidP="003A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0C28" w:rsidRPr="001723A7" w:rsidRDefault="00880C28" w:rsidP="003A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880C28" w:rsidRPr="001723A7" w:rsidRDefault="00880C28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880C28" w:rsidRPr="001723A7" w:rsidRDefault="00880C28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10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  <w:tc>
          <w:tcPr>
            <w:tcW w:w="7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C28" w:rsidRPr="001723A7" w:rsidRDefault="00880C28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- 10%</w:t>
            </w:r>
          </w:p>
        </w:tc>
      </w:tr>
      <w:tr w:rsidR="00880C28" w:rsidRPr="001723A7" w:rsidTr="00880C28">
        <w:trPr>
          <w:trHeight w:val="300"/>
        </w:trPr>
        <w:tc>
          <w:tcPr>
            <w:tcW w:w="18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C28" w:rsidRPr="001723A7" w:rsidRDefault="00880C28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C28" w:rsidRPr="001723A7" w:rsidRDefault="00880C28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880C28" w:rsidRPr="00880C28" w:rsidRDefault="00880C28" w:rsidP="00880C28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0C28">
              <w:rPr>
                <w:rFonts w:ascii="Calibri" w:hAnsi="Calibri" w:cs="Calibri"/>
                <w:color w:val="000000"/>
                <w:sz w:val="20"/>
                <w:szCs w:val="20"/>
              </w:rPr>
              <w:t>330,35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880C28" w:rsidRPr="00880C28" w:rsidRDefault="00880C28" w:rsidP="00880C28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0C28">
              <w:rPr>
                <w:rFonts w:ascii="Calibri" w:hAnsi="Calibri" w:cs="Calibri"/>
                <w:color w:val="000000"/>
                <w:sz w:val="20"/>
                <w:szCs w:val="20"/>
              </w:rPr>
              <w:t>329,96</w:t>
            </w:r>
          </w:p>
        </w:tc>
        <w:tc>
          <w:tcPr>
            <w:tcW w:w="7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C28" w:rsidRPr="00880C28" w:rsidRDefault="00880C28" w:rsidP="00880C28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0C28">
              <w:rPr>
                <w:rFonts w:ascii="Calibri" w:hAnsi="Calibri" w:cs="Calibri"/>
                <w:color w:val="000000"/>
                <w:sz w:val="20"/>
                <w:szCs w:val="20"/>
              </w:rPr>
              <w:t>0,12%</w:t>
            </w:r>
          </w:p>
        </w:tc>
      </w:tr>
      <w:tr w:rsidR="00880C28" w:rsidRPr="001723A7" w:rsidTr="00880C28">
        <w:trPr>
          <w:trHeight w:val="300"/>
        </w:trPr>
        <w:tc>
          <w:tcPr>
            <w:tcW w:w="18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C28" w:rsidRPr="001723A7" w:rsidRDefault="00880C28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C28" w:rsidRPr="001723A7" w:rsidRDefault="00880C28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880C28" w:rsidRPr="00880C28" w:rsidRDefault="00880C28" w:rsidP="00880C28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0C28">
              <w:rPr>
                <w:rFonts w:ascii="Calibri" w:hAnsi="Calibri" w:cs="Calibri"/>
                <w:color w:val="000000"/>
                <w:sz w:val="20"/>
                <w:szCs w:val="20"/>
              </w:rPr>
              <w:t>0,32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880C28" w:rsidRPr="00880C28" w:rsidRDefault="00880C28" w:rsidP="00880C28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0C28">
              <w:rPr>
                <w:rFonts w:ascii="Calibri" w:hAnsi="Calibri" w:cs="Calibri"/>
                <w:color w:val="000000"/>
                <w:sz w:val="20"/>
                <w:szCs w:val="20"/>
              </w:rPr>
              <w:t>0,32</w:t>
            </w:r>
          </w:p>
        </w:tc>
        <w:tc>
          <w:tcPr>
            <w:tcW w:w="7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C28" w:rsidRPr="00880C28" w:rsidRDefault="00880C28" w:rsidP="00880C28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0C28">
              <w:rPr>
                <w:rFonts w:ascii="Calibri" w:hAnsi="Calibri" w:cs="Calibri"/>
                <w:color w:val="000000"/>
                <w:sz w:val="20"/>
                <w:szCs w:val="20"/>
              </w:rPr>
              <w:t>0,05%</w:t>
            </w:r>
          </w:p>
        </w:tc>
      </w:tr>
      <w:tr w:rsidR="00880C28" w:rsidRPr="001723A7" w:rsidTr="00880C28">
        <w:trPr>
          <w:trHeight w:val="300"/>
        </w:trPr>
        <w:tc>
          <w:tcPr>
            <w:tcW w:w="18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C28" w:rsidRPr="001723A7" w:rsidRDefault="00880C28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C28" w:rsidRPr="001723A7" w:rsidRDefault="00880C28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880C28" w:rsidRPr="00880C28" w:rsidRDefault="00880C28" w:rsidP="00880C28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0C28">
              <w:rPr>
                <w:rFonts w:ascii="Calibri" w:hAnsi="Calibri" w:cs="Calibri"/>
                <w:color w:val="000000"/>
                <w:sz w:val="20"/>
                <w:szCs w:val="20"/>
              </w:rPr>
              <w:t>2,23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880C28" w:rsidRPr="00880C28" w:rsidRDefault="00880C28" w:rsidP="00880C28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0C28">
              <w:rPr>
                <w:rFonts w:ascii="Calibri" w:hAnsi="Calibri" w:cs="Calibri"/>
                <w:color w:val="000000"/>
                <w:sz w:val="20"/>
                <w:szCs w:val="20"/>
              </w:rPr>
              <w:t>2,23</w:t>
            </w:r>
          </w:p>
        </w:tc>
        <w:tc>
          <w:tcPr>
            <w:tcW w:w="7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C28" w:rsidRPr="00880C28" w:rsidRDefault="00880C28" w:rsidP="00880C28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0C28">
              <w:rPr>
                <w:rFonts w:ascii="Calibri" w:hAnsi="Calibri" w:cs="Calibri"/>
                <w:color w:val="000000"/>
                <w:sz w:val="20"/>
                <w:szCs w:val="20"/>
              </w:rPr>
              <w:t>0,11%</w:t>
            </w:r>
          </w:p>
        </w:tc>
      </w:tr>
      <w:tr w:rsidR="00880C28" w:rsidRPr="001723A7" w:rsidTr="00880C28">
        <w:trPr>
          <w:trHeight w:val="300"/>
        </w:trPr>
        <w:tc>
          <w:tcPr>
            <w:tcW w:w="18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C28" w:rsidRPr="001723A7" w:rsidRDefault="00880C28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C28" w:rsidRPr="001723A7" w:rsidRDefault="00880C28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880C28" w:rsidRPr="00880C28" w:rsidRDefault="00880C28" w:rsidP="00880C28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0C28">
              <w:rPr>
                <w:rFonts w:ascii="Calibri" w:hAnsi="Calibri" w:cs="Calibri"/>
                <w:color w:val="000000"/>
                <w:sz w:val="20"/>
                <w:szCs w:val="20"/>
              </w:rPr>
              <w:t>0,030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880C28" w:rsidRPr="00880C28" w:rsidRDefault="00880C28" w:rsidP="00880C28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0C28">
              <w:rPr>
                <w:rFonts w:ascii="Calibri" w:hAnsi="Calibri" w:cs="Calibri"/>
                <w:color w:val="000000"/>
                <w:sz w:val="20"/>
                <w:szCs w:val="20"/>
              </w:rPr>
              <w:t>0,030</w:t>
            </w:r>
          </w:p>
        </w:tc>
        <w:tc>
          <w:tcPr>
            <w:tcW w:w="7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0C28" w:rsidRPr="00880C28" w:rsidRDefault="00880C28" w:rsidP="00880C28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80C28">
              <w:rPr>
                <w:rFonts w:ascii="Calibri" w:hAnsi="Calibri" w:cs="Calibri"/>
                <w:color w:val="000000"/>
                <w:sz w:val="20"/>
                <w:szCs w:val="20"/>
              </w:rPr>
              <w:t>0,01%</w:t>
            </w:r>
          </w:p>
        </w:tc>
      </w:tr>
    </w:tbl>
    <w:p w:rsidR="007A4A30" w:rsidRPr="007A4A30" w:rsidRDefault="007A4A30" w:rsidP="007A4A30"/>
    <w:p w:rsidR="004B1126" w:rsidRDefault="00611769" w:rsidP="004B1126">
      <w:pPr>
        <w:pStyle w:val="Titolo2"/>
        <w:spacing w:before="0"/>
        <w:rPr>
          <w:rFonts w:ascii="Cambria" w:hAnsi="Cambria"/>
        </w:rPr>
      </w:pPr>
      <w:r>
        <w:rPr>
          <w:noProof/>
          <w:lang w:eastAsia="it-IT"/>
        </w:rPr>
        <w:drawing>
          <wp:inline distT="0" distB="0" distL="0" distR="0" wp14:anchorId="0DCF6E14" wp14:editId="69BEA8E4">
            <wp:extent cx="6120130" cy="3007805"/>
            <wp:effectExtent l="0" t="0" r="0" b="254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9716A" w:rsidRPr="00B9716A" w:rsidRDefault="00B9716A" w:rsidP="00B9716A"/>
    <w:p w:rsidR="009A0176" w:rsidRDefault="009A0176" w:rsidP="009A0176">
      <w:pPr>
        <w:pStyle w:val="Titolo2"/>
        <w:numPr>
          <w:ilvl w:val="0"/>
          <w:numId w:val="1"/>
        </w:numPr>
        <w:spacing w:before="0" w:after="200"/>
      </w:pPr>
      <w:r>
        <w:lastRenderedPageBreak/>
        <w:t>S</w:t>
      </w:r>
      <w:r w:rsidRPr="004B1126">
        <w:t>crivania MDL l</w:t>
      </w:r>
      <w:r>
        <w:t>aminato</w:t>
      </w:r>
    </w:p>
    <w:p w:rsidR="009A0176" w:rsidRDefault="009A0176" w:rsidP="009A0176">
      <w:pPr>
        <w:pStyle w:val="Titolo2"/>
        <w:numPr>
          <w:ilvl w:val="0"/>
          <w:numId w:val="3"/>
        </w:numPr>
        <w:spacing w:after="200"/>
      </w:pPr>
      <w:r w:rsidRPr="004B1126">
        <w:t>Simulazione scenario ADM1</w:t>
      </w:r>
      <w:r>
        <w:t>: riduzione della materia prima metallica</w:t>
      </w:r>
    </w:p>
    <w:p w:rsidR="007249B7" w:rsidRPr="007249B7" w:rsidRDefault="007249B7" w:rsidP="007249B7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955"/>
        <w:gridCol w:w="829"/>
        <w:gridCol w:w="829"/>
        <w:gridCol w:w="829"/>
        <w:gridCol w:w="1165"/>
        <w:gridCol w:w="1165"/>
        <w:gridCol w:w="1165"/>
      </w:tblGrid>
      <w:tr w:rsidR="00B9716A" w:rsidRPr="001723A7" w:rsidTr="003A0E0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716A" w:rsidRPr="001723A7" w:rsidRDefault="00B9716A" w:rsidP="003A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716A" w:rsidRPr="001723A7" w:rsidRDefault="00B9716A" w:rsidP="003A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B9716A" w:rsidRPr="001723A7" w:rsidRDefault="00B9716A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B9716A" w:rsidRPr="001723A7" w:rsidRDefault="00B9716A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B9716A" w:rsidRPr="001723A7" w:rsidRDefault="00B9716A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7,50%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9716A" w:rsidRPr="001723A7" w:rsidRDefault="00B9716A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10%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16A" w:rsidRPr="001723A7" w:rsidRDefault="00B9716A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- 5%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16A" w:rsidRPr="001723A7" w:rsidRDefault="00B9716A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- 7,5%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16A" w:rsidRPr="001723A7" w:rsidRDefault="00B9716A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- 10%</w:t>
            </w:r>
          </w:p>
        </w:tc>
      </w:tr>
      <w:tr w:rsidR="007249B7" w:rsidRPr="001723A7" w:rsidTr="003A0E0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233,14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223,22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BDC81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218,26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213,31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9%</w:t>
            </w:r>
          </w:p>
        </w:tc>
      </w:tr>
      <w:tr w:rsidR="007249B7" w:rsidRPr="001723A7" w:rsidTr="003A0E0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17F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7%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9%</w:t>
            </w:r>
          </w:p>
        </w:tc>
      </w:tr>
      <w:tr w:rsidR="007249B7" w:rsidRPr="001723A7" w:rsidTr="003A0E0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1,58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1,51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BDC81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1,47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1,44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7%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9%</w:t>
            </w:r>
          </w:p>
        </w:tc>
      </w:tr>
      <w:tr w:rsidR="007249B7" w:rsidRPr="001723A7" w:rsidTr="003A0E0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0,019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0,018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0,018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0,018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7%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9%</w:t>
            </w:r>
          </w:p>
        </w:tc>
      </w:tr>
    </w:tbl>
    <w:p w:rsidR="00B9716A" w:rsidRPr="00B9716A" w:rsidRDefault="00B9716A" w:rsidP="00B9716A"/>
    <w:p w:rsidR="00841BA2" w:rsidRDefault="007249B7" w:rsidP="009A0176">
      <w:pPr>
        <w:pStyle w:val="Titolo2"/>
        <w:spacing w:before="0"/>
      </w:pPr>
      <w:r>
        <w:rPr>
          <w:noProof/>
          <w:lang w:eastAsia="it-IT"/>
        </w:rPr>
        <w:drawing>
          <wp:inline distT="0" distB="0" distL="0" distR="0" wp14:anchorId="2EDE7A80" wp14:editId="280E4AC1">
            <wp:extent cx="6120130" cy="3007805"/>
            <wp:effectExtent l="0" t="0" r="0" b="254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249B7" w:rsidRDefault="007249B7" w:rsidP="007249B7">
      <w:pPr>
        <w:pStyle w:val="Titolo2"/>
        <w:numPr>
          <w:ilvl w:val="0"/>
          <w:numId w:val="3"/>
        </w:numPr>
        <w:spacing w:after="200"/>
      </w:pPr>
      <w:r w:rsidRPr="004B1126">
        <w:t>Simulazione scenario ADM</w:t>
      </w:r>
      <w:r>
        <w:t>2: riduzione del packaging</w:t>
      </w:r>
    </w:p>
    <w:p w:rsidR="007249B7" w:rsidRPr="007249B7" w:rsidRDefault="007249B7" w:rsidP="007249B7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955"/>
        <w:gridCol w:w="829"/>
        <w:gridCol w:w="829"/>
        <w:gridCol w:w="829"/>
        <w:gridCol w:w="1165"/>
        <w:gridCol w:w="1165"/>
        <w:gridCol w:w="1165"/>
      </w:tblGrid>
      <w:tr w:rsidR="007249B7" w:rsidRPr="001723A7" w:rsidTr="003A0E0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7249B7" w:rsidRPr="001723A7" w:rsidRDefault="007249B7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7249B7" w:rsidRPr="001723A7" w:rsidRDefault="007249B7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5%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7249B7" w:rsidRPr="001723A7" w:rsidRDefault="007249B7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7,50%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7249B7" w:rsidRPr="001723A7" w:rsidRDefault="007249B7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10%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1723A7" w:rsidRDefault="007249B7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- 5%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1723A7" w:rsidRDefault="007249B7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- 7,5%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1723A7" w:rsidRDefault="007249B7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- 10%</w:t>
            </w:r>
          </w:p>
        </w:tc>
      </w:tr>
      <w:tr w:rsidR="007249B7" w:rsidRPr="001723A7" w:rsidTr="003A0E0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233,14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232,55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BDC81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232,26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231,97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0,3%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0,4%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0,5%</w:t>
            </w:r>
          </w:p>
        </w:tc>
      </w:tr>
      <w:tr w:rsidR="007249B7" w:rsidRPr="001723A7" w:rsidTr="003A0E0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17F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0,2%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0,2%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0,3%</w:t>
            </w:r>
          </w:p>
        </w:tc>
      </w:tr>
      <w:tr w:rsidR="007249B7" w:rsidRPr="001723A7" w:rsidTr="003A0E0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1,58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1,57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BDC81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1,57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1,57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0,2%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0,3%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0,3%</w:t>
            </w:r>
          </w:p>
        </w:tc>
      </w:tr>
      <w:tr w:rsidR="007249B7" w:rsidRPr="001723A7" w:rsidTr="003A0E09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B7" w:rsidRPr="001723A7" w:rsidRDefault="007249B7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0,019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0,019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0,019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0,019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0,1%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0,2%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9B7" w:rsidRPr="007249B7" w:rsidRDefault="007249B7" w:rsidP="007249B7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249B7">
              <w:rPr>
                <w:rFonts w:ascii="Calibri" w:hAnsi="Calibri" w:cs="Calibri"/>
                <w:color w:val="000000"/>
                <w:sz w:val="20"/>
                <w:szCs w:val="20"/>
              </w:rPr>
              <w:t>0,2%</w:t>
            </w:r>
          </w:p>
        </w:tc>
      </w:tr>
    </w:tbl>
    <w:p w:rsidR="007249B7" w:rsidRDefault="007249B7" w:rsidP="007249B7"/>
    <w:p w:rsidR="007249B7" w:rsidRDefault="007249B7" w:rsidP="007249B7">
      <w:r>
        <w:rPr>
          <w:noProof/>
          <w:lang w:eastAsia="it-IT"/>
        </w:rPr>
        <w:lastRenderedPageBreak/>
        <w:drawing>
          <wp:inline distT="0" distB="0" distL="0" distR="0" wp14:anchorId="3B3187C8" wp14:editId="7632C451">
            <wp:extent cx="6120130" cy="3007805"/>
            <wp:effectExtent l="0" t="0" r="0" b="2540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017CB" w:rsidRDefault="00C017CB" w:rsidP="00C017CB">
      <w:pPr>
        <w:pStyle w:val="Titolo2"/>
        <w:numPr>
          <w:ilvl w:val="0"/>
          <w:numId w:val="3"/>
        </w:numPr>
        <w:spacing w:after="200"/>
      </w:pPr>
      <w:r w:rsidRPr="004B1126">
        <w:t>Simulazione scenario ADM</w:t>
      </w:r>
      <w:r>
        <w:t>3: riduzione del consumo energetico</w:t>
      </w:r>
    </w:p>
    <w:p w:rsidR="00C62734" w:rsidRPr="00C62734" w:rsidRDefault="00C62734" w:rsidP="00C62734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1"/>
        <w:gridCol w:w="1701"/>
        <w:gridCol w:w="1486"/>
        <w:gridCol w:w="1488"/>
        <w:gridCol w:w="1482"/>
      </w:tblGrid>
      <w:tr w:rsidR="00C017CB" w:rsidRPr="001723A7" w:rsidTr="00C62734">
        <w:trPr>
          <w:trHeight w:val="300"/>
        </w:trPr>
        <w:tc>
          <w:tcPr>
            <w:tcW w:w="1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17CB" w:rsidRPr="001723A7" w:rsidRDefault="00C017CB" w:rsidP="003A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Impact </w:t>
            </w:r>
            <w:proofErr w:type="spellStart"/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category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17CB" w:rsidRPr="001723A7" w:rsidRDefault="00C017CB" w:rsidP="003A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Unit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C017CB" w:rsidRPr="001723A7" w:rsidRDefault="00C017CB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0%_default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center"/>
            <w:hideMark/>
          </w:tcPr>
          <w:p w:rsidR="00C017CB" w:rsidRPr="001723A7" w:rsidRDefault="00C017CB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10</w:t>
            </w: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%</w:t>
            </w:r>
          </w:p>
        </w:tc>
        <w:tc>
          <w:tcPr>
            <w:tcW w:w="75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7CB" w:rsidRPr="001723A7" w:rsidRDefault="00C017CB" w:rsidP="003A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Δ_0% - 10%</w:t>
            </w:r>
          </w:p>
        </w:tc>
      </w:tr>
      <w:tr w:rsidR="00C017CB" w:rsidRPr="001723A7" w:rsidTr="00C62734">
        <w:trPr>
          <w:trHeight w:val="300"/>
        </w:trPr>
        <w:tc>
          <w:tcPr>
            <w:tcW w:w="1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CB" w:rsidRPr="001723A7" w:rsidRDefault="00C017CB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Climate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,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total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CB" w:rsidRPr="001723A7" w:rsidRDefault="00C017CB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CO2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C017CB" w:rsidRPr="00C017CB" w:rsidRDefault="00C017CB" w:rsidP="00C017C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017CB">
              <w:rPr>
                <w:rFonts w:ascii="Calibri" w:hAnsi="Calibri" w:cs="Calibri"/>
                <w:color w:val="000000"/>
                <w:sz w:val="20"/>
                <w:szCs w:val="20"/>
              </w:rPr>
              <w:t>233,14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C017CB" w:rsidRPr="00C017CB" w:rsidRDefault="00C017CB" w:rsidP="00C017C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017CB">
              <w:rPr>
                <w:rFonts w:ascii="Calibri" w:hAnsi="Calibri" w:cs="Calibri"/>
                <w:color w:val="000000"/>
                <w:sz w:val="20"/>
                <w:szCs w:val="20"/>
              </w:rPr>
              <w:t>232,74</w:t>
            </w:r>
          </w:p>
        </w:tc>
        <w:tc>
          <w:tcPr>
            <w:tcW w:w="75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7CB" w:rsidRPr="00C017CB" w:rsidRDefault="00C017CB" w:rsidP="00C017C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017CB">
              <w:rPr>
                <w:rFonts w:ascii="Calibri" w:hAnsi="Calibri" w:cs="Calibri"/>
                <w:color w:val="000000"/>
                <w:sz w:val="20"/>
                <w:szCs w:val="20"/>
              </w:rPr>
              <w:t>0,17%</w:t>
            </w:r>
          </w:p>
        </w:tc>
      </w:tr>
      <w:tr w:rsidR="00C017CB" w:rsidRPr="001723A7" w:rsidTr="00C62734">
        <w:trPr>
          <w:trHeight w:val="300"/>
        </w:trPr>
        <w:tc>
          <w:tcPr>
            <w:tcW w:w="1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CB" w:rsidRPr="001723A7" w:rsidRDefault="00C017CB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Particulate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matter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CB" w:rsidRPr="001723A7" w:rsidRDefault="00C017CB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PM2.5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C017CB" w:rsidRPr="00C017CB" w:rsidRDefault="00C017CB" w:rsidP="00C017C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017CB">
              <w:rPr>
                <w:rFonts w:ascii="Calibri" w:hAnsi="Calibri" w:cs="Calibri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C017CB" w:rsidRPr="00C017CB" w:rsidRDefault="00C017CB" w:rsidP="00C017C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017CB">
              <w:rPr>
                <w:rFonts w:ascii="Calibri" w:hAnsi="Calibri" w:cs="Calibri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75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7CB" w:rsidRPr="00C017CB" w:rsidRDefault="00C017CB" w:rsidP="00C017C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017CB">
              <w:rPr>
                <w:rFonts w:ascii="Calibri" w:hAnsi="Calibri" w:cs="Calibri"/>
                <w:color w:val="000000"/>
                <w:sz w:val="20"/>
                <w:szCs w:val="20"/>
              </w:rPr>
              <w:t>0,06%</w:t>
            </w:r>
          </w:p>
        </w:tc>
      </w:tr>
      <w:tr w:rsidR="00C017CB" w:rsidRPr="001723A7" w:rsidTr="00C62734">
        <w:trPr>
          <w:trHeight w:val="300"/>
        </w:trPr>
        <w:tc>
          <w:tcPr>
            <w:tcW w:w="1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CB" w:rsidRPr="001723A7" w:rsidRDefault="00C017CB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Acidification</w:t>
            </w:r>
            <w:proofErr w:type="spellEnd"/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CB" w:rsidRPr="001723A7" w:rsidRDefault="00C017CB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molc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H+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C017CB" w:rsidRPr="00C017CB" w:rsidRDefault="00C017CB" w:rsidP="00C017C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017CB">
              <w:rPr>
                <w:rFonts w:ascii="Calibri" w:hAnsi="Calibri" w:cs="Calibri"/>
                <w:color w:val="000000"/>
                <w:sz w:val="20"/>
                <w:szCs w:val="20"/>
              </w:rPr>
              <w:t>1,58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C017CB" w:rsidRPr="00C017CB" w:rsidRDefault="00C017CB" w:rsidP="00C017C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017CB">
              <w:rPr>
                <w:rFonts w:ascii="Calibri" w:hAnsi="Calibri" w:cs="Calibri"/>
                <w:color w:val="000000"/>
                <w:sz w:val="20"/>
                <w:szCs w:val="20"/>
              </w:rPr>
              <w:t>1,57</w:t>
            </w:r>
          </w:p>
        </w:tc>
        <w:tc>
          <w:tcPr>
            <w:tcW w:w="75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7CB" w:rsidRPr="00C017CB" w:rsidRDefault="00C017CB" w:rsidP="00C017C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017CB">
              <w:rPr>
                <w:rFonts w:ascii="Calibri" w:hAnsi="Calibri" w:cs="Calibri"/>
                <w:color w:val="000000"/>
                <w:sz w:val="20"/>
                <w:szCs w:val="20"/>
              </w:rPr>
              <w:t>0,15%</w:t>
            </w:r>
          </w:p>
        </w:tc>
      </w:tr>
      <w:tr w:rsidR="00C017CB" w:rsidRPr="001723A7" w:rsidTr="00C62734">
        <w:trPr>
          <w:trHeight w:val="300"/>
        </w:trPr>
        <w:tc>
          <w:tcPr>
            <w:tcW w:w="18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CB" w:rsidRPr="001723A7" w:rsidRDefault="00C017CB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Mineral, fossil &amp;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>ren</w:t>
            </w:r>
            <w:proofErr w:type="spellEnd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it-IT"/>
              </w:rPr>
              <w:t xml:space="preserve"> resource depletion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7CB" w:rsidRPr="001723A7" w:rsidRDefault="00C017CB" w:rsidP="003A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kg Sb </w:t>
            </w:r>
            <w:proofErr w:type="spellStart"/>
            <w:r w:rsidRPr="001723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eq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center"/>
            <w:hideMark/>
          </w:tcPr>
          <w:p w:rsidR="00C017CB" w:rsidRPr="00C017CB" w:rsidRDefault="00C017CB" w:rsidP="00C017C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017CB">
              <w:rPr>
                <w:rFonts w:ascii="Calibri" w:hAnsi="Calibri" w:cs="Calibri"/>
                <w:color w:val="000000"/>
                <w:sz w:val="20"/>
                <w:szCs w:val="20"/>
              </w:rPr>
              <w:t>0,019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00CC99"/>
            <w:noWrap/>
            <w:vAlign w:val="center"/>
            <w:hideMark/>
          </w:tcPr>
          <w:p w:rsidR="00C017CB" w:rsidRPr="00C017CB" w:rsidRDefault="00C017CB" w:rsidP="00C017C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017CB">
              <w:rPr>
                <w:rFonts w:ascii="Calibri" w:hAnsi="Calibri" w:cs="Calibri"/>
                <w:color w:val="000000"/>
                <w:sz w:val="20"/>
                <w:szCs w:val="20"/>
              </w:rPr>
              <w:t>0,019</w:t>
            </w:r>
          </w:p>
        </w:tc>
        <w:tc>
          <w:tcPr>
            <w:tcW w:w="75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7CB" w:rsidRPr="00C017CB" w:rsidRDefault="00C017CB" w:rsidP="00C017C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017CB">
              <w:rPr>
                <w:rFonts w:ascii="Calibri" w:hAnsi="Calibri" w:cs="Calibri"/>
                <w:color w:val="000000"/>
                <w:sz w:val="20"/>
                <w:szCs w:val="20"/>
              </w:rPr>
              <w:t>0,01%</w:t>
            </w:r>
          </w:p>
        </w:tc>
      </w:tr>
    </w:tbl>
    <w:p w:rsidR="00C017CB" w:rsidRDefault="00C017CB" w:rsidP="007249B7"/>
    <w:p w:rsidR="00C62734" w:rsidRDefault="00C62734" w:rsidP="007249B7">
      <w:r>
        <w:rPr>
          <w:noProof/>
          <w:lang w:eastAsia="it-IT"/>
        </w:rPr>
        <w:drawing>
          <wp:inline distT="0" distB="0" distL="0" distR="0" wp14:anchorId="71B6B313" wp14:editId="0900D5C5">
            <wp:extent cx="6120130" cy="3007805"/>
            <wp:effectExtent l="0" t="0" r="0" b="2540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A5DAD" w:rsidRPr="007249B7" w:rsidRDefault="00AA5DAD" w:rsidP="00AA5DAD">
      <w:pPr>
        <w:jc w:val="both"/>
      </w:pPr>
      <w:r>
        <w:t>Le analisi di sensitività mostrano risultati simili per i due prodotti, riducendo la materia prima metallica dal 7,5% al 10% gli impatti si riducono da un minimo</w:t>
      </w:r>
      <w:r w:rsidR="00650D98">
        <w:t xml:space="preserve"> del 6% ad un massimo del 9%. Gli scenari di riduzione del packaging e del consumo energetico apportano un abbattimento degli impatti inferiore all’1%.</w:t>
      </w:r>
      <w:bookmarkStart w:id="0" w:name="_GoBack"/>
      <w:bookmarkEnd w:id="0"/>
    </w:p>
    <w:sectPr w:rsidR="00AA5DAD" w:rsidRPr="007249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624BA"/>
    <w:multiLevelType w:val="hybridMultilevel"/>
    <w:tmpl w:val="153280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60057"/>
    <w:multiLevelType w:val="hybridMultilevel"/>
    <w:tmpl w:val="B13A71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E5B33"/>
    <w:multiLevelType w:val="hybridMultilevel"/>
    <w:tmpl w:val="E55EFCA2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5FD40333"/>
    <w:multiLevelType w:val="hybridMultilevel"/>
    <w:tmpl w:val="153280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2E"/>
    <w:rsid w:val="00137479"/>
    <w:rsid w:val="001723A7"/>
    <w:rsid w:val="0048574B"/>
    <w:rsid w:val="004B1126"/>
    <w:rsid w:val="0051763F"/>
    <w:rsid w:val="00611769"/>
    <w:rsid w:val="00650D98"/>
    <w:rsid w:val="00657E12"/>
    <w:rsid w:val="006A0E8E"/>
    <w:rsid w:val="007249B7"/>
    <w:rsid w:val="0077648B"/>
    <w:rsid w:val="00786EEB"/>
    <w:rsid w:val="007A4A30"/>
    <w:rsid w:val="007B2A20"/>
    <w:rsid w:val="00816F2E"/>
    <w:rsid w:val="00841BA2"/>
    <w:rsid w:val="00880C28"/>
    <w:rsid w:val="00956547"/>
    <w:rsid w:val="0096649F"/>
    <w:rsid w:val="009A0176"/>
    <w:rsid w:val="009F3B8C"/>
    <w:rsid w:val="00A57E36"/>
    <w:rsid w:val="00AA5DAD"/>
    <w:rsid w:val="00AC14B3"/>
    <w:rsid w:val="00B3459D"/>
    <w:rsid w:val="00B9716A"/>
    <w:rsid w:val="00C017CB"/>
    <w:rsid w:val="00C62734"/>
    <w:rsid w:val="00CF3E09"/>
    <w:rsid w:val="00DC36D2"/>
    <w:rsid w:val="00DE2669"/>
    <w:rsid w:val="00FB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2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26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E2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E2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tabella">
    <w:name w:val="Table Grid"/>
    <w:basedOn w:val="Tabellanormale"/>
    <w:uiPriority w:val="59"/>
    <w:rsid w:val="0065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2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2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26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E2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E2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tabella">
    <w:name w:val="Table Grid"/>
    <w:basedOn w:val="Tabellanormale"/>
    <w:uiPriority w:val="59"/>
    <w:rsid w:val="00657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2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ustomXml" Target="../customXml/item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e.baldereschi\Documents\EFFIGE\FLAE\Report%20azioni%20miglioramento\ADM_Unifor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Report%20azioni%20miglioramento\ADM_Unifor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Report%20azioni%20miglioramento\ADM_Unifor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Report%20azioni%20miglioramento\ADM_Unifor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Report%20azioni%20miglioramento\ADM_Unifor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.baldereschi\Documents\EFFIGE\FLAE\Report%20azioni%20miglioramento\ADM_Unifo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ADM1_MDL_Legno!$C$39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ADM1_MDL_Legno!$A$40:$A$43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ADM1_MDL_Legno!$C$40:$C$43</c:f>
              <c:numCache>
                <c:formatCode>0%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ser>
          <c:idx val="1"/>
          <c:order val="1"/>
          <c:tx>
            <c:strRef>
              <c:f>ADM1_MDL_Legno!$D$39</c:f>
              <c:strCache>
                <c:ptCount val="1"/>
                <c:pt idx="0">
                  <c:v>5%</c:v>
                </c:pt>
              </c:strCache>
            </c:strRef>
          </c:tx>
          <c:invertIfNegative val="0"/>
          <c:cat>
            <c:strRef>
              <c:f>ADM1_MDL_Legno!$A$40:$A$43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ADM1_MDL_Legno!$D$40:$D$43</c:f>
              <c:numCache>
                <c:formatCode>0%</c:formatCode>
                <c:ptCount val="4"/>
                <c:pt idx="0">
                  <c:v>0.95757507529248487</c:v>
                </c:pt>
                <c:pt idx="1">
                  <c:v>0.9571264312185237</c:v>
                </c:pt>
                <c:pt idx="2">
                  <c:v>0.95645289196783967</c:v>
                </c:pt>
                <c:pt idx="3">
                  <c:v>0.95508206043352695</c:v>
                </c:pt>
              </c:numCache>
            </c:numRef>
          </c:val>
        </c:ser>
        <c:ser>
          <c:idx val="2"/>
          <c:order val="2"/>
          <c:tx>
            <c:strRef>
              <c:f>ADM1_MDL_Legno!$E$39</c:f>
              <c:strCache>
                <c:ptCount val="1"/>
                <c:pt idx="0">
                  <c:v>7,50%</c:v>
                </c:pt>
              </c:strCache>
            </c:strRef>
          </c:tx>
          <c:invertIfNegative val="0"/>
          <c:cat>
            <c:strRef>
              <c:f>ADM1_MDL_Legno!$A$40:$A$43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ADM1_MDL_Legno!$E$40:$E$43</c:f>
              <c:numCache>
                <c:formatCode>0%</c:formatCode>
                <c:ptCount val="4"/>
                <c:pt idx="0">
                  <c:v>0.93636262837674378</c:v>
                </c:pt>
                <c:pt idx="1">
                  <c:v>0.93568963127545768</c:v>
                </c:pt>
                <c:pt idx="2">
                  <c:v>0.9346793379517595</c:v>
                </c:pt>
                <c:pt idx="3">
                  <c:v>0.93262309065029037</c:v>
                </c:pt>
              </c:numCache>
            </c:numRef>
          </c:val>
        </c:ser>
        <c:ser>
          <c:idx val="3"/>
          <c:order val="3"/>
          <c:tx>
            <c:strRef>
              <c:f>ADM1_MDL_Legno!$F$39</c:f>
              <c:strCache>
                <c:ptCount val="1"/>
                <c:pt idx="0">
                  <c:v>10%</c:v>
                </c:pt>
              </c:strCache>
            </c:strRef>
          </c:tx>
          <c:invertIfNegative val="0"/>
          <c:cat>
            <c:strRef>
              <c:f>ADM1_MDL_Legno!$A$40:$A$43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ADM1_MDL_Legno!$F$40:$F$43</c:f>
              <c:numCache>
                <c:formatCode>0%</c:formatCode>
                <c:ptCount val="4"/>
                <c:pt idx="0">
                  <c:v>0.91515018094640233</c:v>
                </c:pt>
                <c:pt idx="1">
                  <c:v>0.91425286243704729</c:v>
                </c:pt>
                <c:pt idx="2">
                  <c:v>0.91290578393567945</c:v>
                </c:pt>
                <c:pt idx="3">
                  <c:v>0.91016415404738493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9456768"/>
        <c:axId val="150764288"/>
      </c:barChart>
      <c:catAx>
        <c:axId val="199456768"/>
        <c:scaling>
          <c:orientation val="minMax"/>
        </c:scaling>
        <c:delete val="0"/>
        <c:axPos val="b"/>
        <c:majorTickMark val="none"/>
        <c:minorTickMark val="none"/>
        <c:tickLblPos val="nextTo"/>
        <c:crossAx val="150764288"/>
        <c:crosses val="autoZero"/>
        <c:auto val="1"/>
        <c:lblAlgn val="ctr"/>
        <c:lblOffset val="100"/>
        <c:noMultiLvlLbl val="0"/>
      </c:catAx>
      <c:valAx>
        <c:axId val="150764288"/>
        <c:scaling>
          <c:orientation val="minMax"/>
          <c:max val="1"/>
          <c:min val="0.8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199456768"/>
        <c:crosses val="autoZero"/>
        <c:crossBetween val="between"/>
        <c:minorUnit val="5.000000000000001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ADM2_MDL_Legno!$C$39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ADM2_MDL_Legno!$A$40:$A$43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ADM2_MDL_Legno!$C$40:$C$43</c:f>
              <c:numCache>
                <c:formatCode>0%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ser>
          <c:idx val="1"/>
          <c:order val="1"/>
          <c:tx>
            <c:strRef>
              <c:f>ADM2_MDL_Legno!$D$39</c:f>
              <c:strCache>
                <c:ptCount val="1"/>
                <c:pt idx="0">
                  <c:v>5%</c:v>
                </c:pt>
              </c:strCache>
            </c:strRef>
          </c:tx>
          <c:invertIfNegative val="0"/>
          <c:cat>
            <c:strRef>
              <c:f>ADM2_MDL_Legno!$A$40:$A$43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ADM2_MDL_Legno!$D$40:$D$43</c:f>
              <c:numCache>
                <c:formatCode>0.00%</c:formatCode>
                <c:ptCount val="4"/>
                <c:pt idx="0">
                  <c:v>0.99822572784501229</c:v>
                </c:pt>
                <c:pt idx="1">
                  <c:v>0.99892953327339673</c:v>
                </c:pt>
                <c:pt idx="2">
                  <c:v>0.99881721701290516</c:v>
                </c:pt>
                <c:pt idx="3">
                  <c:v>0.99922842458095817</c:v>
                </c:pt>
              </c:numCache>
            </c:numRef>
          </c:val>
        </c:ser>
        <c:ser>
          <c:idx val="2"/>
          <c:order val="2"/>
          <c:tx>
            <c:strRef>
              <c:f>ADM2_MDL_Legno!$E$39</c:f>
              <c:strCache>
                <c:ptCount val="1"/>
                <c:pt idx="0">
                  <c:v>7,50%</c:v>
                </c:pt>
              </c:strCache>
            </c:strRef>
          </c:tx>
          <c:invertIfNegative val="0"/>
          <c:cat>
            <c:strRef>
              <c:f>ADM2_MDL_Legno!$A$40:$A$43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ADM2_MDL_Legno!$E$40:$E$43</c:f>
              <c:numCache>
                <c:formatCode>0.00%</c:formatCode>
                <c:ptCount val="4"/>
                <c:pt idx="0">
                  <c:v>0.99733857678356153</c:v>
                </c:pt>
                <c:pt idx="1">
                  <c:v>0.99839431546242297</c:v>
                </c:pt>
                <c:pt idx="2">
                  <c:v>0.99822580310373055</c:v>
                </c:pt>
                <c:pt idx="3">
                  <c:v>0.99884263687143715</c:v>
                </c:pt>
              </c:numCache>
            </c:numRef>
          </c:val>
        </c:ser>
        <c:ser>
          <c:idx val="3"/>
          <c:order val="3"/>
          <c:tx>
            <c:strRef>
              <c:f>ADM2_MDL_Legno!$F$39</c:f>
              <c:strCache>
                <c:ptCount val="1"/>
                <c:pt idx="0">
                  <c:v>10%</c:v>
                </c:pt>
              </c:strCache>
            </c:strRef>
          </c:tx>
          <c:invertIfNegative val="0"/>
          <c:cat>
            <c:strRef>
              <c:f>ADM2_MDL_Legno!$A$40:$A$43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ADM2_MDL_Legno!$F$40:$F$43</c:f>
              <c:numCache>
                <c:formatCode>0.00%</c:formatCode>
                <c:ptCount val="4"/>
                <c:pt idx="0">
                  <c:v>0.99645142541940435</c:v>
                </c:pt>
                <c:pt idx="1">
                  <c:v>0.9978590976514492</c:v>
                </c:pt>
                <c:pt idx="2">
                  <c:v>0.99763443402581042</c:v>
                </c:pt>
                <c:pt idx="3">
                  <c:v>0.9984568159815852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8637568"/>
        <c:axId val="150764864"/>
      </c:barChart>
      <c:catAx>
        <c:axId val="198637568"/>
        <c:scaling>
          <c:orientation val="minMax"/>
        </c:scaling>
        <c:delete val="0"/>
        <c:axPos val="b"/>
        <c:majorTickMark val="none"/>
        <c:minorTickMark val="none"/>
        <c:tickLblPos val="nextTo"/>
        <c:crossAx val="150764864"/>
        <c:crosses val="autoZero"/>
        <c:auto val="1"/>
        <c:lblAlgn val="ctr"/>
        <c:lblOffset val="100"/>
        <c:noMultiLvlLbl val="0"/>
      </c:catAx>
      <c:valAx>
        <c:axId val="150764864"/>
        <c:scaling>
          <c:orientation val="minMax"/>
          <c:max val="1"/>
          <c:min val="0.9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198637568"/>
        <c:crosses val="autoZero"/>
        <c:crossBetween val="between"/>
        <c:minorUnit val="2.0000000000000004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ADM3_MDL_Legno!$C$39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ADM3_MDL_Legno!$A$40:$A$43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ADM3_MDL_Legno!$C$40:$C$43</c:f>
              <c:numCache>
                <c:formatCode>0%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ser>
          <c:idx val="1"/>
          <c:order val="1"/>
          <c:tx>
            <c:strRef>
              <c:f>ADM3_MDL_Legno!$D$39</c:f>
              <c:strCache>
                <c:ptCount val="1"/>
                <c:pt idx="0">
                  <c:v>10%</c:v>
                </c:pt>
              </c:strCache>
            </c:strRef>
          </c:tx>
          <c:invertIfNegative val="0"/>
          <c:cat>
            <c:strRef>
              <c:f>ADM3_MDL_Legno!$A$40:$A$43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ADM3_MDL_Legno!$D$40:$D$43</c:f>
              <c:numCache>
                <c:formatCode>0.00%</c:formatCode>
                <c:ptCount val="4"/>
                <c:pt idx="0">
                  <c:v>0.99880484961383709</c:v>
                </c:pt>
                <c:pt idx="1">
                  <c:v>0.99954792493376576</c:v>
                </c:pt>
                <c:pt idx="2">
                  <c:v>0.99891405252259413</c:v>
                </c:pt>
                <c:pt idx="3">
                  <c:v>0.99994419068311557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8638080"/>
        <c:axId val="159377088"/>
      </c:barChart>
      <c:catAx>
        <c:axId val="198638080"/>
        <c:scaling>
          <c:orientation val="minMax"/>
        </c:scaling>
        <c:delete val="0"/>
        <c:axPos val="b"/>
        <c:majorTickMark val="none"/>
        <c:minorTickMark val="none"/>
        <c:tickLblPos val="nextTo"/>
        <c:crossAx val="159377088"/>
        <c:crosses val="autoZero"/>
        <c:auto val="1"/>
        <c:lblAlgn val="ctr"/>
        <c:lblOffset val="100"/>
        <c:noMultiLvlLbl val="0"/>
      </c:catAx>
      <c:valAx>
        <c:axId val="159377088"/>
        <c:scaling>
          <c:orientation val="minMax"/>
          <c:max val="1"/>
          <c:min val="0.9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198638080"/>
        <c:crosses val="autoZero"/>
        <c:crossBetween val="between"/>
        <c:minorUnit val="2.0000000000000004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ADM1_MDL_Laminato!$C$39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ADM1_MDL_Laminato!$A$40:$A$43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ADM1_MDL_Laminato!$C$40:$C$43</c:f>
              <c:numCache>
                <c:formatCode>0%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ser>
          <c:idx val="1"/>
          <c:order val="1"/>
          <c:tx>
            <c:strRef>
              <c:f>ADM1_MDL_Laminato!$D$39</c:f>
              <c:strCache>
                <c:ptCount val="1"/>
                <c:pt idx="0">
                  <c:v>5%</c:v>
                </c:pt>
              </c:strCache>
            </c:strRef>
          </c:tx>
          <c:invertIfNegative val="0"/>
          <c:cat>
            <c:strRef>
              <c:f>ADM1_MDL_Laminato!$A$40:$A$43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ADM1_MDL_Laminato!$D$40:$D$43</c:f>
              <c:numCache>
                <c:formatCode>0%</c:formatCode>
                <c:ptCount val="4"/>
                <c:pt idx="0">
                  <c:v>0.95746783709017691</c:v>
                </c:pt>
                <c:pt idx="1">
                  <c:v>0.95628432414157138</c:v>
                </c:pt>
                <c:pt idx="2">
                  <c:v>0.95572342635555074</c:v>
                </c:pt>
                <c:pt idx="3">
                  <c:v>0.95444860038273727</c:v>
                </c:pt>
              </c:numCache>
            </c:numRef>
          </c:val>
        </c:ser>
        <c:ser>
          <c:idx val="2"/>
          <c:order val="2"/>
          <c:tx>
            <c:strRef>
              <c:f>ADM1_MDL_Laminato!$E$39</c:f>
              <c:strCache>
                <c:ptCount val="1"/>
                <c:pt idx="0">
                  <c:v>7,50%</c:v>
                </c:pt>
              </c:strCache>
            </c:strRef>
          </c:tx>
          <c:invertIfNegative val="0"/>
          <c:cat>
            <c:strRef>
              <c:f>ADM1_MDL_Laminato!$A$40:$A$43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ADM1_MDL_Laminato!$E$40:$E$43</c:f>
              <c:numCache>
                <c:formatCode>0%</c:formatCode>
                <c:ptCount val="4"/>
                <c:pt idx="0">
                  <c:v>0.93620171276375541</c:v>
                </c:pt>
                <c:pt idx="1">
                  <c:v>0.93442648621235702</c:v>
                </c:pt>
                <c:pt idx="2">
                  <c:v>0.93358510781889992</c:v>
                </c:pt>
                <c:pt idx="3">
                  <c:v>0.93167292638311239</c:v>
                </c:pt>
              </c:numCache>
            </c:numRef>
          </c:val>
        </c:ser>
        <c:ser>
          <c:idx val="3"/>
          <c:order val="3"/>
          <c:tx>
            <c:strRef>
              <c:f>ADM1_MDL_Laminato!$F$39</c:f>
              <c:strCache>
                <c:ptCount val="1"/>
                <c:pt idx="0">
                  <c:v>10%</c:v>
                </c:pt>
              </c:strCache>
            </c:strRef>
          </c:tx>
          <c:invertIfNegative val="0"/>
          <c:cat>
            <c:strRef>
              <c:f>ADM1_MDL_Laminato!$A$40:$A$43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ADM1_MDL_Laminato!$F$40:$F$43</c:f>
              <c:numCache>
                <c:formatCode>0%</c:formatCode>
                <c:ptCount val="4"/>
                <c:pt idx="0">
                  <c:v>0.91493563133029054</c:v>
                </c:pt>
                <c:pt idx="1">
                  <c:v>0.91256864828314277</c:v>
                </c:pt>
                <c:pt idx="2">
                  <c:v>0.91144678928224931</c:v>
                </c:pt>
                <c:pt idx="3">
                  <c:v>0.90889720076547453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8639104"/>
        <c:axId val="169996224"/>
      </c:barChart>
      <c:catAx>
        <c:axId val="198639104"/>
        <c:scaling>
          <c:orientation val="minMax"/>
        </c:scaling>
        <c:delete val="0"/>
        <c:axPos val="b"/>
        <c:majorTickMark val="none"/>
        <c:minorTickMark val="none"/>
        <c:tickLblPos val="nextTo"/>
        <c:crossAx val="169996224"/>
        <c:crosses val="autoZero"/>
        <c:auto val="1"/>
        <c:lblAlgn val="ctr"/>
        <c:lblOffset val="100"/>
        <c:noMultiLvlLbl val="0"/>
      </c:catAx>
      <c:valAx>
        <c:axId val="169996224"/>
        <c:scaling>
          <c:orientation val="minMax"/>
          <c:max val="1"/>
          <c:min val="0.8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198639104"/>
        <c:crosses val="autoZero"/>
        <c:crossBetween val="between"/>
        <c:minorUnit val="5.000000000000001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'ADM2_MDL_Laminato '!$C$39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'ADM2_MDL_Laminato '!$A$40:$A$43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'ADM2_MDL_Laminato '!$C$40:$C$43</c:f>
              <c:numCache>
                <c:formatCode>0%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ser>
          <c:idx val="1"/>
          <c:order val="1"/>
          <c:tx>
            <c:strRef>
              <c:f>'ADM2_MDL_Laminato '!$D$39</c:f>
              <c:strCache>
                <c:ptCount val="1"/>
                <c:pt idx="0">
                  <c:v>5%</c:v>
                </c:pt>
              </c:strCache>
            </c:strRef>
          </c:tx>
          <c:invertIfNegative val="0"/>
          <c:cat>
            <c:strRef>
              <c:f>'ADM2_MDL_Laminato '!$A$40:$A$43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'ADM2_MDL_Laminato '!$D$40:$D$43</c:f>
              <c:numCache>
                <c:formatCode>0.0%</c:formatCode>
                <c:ptCount val="4"/>
                <c:pt idx="0">
                  <c:v>0.99748588665221238</c:v>
                </c:pt>
                <c:pt idx="1">
                  <c:v>0.99849051194602723</c:v>
                </c:pt>
                <c:pt idx="2">
                  <c:v>0.99832655659477376</c:v>
                </c:pt>
                <c:pt idx="3">
                  <c:v>0.99879967472392883</c:v>
                </c:pt>
              </c:numCache>
            </c:numRef>
          </c:val>
        </c:ser>
        <c:ser>
          <c:idx val="2"/>
          <c:order val="2"/>
          <c:tx>
            <c:strRef>
              <c:f>'ADM2_MDL_Laminato '!$E$39</c:f>
              <c:strCache>
                <c:ptCount val="1"/>
                <c:pt idx="0">
                  <c:v>7,50%</c:v>
                </c:pt>
              </c:strCache>
            </c:strRef>
          </c:tx>
          <c:invertIfNegative val="0"/>
          <c:cat>
            <c:strRef>
              <c:f>'ADM2_MDL_Laminato '!$A$40:$A$43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'ADM2_MDL_Laminato '!$E$40:$E$43</c:f>
              <c:numCache>
                <c:formatCode>0.0%</c:formatCode>
                <c:ptCount val="4"/>
                <c:pt idx="0">
                  <c:v>0.99622885121033222</c:v>
                </c:pt>
                <c:pt idx="1">
                  <c:v>0.9977357240564253</c:v>
                </c:pt>
                <c:pt idx="2">
                  <c:v>0.99748980317773472</c:v>
                </c:pt>
                <c:pt idx="3">
                  <c:v>0.99819946046788011</c:v>
                </c:pt>
              </c:numCache>
            </c:numRef>
          </c:val>
        </c:ser>
        <c:ser>
          <c:idx val="3"/>
          <c:order val="3"/>
          <c:tx>
            <c:strRef>
              <c:f>'ADM2_MDL_Laminato '!$F$39</c:f>
              <c:strCache>
                <c:ptCount val="1"/>
                <c:pt idx="0">
                  <c:v>10%</c:v>
                </c:pt>
              </c:strCache>
            </c:strRef>
          </c:tx>
          <c:invertIfNegative val="0"/>
          <c:cat>
            <c:strRef>
              <c:f>'ADM2_MDL_Laminato '!$A$40:$A$43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'ADM2_MDL_Laminato '!$F$40:$F$43</c:f>
              <c:numCache>
                <c:formatCode>0.0%</c:formatCode>
                <c:ptCount val="4"/>
                <c:pt idx="0">
                  <c:v>0.99497177330442488</c:v>
                </c:pt>
                <c:pt idx="1">
                  <c:v>0.99698098002943891</c:v>
                </c:pt>
                <c:pt idx="2">
                  <c:v>0.99665311318954775</c:v>
                </c:pt>
                <c:pt idx="3">
                  <c:v>0.99759929782984447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9521792"/>
        <c:axId val="169999104"/>
      </c:barChart>
      <c:catAx>
        <c:axId val="199521792"/>
        <c:scaling>
          <c:orientation val="minMax"/>
        </c:scaling>
        <c:delete val="0"/>
        <c:axPos val="b"/>
        <c:majorTickMark val="none"/>
        <c:minorTickMark val="none"/>
        <c:tickLblPos val="nextTo"/>
        <c:crossAx val="169999104"/>
        <c:crosses val="autoZero"/>
        <c:auto val="1"/>
        <c:lblAlgn val="ctr"/>
        <c:lblOffset val="100"/>
        <c:noMultiLvlLbl val="0"/>
      </c:catAx>
      <c:valAx>
        <c:axId val="169999104"/>
        <c:scaling>
          <c:orientation val="minMax"/>
          <c:max val="1"/>
          <c:min val="0.9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199521792"/>
        <c:crosses val="autoZero"/>
        <c:crossBetween val="between"/>
        <c:minorUnit val="2.0000000000000004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ADM3_MDL_Laminato!$C$39</c:f>
              <c:strCache>
                <c:ptCount val="1"/>
                <c:pt idx="0">
                  <c:v>0%_default</c:v>
                </c:pt>
              </c:strCache>
            </c:strRef>
          </c:tx>
          <c:invertIfNegative val="0"/>
          <c:cat>
            <c:strRef>
              <c:f>ADM3_MDL_Laminato!$A$40:$A$43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ADM3_MDL_Laminato!$C$40:$C$43</c:f>
              <c:numCache>
                <c:formatCode>0%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ser>
          <c:idx val="1"/>
          <c:order val="1"/>
          <c:tx>
            <c:strRef>
              <c:f>ADM3_MDL_Laminato!$D$39</c:f>
              <c:strCache>
                <c:ptCount val="1"/>
                <c:pt idx="0">
                  <c:v>10%</c:v>
                </c:pt>
              </c:strCache>
            </c:strRef>
          </c:tx>
          <c:invertIfNegative val="0"/>
          <c:cat>
            <c:strRef>
              <c:f>ADM3_MDL_Laminato!$A$40:$A$43</c:f>
              <c:strCache>
                <c:ptCount val="4"/>
                <c:pt idx="0">
                  <c:v>Climate change, total</c:v>
                </c:pt>
                <c:pt idx="1">
                  <c:v>Particulate matter</c:v>
                </c:pt>
                <c:pt idx="2">
                  <c:v>Acidification</c:v>
                </c:pt>
                <c:pt idx="3">
                  <c:v>Mineral, fossil &amp; ren resource depletion</c:v>
                </c:pt>
              </c:strCache>
            </c:strRef>
          </c:cat>
          <c:val>
            <c:numRef>
              <c:f>ADM3_MDL_Laminato!$D$40:$D$43</c:f>
              <c:numCache>
                <c:formatCode>0.00%</c:formatCode>
                <c:ptCount val="4"/>
                <c:pt idx="0">
                  <c:v>0.99830653575886996</c:v>
                </c:pt>
                <c:pt idx="1">
                  <c:v>0.99936254460718354</c:v>
                </c:pt>
                <c:pt idx="2">
                  <c:v>0.99846349948648006</c:v>
                </c:pt>
                <c:pt idx="3">
                  <c:v>0.99991312688399303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9454720"/>
        <c:axId val="169943616"/>
      </c:barChart>
      <c:catAx>
        <c:axId val="199454720"/>
        <c:scaling>
          <c:orientation val="minMax"/>
        </c:scaling>
        <c:delete val="0"/>
        <c:axPos val="b"/>
        <c:majorTickMark val="none"/>
        <c:minorTickMark val="none"/>
        <c:tickLblPos val="nextTo"/>
        <c:crossAx val="169943616"/>
        <c:crosses val="autoZero"/>
        <c:auto val="1"/>
        <c:lblAlgn val="ctr"/>
        <c:lblOffset val="100"/>
        <c:noMultiLvlLbl val="0"/>
      </c:catAx>
      <c:valAx>
        <c:axId val="169943616"/>
        <c:scaling>
          <c:orientation val="minMax"/>
          <c:max val="1"/>
          <c:min val="0.9"/>
        </c:scaling>
        <c:delete val="0"/>
        <c:axPos val="l"/>
        <c:majorGridlines/>
        <c:numFmt formatCode="0%" sourceLinked="1"/>
        <c:majorTickMark val="none"/>
        <c:minorTickMark val="none"/>
        <c:tickLblPos val="nextTo"/>
        <c:crossAx val="199454720"/>
        <c:crosses val="autoZero"/>
        <c:crossBetween val="between"/>
        <c:minorUnit val="2.0000000000000004E-2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E5FE83-A88F-406D-8DC3-D1D789DABA26}"/>
</file>

<file path=customXml/itemProps2.xml><?xml version="1.0" encoding="utf-8"?>
<ds:datastoreItem xmlns:ds="http://schemas.openxmlformats.org/officeDocument/2006/customXml" ds:itemID="{B6895F9B-8F3E-40F8-A05A-37DFBADD1A7C}"/>
</file>

<file path=customXml/itemProps3.xml><?xml version="1.0" encoding="utf-8"?>
<ds:datastoreItem xmlns:ds="http://schemas.openxmlformats.org/officeDocument/2006/customXml" ds:itemID="{7AE99B2D-3E1C-4D01-973B-FD497C0100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e.baldereschi</cp:lastModifiedBy>
  <cp:revision>31</cp:revision>
  <dcterms:created xsi:type="dcterms:W3CDTF">2019-07-11T12:27:00Z</dcterms:created>
  <dcterms:modified xsi:type="dcterms:W3CDTF">2019-09-18T13:15:00Z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