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arquitetura da nuvem é centralizada e consiste de grandes data centers localizados em diversos lugares do mundo, distantes dos requisitantes.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arquitetura da névoa é distribuída e consiste de milhares de pequenos nós localizados próximos aos requisitantes.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nuvem se comunica com os dispositivos diretamente, o que consome tempo.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névoa atua como mediador entre os data centers e o hardware e, portanto, está mais próximo dos usuários finais.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resposta maior, latência maior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resposta menor, latência menor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 de transporte de dados maior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 segurança por ser uma arquitetura mais complexa.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 conexão com internet não funciona.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 diversos protocolos diferentes, portanto o risco de falha é menor.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https://www.sam-solutions.com/blog/fog-computing-vs-cloud-computing-for-iot-projects/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2 - Modelo Conceitual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Criação de um app que possui uma carteira online, onde pode-se depositar dinheiro para o mesmo, tendo todas as funcionalidades de uma conta online. Quando o estudante for à um evento, o app geraria um QRCode que o estabelecimento iria ler, e o pagamento seria feito junto com o desconto previsto em lei. O mesmo deverá ter um localizador para verificar a posição do usuário para gerar o desconto referente ao evento. O mesmo pode ser utilizado para acesso aos laboratórios/refeitório do campus da universidade, entre outros locais que necessitam de identificação, além de verificação de ausência/presença nas aulas. A Universidade poderia autorizar ou negar o acesso do usuário através de um perfil de permissões para o mesmo, sendo de fácil localização do mesmo pelo QR Code. Além do virtual, pode-se ter um cartão com chip para maior facilidade na forma de pagamento.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Deverá ter um componente especialista em transações financeira e como isso é feito. Desde o envio da máquina de cartão à aplicação. Arquitetura baseada em eventos.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Um componente para a geração do QR Code. Arquitetura baseada em objetos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Um componente de administração de usuários e seus acessos. Arquitetura baseada em objetos e dados compartilhados.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Celular, cartão com chip, servidores, serviços.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m-solutions.com/blog/fog-computing-vs-cloud-computing-for-iot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