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right="242.5984251968515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05"/>
        <w:gridCol w:w="2895"/>
        <w:gridCol w:w="4365"/>
        <w:tblGridChange w:id="0">
          <w:tblGrid>
            <w:gridCol w:w="1605"/>
            <w:gridCol w:w="2895"/>
            <w:gridCol w:w="4365"/>
          </w:tblGrid>
        </w:tblGridChange>
      </w:tblGrid>
      <w:tr>
        <w:trPr>
          <w:trHeight w:val="14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609600" cy="6350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5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05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8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9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spacing w:line="288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Laboratorio de docencia</w:t>
            </w:r>
          </w:p>
        </w:tc>
      </w:tr>
      <w:tr>
        <w:trPr>
          <w:trHeight w:val="465" w:hRule="atLeast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line="360" w:lineRule="auto"/>
        <w:ind w:right="242.59842519685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Laboratorios de computación salas A y B</w:t>
      </w:r>
    </w:p>
    <w:tbl>
      <w:tblPr>
        <w:tblStyle w:val="Table2"/>
        <w:tblW w:w="888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05"/>
        <w:gridCol w:w="5775"/>
        <w:tblGridChange w:id="0">
          <w:tblGrid>
            <w:gridCol w:w="3105"/>
            <w:gridCol w:w="5775"/>
          </w:tblGrid>
        </w:tblGridChange>
      </w:tblGrid>
      <w:tr>
        <w:trPr>
          <w:trHeight w:val="9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Profesor: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88" w:lineRule="auto"/>
              <w:ind w:right="240"/>
              <w:jc w:val="both"/>
              <w:rPr>
                <w:color w:val="212529"/>
                <w:highlight w:val="white"/>
              </w:rPr>
            </w:pPr>
            <w:r w:rsidDel="00000000" w:rsidR="00000000" w:rsidRPr="00000000">
              <w:rPr>
                <w:color w:val="212529"/>
                <w:highlight w:val="white"/>
                <w:rtl w:val="0"/>
              </w:rPr>
              <w:t xml:space="preserve">M.I. MARCO ANTONIO MARTINEZ QUINTANA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9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Asignatura: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B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ESTRUCTURA DE DATOS Y ALGORITMOS I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Grupo: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de Práctica(s):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Integrante(s):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7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PINEDA CHAVARRIA FABIOLA</w:t>
            </w:r>
          </w:p>
        </w:tc>
      </w:tr>
      <w:tr>
        <w:trPr>
          <w:trHeight w:val="9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ind w:right="242.598425196851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No. de Equipo de cómputo empleado: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No. de Lista o Brigada: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Semestre: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3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2020-2</w:t>
            </w:r>
          </w:p>
        </w:tc>
      </w:tr>
      <w:tr>
        <w:trPr>
          <w:trHeight w:val="70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 de entrega: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 de Abril del 2020</w:t>
            </w:r>
          </w:p>
        </w:tc>
      </w:tr>
      <w:tr>
        <w:trPr>
          <w:trHeight w:val="69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Observaciones: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55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288" w:lineRule="auto"/>
              <w:ind w:right="24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ind w:right="242.59842519685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88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CALIFICACIÓN: _________</w:t>
      </w:r>
    </w:p>
    <w:p w:rsidR="00000000" w:rsidDel="00000000" w:rsidP="00000000" w:rsidRDefault="00000000" w:rsidRPr="00000000" w14:paraId="0000003F">
      <w:pPr>
        <w:spacing w:line="360" w:lineRule="auto"/>
        <w:ind w:right="242.59842519685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right="242.59842519685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right="242.59842519685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31.99999999999994" w:lineRule="auto"/>
        <w:ind w:right="24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043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objetivo de esta guía es implementar, al menos, dos enfoques de diseño (estrategias) de algoritmos y analizar las implicaciones de cada uno de ellos.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31.99999999999994" w:lineRule="auto"/>
        <w:ind w:right="24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45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es un lenguaje de scripting independiente a la plataforma y está orientado a objetos, siempre está preparado para realizar cualquier tipo de programa, desde aplicaciones Windows a servidores de red o incluso con páginas web. Uno de sus atractivos es que resulta ser un  lenguaje interpretado, lo que significa que no se necesita compilar el código fuente para poder ejecutarlo.</w:t>
      </w:r>
    </w:p>
    <w:p w:rsidR="00000000" w:rsidDel="00000000" w:rsidP="00000000" w:rsidRDefault="00000000" w:rsidRPr="00000000" w14:paraId="00000046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esta práctica se revisará el concepto y un ejemplo de diversas estrategias para construir algoritmos (fuerza bruta, algoritmo ávido, bottom-up, top-down, divide y vencerás, etc)</w:t>
      </w:r>
    </w:p>
    <w:p w:rsidR="00000000" w:rsidDel="00000000" w:rsidP="00000000" w:rsidRDefault="00000000" w:rsidRPr="00000000" w14:paraId="00000047">
      <w:pPr>
        <w:spacing w:line="431.99999999999994" w:lineRule="auto"/>
        <w:ind w:right="24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DESARROLLO</w:t>
      </w:r>
    </w:p>
    <w:p w:rsidR="00000000" w:rsidDel="00000000" w:rsidP="00000000" w:rsidRDefault="00000000" w:rsidRPr="00000000" w14:paraId="00000048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1.Fuerza bruta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410062</wp:posOffset>
            </wp:positionV>
            <wp:extent cx="4257675" cy="4552462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5524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line="431.99999999999994" w:lineRule="auto"/>
        <w:ind w:right="24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171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222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2.Algoritmos ávidos (greedy)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</wp:posOffset>
            </wp:positionH>
            <wp:positionV relativeFrom="paragraph">
              <wp:posOffset>390525</wp:posOffset>
            </wp:positionV>
            <wp:extent cx="5734050" cy="3696187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61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Bottom-up (programación dinámica)</w:t>
      </w:r>
    </w:p>
    <w:p w:rsidR="00000000" w:rsidDel="00000000" w:rsidP="00000000" w:rsidRDefault="00000000" w:rsidRPr="00000000" w14:paraId="00000066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581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Bottom-up (programación dinámica)</w:t>
      </w:r>
    </w:p>
    <w:p w:rsidR="00000000" w:rsidDel="00000000" w:rsidP="00000000" w:rsidRDefault="00000000" w:rsidRPr="00000000" w14:paraId="00000068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62938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2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5.Top-down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476250</wp:posOffset>
            </wp:positionV>
            <wp:extent cx="5734050" cy="1810238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0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431.99999999999994" w:lineRule="auto"/>
        <w:ind w:right="24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CONCLUSIÓN</w:t>
      </w:r>
    </w:p>
    <w:p w:rsidR="00000000" w:rsidDel="00000000" w:rsidP="00000000" w:rsidRDefault="00000000" w:rsidRPr="00000000" w14:paraId="0000006C">
      <w:pPr>
        <w:spacing w:line="360" w:lineRule="auto"/>
        <w:ind w:right="242.5984251968515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 realizar esta práctica aprendí que utilizar la llamada fuerza bruta en la resolución de un problema implica hacer una búsqueda exhaustiva de todas las posibilidades que lleven a la solución del problema. Pero existen otras formas de brindar solución a un problema y resultan ser más compactas. Por otro lado se encuentran el Bottom-up (programación dinámica), el objetivo de esta estrategia es resolver un problema a partir de subproblemas que ya han sido resueltos.  como lo son los algoritmos ávidos que a diferencia de la  fuerza bruta esta  va tomando una serie de decisiones en un orden específico, una vez que se ha ejecutado esa decisión, ya no se vuelve a considerar. </w:t>
      </w:r>
    </w:p>
    <w:p w:rsidR="00000000" w:rsidDel="00000000" w:rsidP="00000000" w:rsidRDefault="00000000" w:rsidRPr="00000000" w14:paraId="0000006D">
      <w:pPr>
        <w:spacing w:line="360" w:lineRule="auto"/>
        <w:ind w:right="242.5984251968515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Algo que resultó ser interesante fue el  Top-down que a diferencia del bottom-up, Este empieza a hacer los cálculos de n hacia abajo. Además, se aplica una técnica llamada memorización la cual consiste en guardar los resultados previamente calculados, de tal manera que no se tengan que repetir operaciones.</w:t>
      </w:r>
    </w:p>
    <w:p w:rsidR="00000000" w:rsidDel="00000000" w:rsidP="00000000" w:rsidRDefault="00000000" w:rsidRPr="00000000" w14:paraId="0000006E">
      <w:pPr>
        <w:spacing w:line="360" w:lineRule="auto"/>
        <w:ind w:right="242.5984251968515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right="242.5984251968515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REFERENCIAS BIBLIOGRÁFICAS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276" w:lineRule="auto"/>
        <w:ind w:left="283.46456692913375" w:hanging="360"/>
        <w:rPr>
          <w:b w:val="1"/>
        </w:rPr>
      </w:pPr>
      <w:r w:rsidDel="00000000" w:rsidR="00000000" w:rsidRPr="00000000">
        <w:rPr>
          <w:rtl w:val="0"/>
        </w:rPr>
        <w:t xml:space="preserve">Jorge A. Solano. (Enero 25, 2019). Manual de prácticas del laboratorio de Estructuras de datos y algoritmos I. Febrero 18,2020, de Facultad de Ingeniera Sitio web: http://lcp02.fi-b.unam.mx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431.99999999999994" w:lineRule="auto"/>
        <w:ind w:right="24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3.4645669291337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