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 de Requisitos - GerOndApp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waveGN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Especificação de Requisitos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tem como objetivo delinear os requisitos funcionais e não funcionais para o desenvolvimento de um sistema de transformação de sinais, garantindo que o produto final atenda às necessidades dos usuários e às especificações técnicas estabelecidas.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 transformação de sinais permitirá aos usuários gerar, manipular e visualizar diferentes tipos de sinais, incluindo senoidais, triangulares, quadrados e ruído branco. O sistema será implementado utilizando Python e bibliotecas científicas associadas, com interface disponível via site do LIOC.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b w:val="1"/>
          <w:rtl w:val="0"/>
        </w:rPr>
        <w:t xml:space="preserve">Definições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Sinal Senoidal</w:t>
      </w:r>
      <w:r w:rsidDel="00000000" w:rsidR="00000000" w:rsidRPr="00000000">
        <w:rPr>
          <w:rtl w:val="0"/>
        </w:rPr>
        <w:t xml:space="preserve">: Sinal que varia de acordo com uma função seno ao longo do tempo.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Sinal Triangular</w:t>
      </w:r>
      <w:r w:rsidDel="00000000" w:rsidR="00000000" w:rsidRPr="00000000">
        <w:rPr>
          <w:rtl w:val="0"/>
        </w:rPr>
        <w:t xml:space="preserve">: Sinal que varia linearmente entre valores máximos e mínimos, formando uma forma de onda triangular.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Sinal Quadrado</w:t>
      </w:r>
      <w:r w:rsidDel="00000000" w:rsidR="00000000" w:rsidRPr="00000000">
        <w:rPr>
          <w:rtl w:val="0"/>
        </w:rPr>
        <w:t xml:space="preserve">: Sinal que alterna entre dois níveis, formando uma forma de onda quadrada.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Ruído Branco</w:t>
      </w:r>
      <w:r w:rsidDel="00000000" w:rsidR="00000000" w:rsidRPr="00000000">
        <w:rPr>
          <w:rtl w:val="0"/>
        </w:rPr>
        <w:t xml:space="preserve">: Sinal aleatório com densidade espectral de potência constante em todas as frequências.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1.4. </w:t>
      </w: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Documentação oficial do Python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das bibliotecas NumPy, SciPy e Matplotlib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Tutoriais e guias sobre processamento de sinais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Descrição Geral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Perspectiva do Produto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funcionará como uma ferramenta educacional e de pesquisa para estudantes e profissionais que necessitam gerar e analisar diferentes tipos de sinais. Ele será modular, permitindo fácil extensão e manutenção.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b w:val="1"/>
          <w:rtl w:val="0"/>
        </w:rPr>
        <w:t xml:space="preserve">Funções do Produto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Geração de sinais com parâmetros definidos pelo usuário.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gráfica dos sinais gerados.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de transformações nos sinais, como adição de ruído ou filtragem.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Exportação dos sinais gerados para formatos de arquivo padrão.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b w:val="1"/>
          <w:rtl w:val="0"/>
        </w:rPr>
        <w:t xml:space="preserve">Características dos Usuários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usuários do sistema serão principalmente estudantes, pesquisadores e profissionais da área de processamento de sinais,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ser compatível com a versão mais recente do Python.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utilizar as bibliotecas NumPy, SciPy e Matplotlib para manipulação e visualização de sinais.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interface deve ser implementada no site do LIOC.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Específicos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: O sistema deve permitir a geração de sinais senoidais, triangulares, quadrados e ruído branco.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: O usuário deve poder especificar os seguintes parâmetros para cada tipo de sinal: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Sinais Senoidais, Triangulares e Quadrados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Amplitude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Frequência ou Período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Fase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Para sinais quadrados, adicionalmente o Duty Cycle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Ruído Branco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Amplitude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Frequência ou Período Inicial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Frequência ou Período Final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: O sistema deve fornecer funções para visualização gráfica dos sinais gerados, com opções de personalização de títulos, rótulos de eixos e grades.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: O sistema deve permitir a aplicação de transformações nos sinais, como adição de ruído branco.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8761d"/>
          <w:rtl w:val="0"/>
        </w:rPr>
        <w:t xml:space="preserve">O sistema deve possibilitar a exportação dos sinais gerados em formatos de arquivo padrão, como CSV ou WAV.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: O sistema deve ser implementado em Python, utilizando as bibliotecas NumPy, SciPy e Matplotlib.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: A interface do usuário deve ser desenvolvida em ambiente web, proporcionando interatividade e facilidade de uso.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: O sistema deve ser modular, facilitando a manutenção e a adição de novas funcionalidades.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: O desempenho do sistema deve permitir a geração e visualização de sinais em tempo real para durações de até 10 segundos, com uma taxa de amostragem de 1 kHz.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RNF05</w:t>
      </w:r>
      <w:r w:rsidDel="00000000" w:rsidR="00000000" w:rsidRPr="00000000">
        <w:rPr>
          <w:rtl w:val="0"/>
        </w:rPr>
        <w:t xml:space="preserve">: O sistema deve ser compatível com os sistemas operacionais Windows, macOS e Linux.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38761d"/>
        </w:rPr>
      </w:pPr>
      <w:r w:rsidDel="00000000" w:rsidR="00000000" w:rsidRPr="00000000">
        <w:rPr>
          <w:color w:val="38761d"/>
          <w:rtl w:val="0"/>
        </w:rPr>
        <w:t xml:space="preserve">4.1. </w:t>
      </w:r>
      <w:r w:rsidDel="00000000" w:rsidR="00000000" w:rsidRPr="00000000">
        <w:rPr>
          <w:b w:val="1"/>
          <w:color w:val="38761d"/>
          <w:rtl w:val="0"/>
        </w:rPr>
        <w:t xml:space="preserve">Diagrama de Casos de Uso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[Inserir diagrama de casos de uso representando as interações do usuário com o sistema]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