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highlight w:val="none"/>
        </w:rPr>
      </w:pPr>
      <w:r>
        <w:rPr>
          <w:b/>
          <w:bCs/>
        </w:rPr>
        <w:t>Nome: Fábio Serra Vasconcelos</w:t>
      </w:r>
      <w:bookmarkStart w:id="0" w:name="_GoBack"/>
      <w:bookmarkEnd w:id="0"/>
    </w:p>
    <w:p>
      <w:pPr>
        <w:pStyle w:val="Normal"/>
        <w:rPr>
          <w:b/>
          <w:b/>
          <w:bCs/>
          <w:highlight w:val="none"/>
        </w:rPr>
      </w:pPr>
      <w:r>
        <w:rPr>
          <w:b/>
          <w:bCs/>
        </w:rPr>
        <w:t>Sistemas para Internet 2021</w:t>
      </w:r>
    </w:p>
    <w:p>
      <w:pPr>
        <w:pStyle w:val="Normal"/>
        <w:rPr>
          <w:b/>
          <w:b/>
          <w:bCs/>
          <w:highlight w:val="none"/>
        </w:rPr>
      </w:pPr>
      <w:r>
        <w:rPr>
          <w:b/>
          <w:bCs/>
        </w:rPr>
        <w:t>TÓPICOS ESPECIAIS EM SISTEMAS PARA INTERNET</w:t>
      </w:r>
    </w:p>
    <w:p>
      <w:pPr>
        <w:pStyle w:val="Normal"/>
        <w:rPr>
          <w:b/>
          <w:b/>
          <w:bCs/>
          <w:highlight w:val="none"/>
        </w:rPr>
      </w:pPr>
      <w:r>
        <w:rPr>
          <w:b/>
          <w:bCs/>
        </w:rPr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O projeto contou com 2 entidades: Individual e Item. Contendo em seu todo a maior parte do código. Passaremos pelos arquivos descrevendo suas principais partes.</w:t>
      </w:r>
    </w:p>
    <w:p>
      <w:pPr>
        <w:pStyle w:val="Normal"/>
        <w:ind w:left="0" w:right="0" w:hanging="0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Item</w:t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4041775" cy="18732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1 – Classe Item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Esta classe representa nossos produtos no problema da mochila, contendo informações uteis para resolução do problema como valor e volume.</w:t>
      </w:r>
    </w:p>
    <w:p>
      <w:pPr>
        <w:pStyle w:val="Normal"/>
        <w:ind w:left="0" w:right="0" w:hanging="0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Individual</w:t>
      </w:r>
    </w:p>
    <w:p>
      <w:pPr>
        <w:pStyle w:val="Normal"/>
        <w:ind w:left="0" w:right="0" w:hanging="0"/>
        <w:jc w:val="center"/>
        <w:rPr>
          <w:b/>
          <w:b/>
          <w:bCs/>
          <w:sz w:val="28"/>
          <w:szCs w:val="28"/>
          <w:highlight w:val="none"/>
        </w:rPr>
      </w:pPr>
      <w:r>
        <w:rPr/>
        <w:drawing>
          <wp:inline distT="0" distB="0" distL="0" distR="0">
            <wp:extent cx="5400040" cy="202120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2 – Classe Individual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Importantes variáveis são declaradas nesta classe, nela recebemos os itens (produtos) que serão usados durante nossa resolução, o limite de peso que podemos levar na mochila, o número da geração atual do Individual, a taxa de mutação que será usada no seu processo de mutação e crossover, e enfim seus cromossomos. A declaração de seus cromossomos é feita de forma que podem ser recebidos por parâmetro ou gerados automaticamente (figura 3) caso não seja definido na instancia.</w:t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4498975" cy="47434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4210050" cy="51435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3 – Geração de cromossomos.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As principais e mais importantes partes do algoritmo genético são as funções de crossover e mutação, já que nelas poderemos fazer uma mescla e geração de novos indivíduos com soluções possivelmente melhores.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Mutação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Consiste inverter o valor de um cromossomo com base numa taxa de acerto, por exemplo: se tivermos uma taxa de mutação de 5% um número de 1 a 100 é sorteado, caso o número sorteado esteja no intervalo de 1% a 5% o valor do cromossomo será invertido.</w:t>
      </w:r>
    </w:p>
    <w:p>
      <w:pPr>
        <w:pStyle w:val="Normal"/>
        <w:ind w:left="0" w:right="0" w:firstLine="425"/>
        <w:jc w:val="left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5124450" cy="120967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4 – Função de mutação.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A taxa de mutação é algo que dita muito a consistência do gráfico e poderemos ver mais a respeito de sua importância na sessão de analise de resultados.</w:t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Crossover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 xml:space="preserve">É aqui que mesclamos os resultados, para realizarmos um crossover é necessário 2 ou mais indivíduos para realizar uma mescla em seus cromossomos para obter um conjunto de cromossomos novo. 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Podemos realizar esta mescla de diversas formas dentro do nosso algoritmo, por exemplo podemos juntar os indivíduos cortando seus cromossomos pela metade e mesclando com a outra metade, também podemos sortear um número aleatório para informar onde será feita essa quebra e não ser fixada pela metade, também podemos realizar crossovers de mais que 1 ponto, por exemplo podemos sortear 4 pontos para cortar os cromossomos de forma diferente. Neste projeto implementamos 2 formas de crossovers: sorteio de número para divisão de 1 ponto, e 4 pontos para mescla.</w:t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4579620" cy="4610735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5 – Funções de crossover.</w:t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Main (Algoritmo Genético)</w:t>
      </w:r>
    </w:p>
    <w:p>
      <w:pPr>
        <w:pStyle w:val="Normal"/>
        <w:ind w:left="0" w:right="0" w:firstLine="425"/>
        <w:jc w:val="both"/>
        <w:rPr>
          <w:b/>
          <w:b/>
          <w:bCs/>
          <w:sz w:val="28"/>
          <w:szCs w:val="28"/>
          <w:highlight w:val="none"/>
        </w:rPr>
      </w:pPr>
      <w:r>
        <w:rPr>
          <w:b w:val="false"/>
          <w:bCs w:val="false"/>
        </w:rPr>
        <w:t>Tudo é utilizado no arquivo principal, que recebe todos os parâmetros para solucionar o problema.</w:t>
      </w:r>
    </w:p>
    <w:p>
      <w:pPr>
        <w:pStyle w:val="Normal"/>
        <w:ind w:left="0" w:right="0" w:hanging="0"/>
        <w:jc w:val="center"/>
        <w:rPr>
          <w:b w:val="false"/>
          <w:b w:val="false"/>
          <w:bCs w:val="false"/>
          <w:highlight w:val="none"/>
        </w:rPr>
      </w:pPr>
      <w:r>
        <w:rPr/>
        <w:drawing>
          <wp:inline distT="0" distB="0" distL="0" distR="0">
            <wp:extent cx="5040630" cy="418084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6 – Algoritmo Genético.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Os indivíduos iniciais são criados com o número de população indicado nos parâmetros. E então é iniciado o laço de repetição das gerações também indicada nos parâmetros. A melhor solução de cada geração é inserida no Array de best_individuals. Durante essas repetições novas populações são geradas com a função de embaralhamento de indivíduos e crossover entre os indivíduos dessas populações geradas, até terminar o laço de repetição.</w:t>
      </w:r>
    </w:p>
    <w:p>
      <w:pPr>
        <w:pStyle w:val="Normal"/>
        <w:ind w:left="0" w:right="0" w:firstLine="425"/>
        <w:jc w:val="center"/>
        <w:rPr>
          <w:highlight w:val="none"/>
        </w:rPr>
      </w:pPr>
      <w:r>
        <w:rPr/>
        <w:drawing>
          <wp:inline distT="0" distB="0" distL="0" distR="0">
            <wp:extent cx="3852545" cy="2476500"/>
            <wp:effectExtent l="0" t="0" r="0" b="0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5"/>
        <w:jc w:val="center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Figura 7 – Funções de embaralhamento e avaliação de população.</w:t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Resultados</w:t>
      </w:r>
    </w:p>
    <w:p>
      <w:pPr>
        <w:pStyle w:val="Normal"/>
        <w:ind w:left="0" w:right="0" w:firstLine="425"/>
        <w:jc w:val="both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Foi realizado 2 rodadas de testes priorizando a taxa de mutação e número de gerações. Ao analisar os gráficos é possível concluir que quanto menor a taxa de mutação o resultado é visivelmente melhor. E o maior número de gerações também melhora a solução mas números muito grandes aumentam o tempo de execução consideravelmente.</w:t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/>
        <w:drawing>
          <wp:inline distT="0" distB="0" distL="0" distR="0">
            <wp:extent cx="5111750" cy="1537335"/>
            <wp:effectExtent l="0" t="0" r="0" b="0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93.04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Peso:19.081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1971675" cy="2372360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5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92.58000000000001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Peso:19.67277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433320" cy="2941955"/>
            <wp:effectExtent l="0" t="0" r="0" b="0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3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10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92.58000000000001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Peso:19.67277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713990" cy="3263900"/>
            <wp:effectExtent l="0" t="0" r="0" b="0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4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50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87.13000000000001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Peso:19.95409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270760" cy="2780030"/>
            <wp:effectExtent l="0" t="0" r="0" b="0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Autospacing="0" w:after="57"/>
        <w:ind w:left="0" w:right="0" w:hanging="0"/>
        <w:jc w:val="left"/>
        <w:rPr>
          <w:highlight w:val="none"/>
        </w:rPr>
      </w:pPr>
      <w:r>
        <w:rPr/>
        <w:drawing>
          <wp:inline distT="0" distB="0" distL="0" distR="0">
            <wp:extent cx="5400040" cy="1617980"/>
            <wp:effectExtent l="0" t="0" r="0" b="0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15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88.8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Peso:18.84132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131695" cy="2762885"/>
            <wp:effectExtent l="0" t="0" r="0" b="0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93.12000000000002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Peso:19.78454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232660" cy="2936240"/>
            <wp:effectExtent l="0" t="0" r="0" b="0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3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5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15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88.63000000000001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Peso:19.41409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/>
        <w:drawing>
          <wp:inline distT="0" distB="0" distL="0" distR="0">
            <wp:extent cx="2263775" cy="3061335"/>
            <wp:effectExtent l="0" t="0" r="0" b="0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Dados de teste 4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Bag Volume: 20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Mutation Rate: 5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Population Length: 10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Gerações: 200</w:t>
      </w:r>
    </w:p>
    <w:p>
      <w:pPr>
        <w:pStyle w:val="Normal"/>
        <w:spacing w:before="0" w:afterAutospacing="0" w:after="57"/>
        <w:ind w:left="0" w:right="0" w:hanging="0"/>
        <w:jc w:val="left"/>
        <w:rPr/>
      </w:pPr>
      <w:r>
        <w:rPr>
          <w:b/>
          <w:bCs/>
          <w:sz w:val="20"/>
          <w:szCs w:val="20"/>
        </w:rPr>
        <w:t>Solução Valor: 91.58000000000001</w:t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</w:rPr>
        <w:t>Solução Peso:19.54277</w:t>
      </w:r>
    </w:p>
    <w:p>
      <w:pPr>
        <w:pStyle w:val="Normal"/>
        <w:spacing w:before="0" w:afterAutospacing="0" w:after="57"/>
        <w:ind w:left="0" w:right="0" w:hanging="0"/>
        <w:jc w:val="left"/>
        <w:rPr>
          <w:highlight w:val="none"/>
        </w:rPr>
      </w:pPr>
      <w:r>
        <w:rPr/>
        <w:drawing>
          <wp:inline distT="0" distB="0" distL="0" distR="0">
            <wp:extent cx="2409825" cy="3210560"/>
            <wp:effectExtent l="0" t="0" r="0" b="0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Autospacing="0" w:after="57"/>
        <w:ind w:left="0" w:right="0" w:hanging="0"/>
        <w:jc w:val="left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Conclusão</w:t>
      </w:r>
    </w:p>
    <w:p>
      <w:pPr>
        <w:pStyle w:val="Normal"/>
        <w:spacing w:before="0" w:afterAutospacing="0" w:after="57"/>
        <w:ind w:left="0" w:right="0" w:firstLine="425"/>
        <w:jc w:val="both"/>
        <w:rPr>
          <w:b/>
          <w:b/>
          <w:bCs/>
          <w:sz w:val="20"/>
          <w:szCs w:val="20"/>
          <w:highlight w:val="none"/>
        </w:rPr>
      </w:pPr>
      <w:r>
        <w:rPr>
          <w:b w:val="false"/>
          <w:bCs w:val="false"/>
        </w:rPr>
        <w:t xml:space="preserve">Para este problema da mochila acredito que a melhor configuração seja um número de taxa de mutação baixo até mesmo sendo considerado na casa de 0,0X%. Mantendo um número alto de gerações e o número de população. </w:t>
      </w:r>
    </w:p>
    <w:p>
      <w:pPr>
        <w:pStyle w:val="Normal"/>
        <w:spacing w:before="0" w:afterAutospacing="0" w:after="57"/>
        <w:ind w:left="0" w:right="0" w:firstLine="425"/>
        <w:jc w:val="both"/>
        <w:rPr>
          <w:b/>
          <w:b/>
          <w:bCs/>
          <w:sz w:val="20"/>
          <w:szCs w:val="20"/>
          <w:highlight w:val="none"/>
        </w:rPr>
      </w:pPr>
      <w:r>
        <w:rPr>
          <w:b w:val="false"/>
          <w:bCs w:val="false"/>
        </w:rPr>
        <w:t xml:space="preserve">Mas acredito que essa analise não explique completamente o algoritmo genético, já que estamos limitando seu funcionamento no problema da mochila, nessas situações podemos ver que a taxa de mutação </w:t>
      </w:r>
      <w:r>
        <w:rPr>
          <w:b w:val="false"/>
          <w:bCs w:val="false"/>
        </w:rPr>
        <w:t xml:space="preserve">baixa </w:t>
      </w:r>
      <w:r>
        <w:rPr>
          <w:b w:val="false"/>
          <w:bCs w:val="false"/>
        </w:rPr>
        <w:t xml:space="preserve">e um número considerável de população e gerações levam a bons resultados. </w:t>
      </w:r>
    </w:p>
    <w:p>
      <w:pPr>
        <w:pStyle w:val="Normal"/>
        <w:spacing w:before="0" w:afterAutospacing="0" w:after="57"/>
        <w:ind w:left="0" w:right="0" w:firstLine="425"/>
        <w:jc w:val="both"/>
        <w:rPr>
          <w:b/>
          <w:b/>
          <w:bCs/>
          <w:sz w:val="20"/>
          <w:szCs w:val="20"/>
          <w:highlight w:val="none"/>
        </w:rPr>
      </w:pPr>
      <w:r>
        <w:rPr>
          <w:b w:val="false"/>
          <w:bCs w:val="false"/>
        </w:rPr>
        <w:t>Passando pelos parâmetros: A taxa de mutação parece trabalhar melhor com um número baixo entre 1-5, trazendo melhores resultados. Já o tamanho da população é o inverso, trabalhando melhor com números maiores, tendo mais indivíduos no conjunto. O número de gerações é basicamente quantas repetições teremos para procurar soluções, ou seja, quanto maior mais a possibilidade de achar a melhor solução mas também maior o tempo de execução.</w:t>
      </w:r>
    </w:p>
    <w:sectPr>
      <w:headerReference w:type="default" r:id="rId20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nkdaInternet">
    <w:name w:val="Link da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Caracteresdenotaderodap">
    <w:name w:val="Caracteres de nota de rodapé"/>
    <w:uiPriority w:val="99"/>
    <w:unhideWhenUsed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Caracteresdenotadefim">
    <w:name w:val="Caracteres de nota de fim"/>
    <w:uiPriority w:val="99"/>
    <w:semiHidden/>
    <w:unhideWhenUsed/>
    <w:qFormat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Rodap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defim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10</Pages>
  <Words>852</Words>
  <Characters>4592</Characters>
  <CharactersWithSpaces>5367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2023-11-28T19:58:08Z</dcterms:modified>
  <cp:revision>3</cp:revision>
  <dc:subject/>
  <dc:title/>
</cp:coreProperties>
</file>