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7402" w:rsidRDefault="00E97402">
      <w:pPr>
        <w:pStyle w:val="Text"/>
        <w:ind w:firstLine="0"/>
        <w:rPr>
          <w:sz w:val="18"/>
          <w:szCs w:val="18"/>
        </w:rPr>
      </w:pPr>
      <w:bookmarkStart w:id="0" w:name="_GoBack"/>
      <w:bookmarkEnd w:id="0"/>
      <w:r>
        <w:rPr>
          <w:sz w:val="18"/>
          <w:szCs w:val="18"/>
        </w:rPr>
        <w:footnoteReference w:customMarkFollows="1" w:id="1"/>
        <w:sym w:font="Symbol" w:char="F020"/>
      </w:r>
    </w:p>
    <w:p w:rsidR="00E97402" w:rsidRDefault="00E97402">
      <w:pPr>
        <w:pStyle w:val="Ttulo"/>
        <w:framePr w:wrap="notBeside"/>
      </w:pPr>
      <w:r>
        <w:t>Preparation of Papers for IEEE T</w:t>
      </w:r>
      <w:r>
        <w:rPr>
          <w:sz w:val="40"/>
          <w:szCs w:val="40"/>
        </w:rPr>
        <w:t>RANSACTIONS</w:t>
      </w:r>
      <w:r>
        <w:t xml:space="preserve"> and J</w:t>
      </w:r>
      <w:r>
        <w:rPr>
          <w:sz w:val="40"/>
          <w:szCs w:val="40"/>
        </w:rPr>
        <w:t>OURNALS</w:t>
      </w:r>
      <w:r>
        <w:rPr>
          <w:i/>
          <w:iCs/>
        </w:rPr>
        <w:t xml:space="preserve"> </w:t>
      </w:r>
      <w:r>
        <w:t>(</w:t>
      </w:r>
      <w:r w:rsidR="007530A3">
        <w:t>February</w:t>
      </w:r>
      <w:r w:rsidR="003D1EBF">
        <w:t xml:space="preserve"> 201</w:t>
      </w:r>
      <w:r w:rsidR="007530A3">
        <w:t>7</w:t>
      </w:r>
      <w:r>
        <w:t>)</w:t>
      </w:r>
    </w:p>
    <w:p w:rsidR="00E97402" w:rsidRDefault="00E97402">
      <w:pPr>
        <w:pStyle w:val="Authors"/>
        <w:framePr w:wrap="notBeside"/>
      </w:pPr>
      <w:r>
        <w:t>First A. Author</w:t>
      </w:r>
      <w:r w:rsidR="00392DBA">
        <w:t xml:space="preserve">, </w:t>
      </w:r>
      <w:r w:rsidR="00A95C50">
        <w:rPr>
          <w:i/>
        </w:rPr>
        <w:t>Fellow</w:t>
      </w:r>
      <w:r w:rsidR="00392DBA" w:rsidRPr="00392DBA">
        <w:rPr>
          <w:i/>
        </w:rPr>
        <w:t>, IEEE</w:t>
      </w:r>
      <w:r>
        <w:t xml:space="preserve">, Second B. Author, and Third C. Author, </w:t>
      </w:r>
      <w:r w:rsidR="0037551B">
        <w:t xml:space="preserve">Jr., </w:t>
      </w:r>
      <w:r>
        <w:rPr>
          <w:rStyle w:val="MemberType"/>
        </w:rPr>
        <w:t>Member, IEEE</w:t>
      </w:r>
    </w:p>
    <w:p w:rsidR="00E97402" w:rsidRDefault="00E97402">
      <w:pPr>
        <w:pStyle w:val="Abstract"/>
      </w:pPr>
      <w:r>
        <w:rPr>
          <w:i/>
          <w:iCs/>
        </w:rPr>
        <w:t>Abstract</w:t>
      </w:r>
      <w:r>
        <w:t xml:space="preserve">—These instructions give you guidelines for preparing papers for IEEE </w:t>
      </w:r>
      <w:r w:rsidR="00C621D6">
        <w:t>Transactions</w:t>
      </w:r>
      <w:r>
        <w:t xml:space="preserve"> and </w:t>
      </w:r>
      <w:r w:rsidR="00C621D6">
        <w:t>Journals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w:t>
      </w:r>
      <w:r w:rsidR="00392DBA">
        <w:t xml:space="preserve">Paper titles should be written in uppercase and lowercase letters, not all uppercase. Avoid writing long formulas with subscripts in the title; short formulas that identify the elements are fine (e.g., "Nd–Fe–B"). Do not write “(Invited)” in the title. Full names of authors are preferred in the author field, but are not required. Put a space between authors’ initials. </w:t>
      </w:r>
      <w:r w:rsidR="00DA4345">
        <w:rPr>
          <w:sz w:val="20"/>
          <w:szCs w:val="20"/>
        </w:rPr>
        <w:t>The abstract must be a concise yet comprehensive reflection of what is in your article. In particular, the abstract must be self-contained, without abbreviations, footnotes, or references. It should be a microcosm of the full article. The abstract must be between 150–250 words. Be sure that you adhere to these limits; otherwise, you will need to edit your abstract accordingly. The abstract must be written as one paragraph, and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r w:rsidR="003D1EBF">
        <w:t>.</w:t>
      </w:r>
    </w:p>
    <w:p w:rsidR="00E97402" w:rsidRDefault="00E97402"/>
    <w:p w:rsidR="00E97402" w:rsidRDefault="00E97402">
      <w:pPr>
        <w:pStyle w:val="IndexTerms"/>
      </w:pPr>
      <w:bookmarkStart w:id="1" w:name="PointTmp"/>
      <w:r>
        <w:rPr>
          <w:i/>
          <w:iCs/>
        </w:rPr>
        <w:t>Index Terms</w:t>
      </w:r>
      <w:r>
        <w:t>—</w:t>
      </w:r>
      <w:r w:rsidR="00D5536F">
        <w:t xml:space="preserve">Enter </w:t>
      </w:r>
      <w:r>
        <w:t xml:space="preserve">key words or phrases in alphabetical order, separated by commas. For a list of suggested keywords, send a blank e-mail to </w:t>
      </w:r>
      <w:hyperlink r:id="rId8" w:history="1">
        <w:r w:rsidRPr="003D1EBF">
          <w:rPr>
            <w:rStyle w:val="Hyperlink"/>
            <w:b w:val="0"/>
          </w:rPr>
          <w:t>keywords@ieee.org</w:t>
        </w:r>
      </w:hyperlink>
      <w:r>
        <w:t xml:space="preserve"> or visit </w:t>
      </w:r>
      <w:hyperlink r:id="rId9" w:history="1">
        <w:r w:rsidRPr="00F65266">
          <w:rPr>
            <w:rStyle w:val="Hyperlink"/>
            <w:b w:val="0"/>
            <w:bCs w:val="0"/>
            <w:szCs w:val="20"/>
          </w:rPr>
          <w:t>http://www.ieee.org/organizations/pubs/ani_prod/keywrd98.txt</w:t>
        </w:r>
      </w:hyperlink>
    </w:p>
    <w:p w:rsidR="00E97402" w:rsidRDefault="00E97402"/>
    <w:bookmarkEnd w:id="1"/>
    <w:p w:rsidR="00E97402" w:rsidRDefault="00E97402">
      <w:pPr>
        <w:pStyle w:val="Ttulo1"/>
      </w:pPr>
      <w:r>
        <w:t>I</w:t>
      </w:r>
      <w:r>
        <w:rPr>
          <w:sz w:val="16"/>
          <w:szCs w:val="16"/>
        </w:rPr>
        <w:t>NTRODUCTION</w:t>
      </w:r>
    </w:p>
    <w:p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rsidR="00E97402" w:rsidRDefault="00E97402">
      <w:pPr>
        <w:pStyle w:val="Text"/>
        <w:ind w:firstLine="0"/>
      </w:pPr>
      <w:r>
        <w:rPr>
          <w:smallCaps/>
        </w:rPr>
        <w:t>HIS</w:t>
      </w:r>
      <w:r>
        <w:t xml:space="preserve"> document is a template for Microsoft </w:t>
      </w:r>
      <w:r>
        <w:rPr>
          <w:i/>
          <w:iCs/>
        </w:rPr>
        <w:t>Word</w:t>
      </w:r>
      <w:r>
        <w:t xml:space="preserve"> versions 6.0 or later. If you are reading a paper </w:t>
      </w:r>
      <w:r w:rsidR="004C1E16">
        <w:t xml:space="preserve">or PDF </w:t>
      </w:r>
      <w:r>
        <w:t>version of this document, please download the electronic file,</w:t>
      </w:r>
      <w:r>
        <w:br/>
      </w:r>
      <w:r w:rsidR="003D1EBF">
        <w:t>trans_jour.docx</w:t>
      </w:r>
      <w:r>
        <w:t>, from</w:t>
      </w:r>
      <w:r w:rsidR="004C1E16">
        <w:t xml:space="preserve"> the IEEE Web site at</w:t>
      </w:r>
      <w:r>
        <w:t xml:space="preserve"> </w:t>
      </w:r>
      <w:hyperlink r:id="rId10" w:tgtFrame="_blank" w:history="1">
        <w:r w:rsidR="003D1EBF" w:rsidRPr="003D1EBF">
          <w:rPr>
            <w:rStyle w:val="Hyperlink"/>
            <w:color w:val="1155CC"/>
            <w:sz w:val="19"/>
            <w:szCs w:val="19"/>
            <w:shd w:val="clear" w:color="auto" w:fill="FFFFFF"/>
          </w:rPr>
          <w:t>www.ieee.org/authortools</w:t>
        </w:r>
      </w:hyperlink>
      <w:r w:rsidRPr="003D1EBF">
        <w:t xml:space="preserve"> s</w:t>
      </w:r>
      <w:r>
        <w:t xml:space="preserve">o you can use it to prepare your manuscript. If you would prefer to use </w:t>
      </w:r>
      <w:r w:rsidR="003D1EBF">
        <w:t>LaTeX</w:t>
      </w:r>
      <w:r>
        <w:t xml:space="preserve">, download IEEE’s </w:t>
      </w:r>
      <w:r w:rsidR="003D1EBF">
        <w:t>LaTeX</w:t>
      </w:r>
      <w:r>
        <w:t xml:space="preserve"> style and sample files from the same Web page. </w:t>
      </w:r>
      <w:r w:rsidR="002E1F95">
        <w:t xml:space="preserve">You can also explore using the Overleaf editor at </w:t>
      </w:r>
      <w:hyperlink r:id="rId11" w:history="1">
        <w:r w:rsidR="002E1F95" w:rsidRPr="002E1F95">
          <w:rPr>
            <w:rStyle w:val="Hyperlink"/>
          </w:rPr>
          <w:t>https://www.overleaf.com/blog/278-how-to-use-overleaf-with-ieee-collabratec-your-quick-guide-to-getting-started#.Vp6tpPkrKM9</w:t>
        </w:r>
      </w:hyperlink>
    </w:p>
    <w:p w:rsidR="00E97402" w:rsidRDefault="00E97402">
      <w:pPr>
        <w:pStyle w:val="Text"/>
      </w:pPr>
      <w:r>
        <w:t xml:space="preserve">If your paper is intended for a </w:t>
      </w:r>
      <w:r w:rsidRPr="00392DBA">
        <w:rPr>
          <w:iCs/>
        </w:rPr>
        <w:t>conference</w:t>
      </w:r>
      <w:r>
        <w:rPr>
          <w:i/>
          <w:iCs/>
        </w:rPr>
        <w:t>,</w:t>
      </w:r>
      <w:r>
        <w:t xml:space="preserve"> please contact your conference editor concerning acceptable word processor formats for your particular conference. </w:t>
      </w:r>
    </w:p>
    <w:p w:rsidR="008A3C23" w:rsidRDefault="008A3C23" w:rsidP="001F4C5C">
      <w:pPr>
        <w:pStyle w:val="Ttulo1"/>
      </w:pPr>
      <w:r>
        <w:t>Guidelines For Manuscript Prepar</w:t>
      </w:r>
      <w:r w:rsidR="00904C7E">
        <w:t>a</w:t>
      </w:r>
      <w:r>
        <w:t>tion</w:t>
      </w:r>
    </w:p>
    <w:p w:rsidR="00E97402" w:rsidRDefault="00E97402">
      <w:pPr>
        <w:pStyle w:val="Text"/>
      </w:pPr>
      <w:r>
        <w:t xml:space="preserve">When you open </w:t>
      </w:r>
      <w:r w:rsidR="00A40127">
        <w:t>trans_jour.docx</w:t>
      </w:r>
      <w:r>
        <w:t xml:space="preserve">, select “Page Layout” from the “View” menu in the menu bar (View | Page Layout), </w:t>
      </w:r>
      <w:r w:rsidR="00F33D49">
        <w:t>(these instructions assume MS 6.0. Some versions may have alternate ways to access the same functionalities noted here)</w:t>
      </w:r>
      <w:r w:rsidR="003427CE">
        <w:t xml:space="preserve">. </w:t>
      </w:r>
      <w:r>
        <w:t xml:space="preserve">Then, type over sections of </w:t>
      </w:r>
      <w:r w:rsidR="00A40127">
        <w:t>trans_jour.docx</w:t>
      </w:r>
      <w:r>
        <w:t xml:space="preserve"> or cut and paste from another document and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w:t>
      </w:r>
      <w:r w:rsidR="00864212">
        <w:t>and then</w:t>
      </w:r>
      <w:r>
        <w:t xml:space="preserve"> select the appropriate name on the style menu. The style will adjust your fonts and line spacing. </w:t>
      </w:r>
      <w:r w:rsidRPr="00392DBA">
        <w:rPr>
          <w:bCs/>
        </w:rPr>
        <w:t>Do not change the font sizes or line spacing to squeeze more text into a limited number of pages.</w:t>
      </w:r>
      <w:r>
        <w:rPr>
          <w:b/>
          <w:bCs/>
        </w:rPr>
        <w:t xml:space="preserve"> </w:t>
      </w:r>
      <w:r>
        <w:t xml:space="preserve">Use italics for emphasis; do not underline. </w:t>
      </w:r>
    </w:p>
    <w:p w:rsidR="00E97402" w:rsidRDefault="00E97402">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rsidR="00E97402" w:rsidRDefault="00E97402">
      <w:pPr>
        <w:pStyle w:val="Text"/>
      </w:pPr>
      <w:r>
        <w:t xml:space="preserve">IEEE will do the final formatting of your paper. If your paper is intended for a conference, please observe the conference page limits. </w:t>
      </w:r>
    </w:p>
    <w:p w:rsidR="00E97B99" w:rsidRDefault="00E97B99" w:rsidP="00E97B99">
      <w:pPr>
        <w:pStyle w:val="Ttulo2"/>
      </w:pPr>
      <w:r>
        <w:t>Abbreviations and Acronyms</w:t>
      </w:r>
    </w:p>
    <w:p w:rsidR="00E97B99" w:rsidRDefault="00E97B99" w:rsidP="00E97B99">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rsidR="00E97B99" w:rsidRDefault="00E97B99">
      <w:pPr>
        <w:pStyle w:val="Text"/>
      </w:pPr>
    </w:p>
    <w:p w:rsidR="00E97B99" w:rsidRDefault="00E97B99" w:rsidP="00E97B99">
      <w:pPr>
        <w:pStyle w:val="Ttulo2"/>
      </w:pPr>
      <w:r>
        <w:lastRenderedPageBreak/>
        <w:t>Other Recommendations</w:t>
      </w:r>
    </w:p>
    <w:p w:rsidR="00E97B99" w:rsidRDefault="00E97B99"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rsidR="00E97B99" w:rsidRDefault="00E97B99"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“Wb/m</w:t>
      </w:r>
      <w:r>
        <w:rPr>
          <w:vertAlign w:val="superscript"/>
        </w:rPr>
        <w:t>2</w:t>
      </w:r>
      <w:r>
        <w:t>” or “webers per square meter,” not “webers/m</w:t>
      </w:r>
      <w:r>
        <w:rPr>
          <w:vertAlign w:val="superscript"/>
        </w:rPr>
        <w:t>2</w:t>
      </w:r>
      <w:r>
        <w:t>.” When expressing a range of values, write “7 to 9” or “7-9,” not “7~9.”</w:t>
      </w:r>
    </w:p>
    <w:p w:rsidR="00E97B99" w:rsidRDefault="00E97B99" w:rsidP="00E97B99">
      <w:pPr>
        <w:pStyle w:val="Text"/>
      </w:pPr>
      <w:r>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rsidR="00E97B99" w:rsidRDefault="00E97B99" w:rsidP="00E97B99">
      <w:pPr>
        <w:pStyle w:val="Tex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rsidR="00E97B99" w:rsidRDefault="00E97B99" w:rsidP="00E97B99">
      <w:pPr>
        <w:pStyle w:val="Ttulo1"/>
      </w:pPr>
      <w:r>
        <w:t>M</w:t>
      </w:r>
      <w:r>
        <w:rPr>
          <w:sz w:val="16"/>
          <w:szCs w:val="16"/>
        </w:rPr>
        <w:t>ATH</w:t>
      </w:r>
    </w:p>
    <w:p w:rsidR="00E97B99" w:rsidRDefault="00E97B99" w:rsidP="00E97B99">
      <w:pPr>
        <w:pStyle w:val="Text"/>
      </w:pPr>
      <w:r>
        <w:t xml:space="preserve">If you are using </w:t>
      </w:r>
      <w:r>
        <w:rPr>
          <w:i/>
          <w:iCs/>
        </w:rPr>
        <w:t>Word,</w:t>
      </w:r>
      <w:r>
        <w:t xml:space="preserve"> use either the Microsoft Equation Editor or the </w:t>
      </w:r>
      <w:r>
        <w:rPr>
          <w:i/>
          <w:iCs/>
        </w:rPr>
        <w:t>MathType</w:t>
      </w:r>
      <w:r>
        <w:t xml:space="preserve"> add-on (http://www.mathtype.com) for equations in your paper (Insert | Object | Create New | Microsoft Equation </w:t>
      </w:r>
      <w:r>
        <w:rPr>
          <w:i/>
          <w:iCs/>
        </w:rPr>
        <w:t>or</w:t>
      </w:r>
      <w:r>
        <w:t xml:space="preserve"> MathType Equation). “Float over text” should </w:t>
      </w:r>
      <w:r>
        <w:rPr>
          <w:i/>
          <w:iCs/>
        </w:rPr>
        <w:t>not</w:t>
      </w:r>
      <w:r>
        <w:t xml:space="preserve"> be selected. </w:t>
      </w:r>
    </w:p>
    <w:p w:rsidR="00E97B99" w:rsidRDefault="00E97B99" w:rsidP="00E97B99">
      <w:pPr>
        <w:pStyle w:val="Ttulo2"/>
      </w:pPr>
      <w:r>
        <w:t>Equations</w:t>
      </w:r>
    </w:p>
    <w:p w:rsidR="00E97B99" w:rsidRDefault="00E97B99" w:rsidP="00E97B99">
      <w:pPr>
        <w:pStyle w:val="Text"/>
      </w:pPr>
      <w:r>
        <w:t>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 / ), the exp function, or appropriate exponents. Use parentheses to avoid ambiguities in denominators. Punctuate equations when they are part of a sentence, as in</w:t>
      </w:r>
    </w:p>
    <w:p w:rsidR="00E97B99" w:rsidRDefault="00E97B99" w:rsidP="00E97B99">
      <w:pPr>
        <w:pStyle w:val="Text"/>
      </w:pPr>
    </w:p>
    <w:p w:rsidR="00E97B99" w:rsidRDefault="00E97B99" w:rsidP="00E97B99">
      <w:pPr>
        <w:pStyle w:val="Equation"/>
      </w:pPr>
      <w:r>
        <w:tab/>
        <w:t>(1)</w:t>
      </w:r>
    </w:p>
    <w:p w:rsidR="00E97B99" w:rsidRDefault="00E97B99" w:rsidP="00E97B99"/>
    <w:p w:rsidR="00E97B99" w:rsidRDefault="00E97B99" w:rsidP="00E97B99">
      <w:pPr>
        <w:pStyle w:val="Text"/>
      </w:pPr>
      <w:r>
        <w:t>Be sure that the symbols in your equation have been defined before the equation appears or immediately following. Italicize symbols (</w:t>
      </w:r>
      <w:r>
        <w:rPr>
          <w:i/>
          <w:iCs/>
        </w:rPr>
        <w:t>T</w:t>
      </w:r>
      <w:r>
        <w:t xml:space="preserve"> might refer to temperature, but T is the unit tesla). Refer to “(1),” not “Eq. (1)” or “equation (1),” except at the beginning of a sentence: “Equation (1) is ... .”</w:t>
      </w:r>
    </w:p>
    <w:p w:rsidR="00E97B99" w:rsidRDefault="00E97B99" w:rsidP="00E97B99">
      <w:pPr>
        <w:pStyle w:val="Ttulo1"/>
      </w:pPr>
      <w:r>
        <w:t>Units</w:t>
      </w:r>
    </w:p>
    <w:p w:rsidR="00E97B99" w:rsidRDefault="00E97B99" w:rsidP="00E97B99">
      <w:pPr>
        <w:pStyle w:val="Text"/>
      </w:pPr>
      <w:r>
        <w:t xml:space="preserve">Use either SI (MKS) or CGS as primary units. (SI units are </w:t>
      </w:r>
      <w:r>
        <w:lastRenderedPageBreak/>
        <w:t xml:space="preserve">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An exception is when English units are used as identifiers in trade, such as “3½-in disk drive.” Avoid combining SI and CGS units, such as current in amperes and magnetic field in oersteds. This often leads to confusion because equations do not balance dimensionally. If you must use mixed units, clearly state the units for each quantity in an equation.</w:t>
      </w:r>
    </w:p>
    <w:p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rsidR="00E97B99" w:rsidRDefault="00E97B99" w:rsidP="00E97B99">
      <w:pPr>
        <w:pStyle w:val="Ttulo1"/>
      </w:pPr>
      <w:r>
        <w:t>Some Common Mistakes</w:t>
      </w:r>
    </w:p>
    <w:p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“remanent”; do not write “remnance”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en-dashes; for example, “NiMn” indicates the intermetallic compound Ni</w:t>
      </w:r>
      <w:r>
        <w:rPr>
          <w:vertAlign w:val="subscript"/>
        </w:rPr>
        <w:t>0.5</w:t>
      </w:r>
      <w:r>
        <w:t>Mn</w:t>
      </w:r>
      <w:r>
        <w:rPr>
          <w:vertAlign w:val="subscript"/>
        </w:rPr>
        <w:t>0.5</w:t>
      </w:r>
      <w:r>
        <w:t xml:space="preserve"> whereas “Ni–Mn” indicates an alloy of some composition Ni</w:t>
      </w:r>
      <w:r>
        <w:rPr>
          <w:vertAlign w:val="subscript"/>
        </w:rPr>
        <w:t>x</w:t>
      </w:r>
      <w:r>
        <w:t>Mn</w:t>
      </w:r>
      <w:r>
        <w:rPr>
          <w:vertAlign w:val="subscript"/>
        </w:rPr>
        <w:t>1-x</w:t>
      </w:r>
      <w:r>
        <w:t>.</w:t>
      </w:r>
    </w:p>
    <w:p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(it is also italicized). The abbreviation “i.e.,” means “that is,” and the abbreviation “e.g.,” means “for example” (these abbreviations are not italicized).</w:t>
      </w:r>
    </w:p>
    <w:p w:rsidR="00E97B99" w:rsidRDefault="00216141" w:rsidP="00E97B99">
      <w:pPr>
        <w:pStyle w:val="Text"/>
      </w:pPr>
      <w:r>
        <w:t>A general IEEE style</w:t>
      </w:r>
      <w:r w:rsidR="00E97B99">
        <w:t xml:space="preserve">guide is available at </w:t>
      </w:r>
      <w:hyperlink r:id="rId12" w:tgtFrame="_blank" w:history="1">
        <w:r w:rsidR="00A91937" w:rsidRPr="003D1EBF">
          <w:rPr>
            <w:rStyle w:val="Hyperlink"/>
            <w:color w:val="1155CC"/>
            <w:sz w:val="19"/>
            <w:szCs w:val="19"/>
            <w:shd w:val="clear" w:color="auto" w:fill="FFFFFF"/>
          </w:rPr>
          <w:t>www.ieee.org/authortools</w:t>
        </w:r>
      </w:hyperlink>
      <w:r w:rsidR="00A91937">
        <w:rPr>
          <w:rStyle w:val="Hyperlink"/>
          <w:color w:val="1155CC"/>
          <w:sz w:val="19"/>
          <w:szCs w:val="19"/>
          <w:shd w:val="clear" w:color="auto" w:fill="FFFFFF"/>
        </w:rPr>
        <w:t>.</w:t>
      </w:r>
    </w:p>
    <w:p w:rsidR="00E97B99" w:rsidRDefault="007707AB" w:rsidP="001F4C5C">
      <w:pPr>
        <w:pStyle w:val="Ttulo2"/>
        <w:numPr>
          <w:ilvl w:val="0"/>
          <w:numId w:val="0"/>
        </w:numPr>
      </w:pPr>
      <w:r>
        <w:rPr>
          <w:noProof/>
          <w:lang w:val="pt-BR" w:eastAsia="pt-BR"/>
        </w:rPr>
        <w:lastRenderedPageBreak/>
        <mc:AlternateContent>
          <mc:Choice Requires="wps">
            <w:drawing>
              <wp:anchor distT="0" distB="0" distL="114300" distR="114300" simplePos="0" relativeHeight="251656704" behindDoc="0" locked="0" layoutInCell="1" allowOverlap="1">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cx1="http://schemas.microsoft.com/office/drawing/2015/9/8/chartex"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7530A3" w:rsidRDefault="007707AB" w:rsidP="00E97B99">
                            <w:pPr>
                              <w:pStyle w:val="Textodenotaderodap"/>
                              <w:ind w:firstLine="0"/>
                            </w:pPr>
                            <w:r w:rsidRPr="00113F26">
                              <w:rPr>
                                <w:noProof/>
                                <w:sz w:val="20"/>
                                <w:szCs w:val="20"/>
                                <w:lang w:val="pt-BR" w:eastAsia="pt-BR"/>
                              </w:rPr>
                              <w:drawing>
                                <wp:inline distT="0" distB="0" distL="0" distR="0">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7530A3" w:rsidRDefault="007530A3" w:rsidP="00E97B99">
                            <w:pPr>
                              <w:pStyle w:val="Textodenotaderodap"/>
                              <w:ind w:firstLine="0"/>
                            </w:pPr>
                            <w:r>
                              <w:t>Fig. 1.  Magnetization as a function of applied field. Note that “Fig.” is abbreviated. There is a period after the figure number, followed by two spaces. It is good practice to explain the significance of the figure in the caption.</w:t>
                            </w:r>
                          </w:p>
                          <w:p w:rsidR="007530A3" w:rsidRDefault="007530A3" w:rsidP="00E97B99">
                            <w:pPr>
                              <w:pStyle w:val="Textodenotaderodap"/>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25pt;margin-top:6.8pt;width:248.4pt;height:234pt;z-index:2516567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" stroked="f">
                <v:textbox inset="0,0,0,0">
                  <w:txbxContent>
                    <w:p w:rsidR="007530A3" w:rsidRDefault="007707AB" w:rsidP="00E97B99">
                      <w:pPr>
                        <w:pStyle w:val="FootnoteText"/>
                        <w:ind w:firstLine="0"/>
                      </w:pPr>
                      <w:r w:rsidRPr="00113F26">
                        <w:rPr>
                          <w:noProof/>
                          <w:sz w:val="20"/>
                          <w:szCs w:val="20"/>
                        </w:rPr>
                        <w:drawing>
                          <wp:inline distT="0" distB="0" distL="0" distR="0">
                            <wp:extent cx="3152775" cy="2390775"/>
                            <wp:effectExtent l="0" t="0" r="0" b="0"/>
                            <wp:docPr id="2" name="Picture 9" descr="Description: 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cription: 1fig60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rsidR="007530A3" w:rsidRDefault="007530A3" w:rsidP="00E97B99">
                      <w:pPr>
                        <w:pStyle w:val="FootnoteText"/>
                        <w:ind w:firstLine="0"/>
                      </w:pPr>
                      <w:r>
                        <w:t>Fig. 1.  Magnetization as a function of applied field. Note that “Fig.” is abbreviated. There is a period after the figure number, followed by two spaces. It is good practice to explain the significance of the figure in the caption.</w:t>
                      </w:r>
                    </w:p>
                    <w:p w:rsidR="007530A3" w:rsidRDefault="007530A3" w:rsidP="00E97B99">
                      <w:pPr>
                        <w:pStyle w:val="FootnoteText"/>
                        <w:ind w:firstLine="0"/>
                      </w:pPr>
                      <w:r>
                        <w:t xml:space="preserve"> </w:t>
                      </w:r>
                    </w:p>
                  </w:txbxContent>
                </v:textbox>
                <w10:wrap type="square" anchorx="margin" anchory="margin"/>
              </v:shape>
            </w:pict>
          </mc:Fallback>
        </mc:AlternateContent>
      </w:r>
      <w:r>
        <w:rPr>
          <w:noProof/>
          <w:lang w:val="pt-BR" w:eastAsia="pt-BR"/>
        </w:rPr>
        <mc:AlternateContent>
          <mc:Choice Requires="wps">
            <w:drawing>
              <wp:anchor distT="0" distB="0" distL="114300" distR="114300" simplePos="0" relativeHeight="251655680" behindDoc="0" locked="0" layoutInCell="0" allowOverlap="1">
                <wp:simplePos x="0" y="0"/>
                <wp:positionH relativeFrom="margin">
                  <wp:posOffset>3429000</wp:posOffset>
                </wp:positionH>
                <wp:positionV relativeFrom="margin">
                  <wp:posOffset>0</wp:posOffset>
                </wp:positionV>
                <wp:extent cx="3154680" cy="4048760"/>
                <wp:effectExtent l="0" t="0" r="0" b="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cx1="http://schemas.microsoft.com/office/drawing/2015/9/8/chartex" xmlns:o="urn:schemas-microsoft-com:office:office" xmlns:v="urn:schemas-microsoft-com:vml" xmlns:w10="urn:schemas-microsoft-com:office:word" xmlns:w="http://schemas.openxmlformats.org/wordprocessingml/2006/main" xmlns:a14="http://schemas.microsoft.com/office/drawing/2010/main" xmlns="" w="9525">
                              <a:solidFill>
                                <a:srgbClr val="000000"/>
                              </a:solidFill>
                              <a:miter lim="800000"/>
                              <a:headEnd/>
                              <a:tailEnd/>
                            </a14:hiddenLine>
                          </a:ext>
                        </a:extLst>
                      </wps:spPr>
                      <wps:txbx>
                        <w:txbxContent>
                          <w:p w:rsidR="007530A3" w:rsidRDefault="007530A3" w:rsidP="00E97B99">
                            <w:pPr>
                              <w:pStyle w:val="TableTitle"/>
                            </w:pPr>
                            <w:r>
                              <w:t>TABLE I</w:t>
                            </w:r>
                          </w:p>
                          <w:p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trPr>
                                <w:trHeight w:val="440"/>
                              </w:trPr>
                              <w:tc>
                                <w:tcPr>
                                  <w:tcW w:w="72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Conversion from Gaussian and</w:t>
                                  </w:r>
                                </w:p>
                                <w:p w:rsidR="007530A3" w:rsidRDefault="007530A3">
                                  <w:pPr>
                                    <w:jc w:val="center"/>
                                    <w:rPr>
                                      <w:sz w:val="16"/>
                                      <w:szCs w:val="16"/>
                                    </w:rPr>
                                  </w:pPr>
                                  <w:r>
                                    <w:rPr>
                                      <w:sz w:val="16"/>
                                      <w:szCs w:val="16"/>
                                    </w:rPr>
                                    <w:t xml:space="preserve">CGS EMU to SI </w:t>
                                  </w:r>
                                  <w:r>
                                    <w:rPr>
                                      <w:sz w:val="16"/>
                                      <w:szCs w:val="16"/>
                                      <w:vertAlign w:val="superscript"/>
                                    </w:rPr>
                                    <w:t>a</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46"/>
                                  </w:r>
                                </w:p>
                              </w:tc>
                              <w:tc>
                                <w:tcPr>
                                  <w:tcW w:w="1710" w:type="dxa"/>
                                  <w:tcBorders>
                                    <w:top w:val="nil"/>
                                    <w:left w:val="nil"/>
                                    <w:bottom w:val="nil"/>
                                    <w:right w:val="nil"/>
                                  </w:tcBorders>
                                </w:tcPr>
                                <w:p w:rsidR="007530A3" w:rsidRDefault="007530A3">
                                  <w:pPr>
                                    <w:rPr>
                                      <w:sz w:val="16"/>
                                      <w:szCs w:val="16"/>
                                    </w:rPr>
                                  </w:pPr>
                                  <w:r>
                                    <w:rPr>
                                      <w:sz w:val="16"/>
                                      <w:szCs w:val="16"/>
                                    </w:rPr>
                                    <w:t>magnetic flux</w:t>
                                  </w:r>
                                </w:p>
                              </w:tc>
                              <w:tc>
                                <w:tcPr>
                                  <w:tcW w:w="2610" w:type="dxa"/>
                                  <w:tcBorders>
                                    <w:top w:val="nil"/>
                                    <w:left w:val="nil"/>
                                    <w:bottom w:val="nil"/>
                                    <w:right w:val="nil"/>
                                  </w:tcBorders>
                                </w:tcPr>
                                <w:p w:rsidR="007530A3" w:rsidRDefault="007530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B</w:t>
                                  </w:r>
                                </w:p>
                              </w:tc>
                              <w:tc>
                                <w:tcPr>
                                  <w:tcW w:w="1710" w:type="dxa"/>
                                  <w:tcBorders>
                                    <w:top w:val="nil"/>
                                    <w:left w:val="nil"/>
                                    <w:bottom w:val="nil"/>
                                    <w:right w:val="nil"/>
                                  </w:tcBorders>
                                </w:tcPr>
                                <w:p w:rsidR="007530A3" w:rsidRDefault="007530A3">
                                  <w:pPr>
                                    <w:rPr>
                                      <w:sz w:val="16"/>
                                      <w:szCs w:val="16"/>
                                    </w:rPr>
                                  </w:pPr>
                                  <w:r>
                                    <w:rPr>
                                      <w:sz w:val="16"/>
                                      <w:szCs w:val="16"/>
                                    </w:rPr>
                                    <w:t xml:space="preserve">magnetic flux density, </w:t>
                                  </w:r>
                                </w:p>
                                <w:p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H</w:t>
                                  </w:r>
                                </w:p>
                              </w:tc>
                              <w:tc>
                                <w:tcPr>
                                  <w:tcW w:w="1710" w:type="dxa"/>
                                  <w:tcBorders>
                                    <w:top w:val="nil"/>
                                    <w:left w:val="nil"/>
                                    <w:bottom w:val="nil"/>
                                    <w:right w:val="nil"/>
                                  </w:tcBorders>
                                </w:tcPr>
                                <w:p w:rsidR="007530A3" w:rsidRDefault="007530A3">
                                  <w:pPr>
                                    <w:rPr>
                                      <w:sz w:val="16"/>
                                      <w:szCs w:val="16"/>
                                    </w:rPr>
                                  </w:pPr>
                                  <w:r>
                                    <w:rPr>
                                      <w:sz w:val="16"/>
                                      <w:szCs w:val="16"/>
                                    </w:rPr>
                                    <w:t>magnetic field strength</w:t>
                                  </w:r>
                                </w:p>
                              </w:tc>
                              <w:tc>
                                <w:tcPr>
                                  <w:tcW w:w="2610" w:type="dxa"/>
                                  <w:tcBorders>
                                    <w:top w:val="nil"/>
                                    <w:left w:val="nil"/>
                                    <w:bottom w:val="nil"/>
                                    <w:right w:val="nil"/>
                                  </w:tcBorders>
                                </w:tcPr>
                                <w:p w:rsidR="007530A3" w:rsidRDefault="007530A3">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530A3">
                              <w:tc>
                                <w:tcPr>
                                  <w:tcW w:w="720" w:type="dxa"/>
                                  <w:tcBorders>
                                    <w:top w:val="nil"/>
                                    <w:left w:val="nil"/>
                                    <w:bottom w:val="nil"/>
                                    <w:right w:val="nil"/>
                                  </w:tcBorders>
                                </w:tcPr>
                                <w:p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73"/>
                                  </w:r>
                                </w:p>
                              </w:tc>
                              <w:tc>
                                <w:tcPr>
                                  <w:tcW w:w="1710" w:type="dxa"/>
                                  <w:tcBorders>
                                    <w:top w:val="nil"/>
                                    <w:left w:val="nil"/>
                                    <w:bottom w:val="nil"/>
                                    <w:right w:val="nil"/>
                                  </w:tcBorders>
                                </w:tcPr>
                                <w:p w:rsidR="007530A3" w:rsidRDefault="007530A3">
                                  <w:pPr>
                                    <w:rPr>
                                      <w:sz w:val="16"/>
                                      <w:szCs w:val="16"/>
                                    </w:rPr>
                                  </w:pPr>
                                  <w:r>
                                    <w:rPr>
                                      <w:sz w:val="16"/>
                                      <w:szCs w:val="16"/>
                                    </w:rPr>
                                    <w:t>specific 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 xml:space="preserve">magnetic dipole </w:t>
                                  </w:r>
                                </w:p>
                                <w:p w:rsidR="007530A3" w:rsidRDefault="007530A3">
                                  <w:pPr>
                                    <w:rPr>
                                      <w:sz w:val="16"/>
                                      <w:szCs w:val="16"/>
                                    </w:rPr>
                                  </w:pPr>
                                  <w:r>
                                    <w:rPr>
                                      <w:sz w:val="16"/>
                                      <w:szCs w:val="16"/>
                                    </w:rPr>
                                    <w:t xml:space="preserve">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magnetic polarization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7530A3" w:rsidRDefault="007530A3">
                                  <w:pPr>
                                    <w:rPr>
                                      <w:sz w:val="16"/>
                                      <w:szCs w:val="16"/>
                                    </w:rPr>
                                  </w:pPr>
                                  <w:r>
                                    <w:rPr>
                                      <w:sz w:val="16"/>
                                      <w:szCs w:val="16"/>
                                    </w:rPr>
                                    <w:t>susceptibility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tc>
                                <w:tcPr>
                                  <w:tcW w:w="720" w:type="dxa"/>
                                  <w:tcBorders>
                                    <w:top w:val="nil"/>
                                    <w:left w:val="nil"/>
                                    <w:bottom w:val="nil"/>
                                    <w:right w:val="nil"/>
                                  </w:tcBorders>
                                </w:tcPr>
                                <w:p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7530A3" w:rsidRDefault="007530A3">
                                  <w:pPr>
                                    <w:rPr>
                                      <w:sz w:val="16"/>
                                      <w:szCs w:val="16"/>
                                    </w:rPr>
                                  </w:pPr>
                                  <w:r>
                                    <w:rPr>
                                      <w:sz w:val="16"/>
                                      <w:szCs w:val="16"/>
                                    </w:rPr>
                                    <w:t>mass susceptibility</w:t>
                                  </w:r>
                                </w:p>
                              </w:tc>
                              <w:tc>
                                <w:tcPr>
                                  <w:tcW w:w="2610" w:type="dxa"/>
                                  <w:tcBorders>
                                    <w:top w:val="nil"/>
                                    <w:left w:val="nil"/>
                                    <w:bottom w:val="nil"/>
                                    <w:right w:val="nil"/>
                                  </w:tcBorders>
                                </w:tcPr>
                                <w:p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p>
                              </w:tc>
                              <w:tc>
                                <w:tcPr>
                                  <w:tcW w:w="1710" w:type="dxa"/>
                                  <w:tcBorders>
                                    <w:top w:val="nil"/>
                                    <w:left w:val="nil"/>
                                    <w:bottom w:val="nil"/>
                                    <w:right w:val="nil"/>
                                  </w:tcBorders>
                                </w:tcPr>
                                <w:p w:rsidR="007530A3" w:rsidRDefault="007530A3">
                                  <w:pPr>
                                    <w:rPr>
                                      <w:sz w:val="16"/>
                                      <w:szCs w:val="16"/>
                                    </w:rPr>
                                  </w:pPr>
                                  <w:r>
                                    <w:rPr>
                                      <w:sz w:val="16"/>
                                      <w:szCs w:val="16"/>
                                    </w:rPr>
                                    <w:t>permeability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7530A3" w:rsidRDefault="007530A3">
                                  <w:pPr>
                                    <w:rPr>
                                      <w:sz w:val="16"/>
                                      <w:szCs w:val="16"/>
                                    </w:rPr>
                                  </w:pPr>
                                  <w:r>
                                    <w:rPr>
                                      <w:sz w:val="16"/>
                                      <w:szCs w:val="16"/>
                                    </w:rPr>
                                    <w:t>relative permeability</w:t>
                                  </w:r>
                                </w:p>
                              </w:tc>
                              <w:tc>
                                <w:tcPr>
                                  <w:tcW w:w="261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w, W</w:t>
                                  </w:r>
                                </w:p>
                              </w:tc>
                              <w:tc>
                                <w:tcPr>
                                  <w:tcW w:w="1710" w:type="dxa"/>
                                  <w:tcBorders>
                                    <w:top w:val="nil"/>
                                    <w:left w:val="nil"/>
                                    <w:bottom w:val="nil"/>
                                    <w:right w:val="nil"/>
                                  </w:tcBorders>
                                </w:tcPr>
                                <w:p w:rsidR="007530A3" w:rsidRDefault="007530A3">
                                  <w:pPr>
                                    <w:rPr>
                                      <w:sz w:val="16"/>
                                      <w:szCs w:val="16"/>
                                    </w:rPr>
                                  </w:pPr>
                                  <w:r>
                                    <w:rPr>
                                      <w:sz w:val="16"/>
                                      <w:szCs w:val="16"/>
                                    </w:rPr>
                                    <w:t>energy density</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trPr>
                                <w:trHeight w:val="279"/>
                              </w:trPr>
                              <w:tc>
                                <w:tcPr>
                                  <w:tcW w:w="720" w:type="dxa"/>
                                  <w:tcBorders>
                                    <w:top w:val="nil"/>
                                    <w:left w:val="nil"/>
                                    <w:bottom w:val="double" w:sz="6" w:space="0" w:color="auto"/>
                                    <w:right w:val="nil"/>
                                  </w:tcBorders>
                                </w:tcPr>
                                <w:p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7530A3" w:rsidRDefault="007530A3" w:rsidP="00E97B99">
                            <w:pPr>
                              <w:pStyle w:val="Textodenotaderodap"/>
                            </w:pPr>
                            <w:r>
                              <w:t xml:space="preserve">Vertical lines are optional in tables. Statements that serve as captions for the entire table do not need footnote letters. </w:t>
                            </w:r>
                          </w:p>
                          <w:p w:rsidR="007530A3" w:rsidRDefault="007530A3" w:rsidP="00E97B99">
                            <w:pPr>
                              <w:pStyle w:val="Textodenotaderodap"/>
                            </w:pPr>
                            <w:r>
                              <w:rPr>
                                <w:vertAlign w:val="superscript"/>
                              </w:rPr>
                              <w:t>a</w:t>
                            </w:r>
                            <w:r>
                              <w:t>Gaussian units are the same as cg emu for magnetostatics; Mx = maxwell, G = gauss, Oe = oersted; Wb = weber, V = volt, s = second, T = tesla, m = meter, A = ampere, J = joule, kg = kilogram, H = henry.</w:t>
                            </w:r>
                          </w:p>
                          <w:p w:rsidR="007530A3" w:rsidRDefault="007530A3" w:rsidP="00E97B99">
                            <w:pPr>
                              <w:pStyle w:val="Textodenotaderodap"/>
                            </w:pPr>
                          </w:p>
                          <w:p w:rsidR="007530A3" w:rsidRDefault="007530A3"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270pt;margin-top:0;width:248.4pt;height:318.8pt;z-index:25165568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" o:allowincell="f" stroked="f">
                <v:textbox inset="0,0,0,0">
                  <w:txbxContent>
                    <w:p w:rsidR="007530A3" w:rsidRDefault="007530A3" w:rsidP="00E97B99">
                      <w:pPr>
                        <w:pStyle w:val="TableTitle"/>
                      </w:pPr>
                      <w:r>
                        <w:t>TABLE I</w:t>
                      </w:r>
                    </w:p>
                    <w:p w:rsidR="007530A3" w:rsidRDefault="007530A3"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7530A3">
                        <w:trPr>
                          <w:trHeight w:val="440"/>
                        </w:trPr>
                        <w:tc>
                          <w:tcPr>
                            <w:tcW w:w="72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rsidR="007530A3" w:rsidRDefault="007530A3">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rsidR="007530A3" w:rsidRDefault="007530A3">
                            <w:pPr>
                              <w:jc w:val="center"/>
                              <w:rPr>
                                <w:sz w:val="16"/>
                                <w:szCs w:val="16"/>
                              </w:rPr>
                            </w:pPr>
                            <w:r>
                              <w:rPr>
                                <w:sz w:val="16"/>
                                <w:szCs w:val="16"/>
                              </w:rPr>
                              <w:t>Conversion from Gaussian and</w:t>
                            </w:r>
                          </w:p>
                          <w:p w:rsidR="007530A3" w:rsidRDefault="007530A3">
                            <w:pPr>
                              <w:jc w:val="center"/>
                              <w:rPr>
                                <w:sz w:val="16"/>
                                <w:szCs w:val="16"/>
                              </w:rPr>
                            </w:pPr>
                            <w:r>
                              <w:rPr>
                                <w:sz w:val="16"/>
                                <w:szCs w:val="16"/>
                              </w:rPr>
                              <w:t xml:space="preserve">CGS EMU to SI </w:t>
                            </w:r>
                            <w:r>
                              <w:rPr>
                                <w:sz w:val="16"/>
                                <w:szCs w:val="16"/>
                                <w:vertAlign w:val="superscript"/>
                              </w:rPr>
                              <w:t>a</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46"/>
                            </w:r>
                          </w:p>
                        </w:tc>
                        <w:tc>
                          <w:tcPr>
                            <w:tcW w:w="1710" w:type="dxa"/>
                            <w:tcBorders>
                              <w:top w:val="nil"/>
                              <w:left w:val="nil"/>
                              <w:bottom w:val="nil"/>
                              <w:right w:val="nil"/>
                            </w:tcBorders>
                          </w:tcPr>
                          <w:p w:rsidR="007530A3" w:rsidRDefault="007530A3">
                            <w:pPr>
                              <w:rPr>
                                <w:sz w:val="16"/>
                                <w:szCs w:val="16"/>
                              </w:rPr>
                            </w:pPr>
                            <w:r>
                              <w:rPr>
                                <w:sz w:val="16"/>
                                <w:szCs w:val="16"/>
                              </w:rPr>
                              <w:t>magnetic flux</w:t>
                            </w:r>
                          </w:p>
                        </w:tc>
                        <w:tc>
                          <w:tcPr>
                            <w:tcW w:w="2610" w:type="dxa"/>
                            <w:tcBorders>
                              <w:top w:val="nil"/>
                              <w:left w:val="nil"/>
                              <w:bottom w:val="nil"/>
                              <w:right w:val="nil"/>
                            </w:tcBorders>
                          </w:tcPr>
                          <w:p w:rsidR="007530A3" w:rsidRDefault="007530A3">
                            <w:pPr>
                              <w:rPr>
                                <w:sz w:val="16"/>
                                <w:szCs w:val="16"/>
                              </w:rPr>
                            </w:pPr>
                            <w:r>
                              <w:rPr>
                                <w:sz w:val="16"/>
                                <w:szCs w:val="16"/>
                              </w:rPr>
                              <w:t xml:space="preserve">1 Mx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Wb = 10</w:t>
                            </w:r>
                            <w:r>
                              <w:rPr>
                                <w:sz w:val="16"/>
                                <w:szCs w:val="16"/>
                                <w:vertAlign w:val="superscript"/>
                              </w:rPr>
                              <w:sym w:font="Symbol" w:char="F02D"/>
                            </w:r>
                            <w:r>
                              <w:rPr>
                                <w:sz w:val="16"/>
                                <w:szCs w:val="16"/>
                                <w:vertAlign w:val="superscript"/>
                              </w:rPr>
                              <w:t>8</w:t>
                            </w:r>
                            <w:r>
                              <w:rPr>
                                <w:sz w:val="16"/>
                                <w:szCs w:val="16"/>
                              </w:rPr>
                              <w:t xml:space="preserve"> V·s</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B</w:t>
                            </w:r>
                          </w:p>
                        </w:tc>
                        <w:tc>
                          <w:tcPr>
                            <w:tcW w:w="1710" w:type="dxa"/>
                            <w:tcBorders>
                              <w:top w:val="nil"/>
                              <w:left w:val="nil"/>
                              <w:bottom w:val="nil"/>
                              <w:right w:val="nil"/>
                            </w:tcBorders>
                          </w:tcPr>
                          <w:p w:rsidR="007530A3" w:rsidRDefault="007530A3">
                            <w:pPr>
                              <w:rPr>
                                <w:sz w:val="16"/>
                                <w:szCs w:val="16"/>
                              </w:rPr>
                            </w:pPr>
                            <w:r>
                              <w:rPr>
                                <w:sz w:val="16"/>
                                <w:szCs w:val="16"/>
                              </w:rPr>
                              <w:t xml:space="preserve">magnetic flux density, </w:t>
                            </w:r>
                          </w:p>
                          <w:p w:rsidR="007530A3" w:rsidRDefault="007530A3">
                            <w:pPr>
                              <w:rPr>
                                <w:sz w:val="16"/>
                                <w:szCs w:val="16"/>
                              </w:rPr>
                            </w:pPr>
                            <w:r>
                              <w:rPr>
                                <w:sz w:val="16"/>
                                <w:szCs w:val="16"/>
                              </w:rPr>
                              <w:t xml:space="preserve">  magnetic induction</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Wb/m</w:t>
                            </w:r>
                            <w:r>
                              <w:rPr>
                                <w:sz w:val="16"/>
                                <w:szCs w:val="16"/>
                                <w:vertAlign w:val="superscript"/>
                              </w:rPr>
                              <w:t>2</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H</w:t>
                            </w:r>
                          </w:p>
                        </w:tc>
                        <w:tc>
                          <w:tcPr>
                            <w:tcW w:w="1710" w:type="dxa"/>
                            <w:tcBorders>
                              <w:top w:val="nil"/>
                              <w:left w:val="nil"/>
                              <w:bottom w:val="nil"/>
                              <w:right w:val="nil"/>
                            </w:tcBorders>
                          </w:tcPr>
                          <w:p w:rsidR="007530A3" w:rsidRDefault="007530A3">
                            <w:pPr>
                              <w:rPr>
                                <w:sz w:val="16"/>
                                <w:szCs w:val="16"/>
                              </w:rPr>
                            </w:pPr>
                            <w:r>
                              <w:rPr>
                                <w:sz w:val="16"/>
                                <w:szCs w:val="16"/>
                              </w:rPr>
                              <w:t>magnetic field strength</w:t>
                            </w:r>
                          </w:p>
                        </w:tc>
                        <w:tc>
                          <w:tcPr>
                            <w:tcW w:w="2610" w:type="dxa"/>
                            <w:tcBorders>
                              <w:top w:val="nil"/>
                              <w:left w:val="nil"/>
                              <w:bottom w:val="nil"/>
                              <w:right w:val="nil"/>
                            </w:tcBorders>
                          </w:tcPr>
                          <w:p w:rsidR="007530A3" w:rsidRDefault="007530A3">
                            <w:pPr>
                              <w:rPr>
                                <w:sz w:val="16"/>
                                <w:szCs w:val="16"/>
                              </w:rPr>
                            </w:pPr>
                            <w:r>
                              <w:rPr>
                                <w:sz w:val="16"/>
                                <w:szCs w:val="16"/>
                              </w:rPr>
                              <w:t xml:space="preserve">1 Oe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vertAlign w:val="superscript"/>
                              </w:rPr>
                            </w:pPr>
                            <w:r>
                              <w:rPr>
                                <w:sz w:val="16"/>
                                <w:szCs w:val="16"/>
                              </w:rPr>
                              <w:t>magnetic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7530A3">
                        <w:tc>
                          <w:tcPr>
                            <w:tcW w:w="720" w:type="dxa"/>
                            <w:tcBorders>
                              <w:top w:val="nil"/>
                              <w:left w:val="nil"/>
                              <w:bottom w:val="nil"/>
                              <w:right w:val="nil"/>
                            </w:tcBorders>
                          </w:tcPr>
                          <w:p w:rsidR="007530A3" w:rsidRDefault="007530A3">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rsidR="007530A3" w:rsidRDefault="007530A3">
                            <w:pPr>
                              <w:rPr>
                                <w:sz w:val="16"/>
                                <w:szCs w:val="16"/>
                              </w:rPr>
                            </w:pPr>
                            <w:r>
                              <w:rPr>
                                <w:sz w:val="16"/>
                                <w:szCs w:val="16"/>
                              </w:rPr>
                              <w:t>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73"/>
                            </w:r>
                          </w:p>
                        </w:tc>
                        <w:tc>
                          <w:tcPr>
                            <w:tcW w:w="1710" w:type="dxa"/>
                            <w:tcBorders>
                              <w:top w:val="nil"/>
                              <w:left w:val="nil"/>
                              <w:bottom w:val="nil"/>
                              <w:right w:val="nil"/>
                            </w:tcBorders>
                          </w:tcPr>
                          <w:p w:rsidR="007530A3" w:rsidRDefault="007530A3">
                            <w:pPr>
                              <w:rPr>
                                <w:sz w:val="16"/>
                                <w:szCs w:val="16"/>
                              </w:rPr>
                            </w:pPr>
                            <w:r>
                              <w:rPr>
                                <w:sz w:val="16"/>
                                <w:szCs w:val="16"/>
                              </w:rPr>
                              <w:t>specific magnetization</w:t>
                            </w:r>
                          </w:p>
                        </w:tc>
                        <w:tc>
                          <w:tcPr>
                            <w:tcW w:w="2610" w:type="dxa"/>
                            <w:tcBorders>
                              <w:top w:val="nil"/>
                              <w:left w:val="nil"/>
                              <w:bottom w:val="nil"/>
                              <w:right w:val="nil"/>
                            </w:tcBorders>
                          </w:tcPr>
                          <w:p w:rsidR="007530A3" w:rsidRDefault="007530A3">
                            <w:pPr>
                              <w:rPr>
                                <w:sz w:val="16"/>
                                <w:szCs w:val="16"/>
                              </w:rPr>
                            </w:pPr>
                            <w:r>
                              <w:rPr>
                                <w:sz w:val="16"/>
                                <w:szCs w:val="16"/>
                              </w:rPr>
                              <w:t xml:space="preserve">1 erg/(G·g)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 xml:space="preserve">magnetic dipole </w:t>
                            </w:r>
                          </w:p>
                          <w:p w:rsidR="007530A3" w:rsidRDefault="007530A3">
                            <w:pPr>
                              <w:rPr>
                                <w:sz w:val="16"/>
                                <w:szCs w:val="16"/>
                              </w:rPr>
                            </w:pPr>
                            <w:r>
                              <w:rPr>
                                <w:sz w:val="16"/>
                                <w:szCs w:val="16"/>
                              </w:rPr>
                              <w:t xml:space="preserve">  moment</w:t>
                            </w:r>
                          </w:p>
                        </w:tc>
                        <w:tc>
                          <w:tcPr>
                            <w:tcW w:w="2610" w:type="dxa"/>
                            <w:tcBorders>
                              <w:top w:val="nil"/>
                              <w:left w:val="nil"/>
                              <w:bottom w:val="nil"/>
                              <w:right w:val="nil"/>
                            </w:tcBorders>
                          </w:tcPr>
                          <w:p w:rsidR="007530A3" w:rsidRDefault="007530A3">
                            <w:pPr>
                              <w:rPr>
                                <w:sz w:val="16"/>
                                <w:szCs w:val="16"/>
                              </w:rPr>
                            </w:pPr>
                            <w:r>
                              <w:rPr>
                                <w:sz w:val="16"/>
                                <w:szCs w:val="16"/>
                              </w:rPr>
                              <w:t xml:space="preserve">1 erg/G = 1 emu </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Wb·m</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J</w:t>
                            </w:r>
                          </w:p>
                        </w:tc>
                        <w:tc>
                          <w:tcPr>
                            <w:tcW w:w="1710" w:type="dxa"/>
                            <w:tcBorders>
                              <w:top w:val="nil"/>
                              <w:left w:val="nil"/>
                              <w:bottom w:val="nil"/>
                              <w:right w:val="nil"/>
                            </w:tcBorders>
                          </w:tcPr>
                          <w:p w:rsidR="007530A3" w:rsidRDefault="007530A3">
                            <w:pPr>
                              <w:rPr>
                                <w:sz w:val="16"/>
                                <w:szCs w:val="16"/>
                              </w:rPr>
                            </w:pPr>
                            <w:r>
                              <w:rPr>
                                <w:sz w:val="16"/>
                                <w:szCs w:val="16"/>
                              </w:rPr>
                              <w:t>magnetic polarization</w:t>
                            </w:r>
                          </w:p>
                        </w:tc>
                        <w:tc>
                          <w:tcPr>
                            <w:tcW w:w="2610" w:type="dxa"/>
                            <w:tcBorders>
                              <w:top w:val="nil"/>
                              <w:left w:val="nil"/>
                              <w:bottom w:val="nil"/>
                              <w:right w:val="nil"/>
                            </w:tcBorders>
                          </w:tcPr>
                          <w:p w:rsidR="007530A3" w:rsidRDefault="007530A3">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rsidR="007530A3" w:rsidRDefault="007530A3">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rsidR="007530A3" w:rsidRDefault="007530A3">
                            <w:pPr>
                              <w:rPr>
                                <w:sz w:val="16"/>
                                <w:szCs w:val="16"/>
                              </w:rPr>
                            </w:pPr>
                            <w:r>
                              <w:rPr>
                                <w:sz w:val="16"/>
                                <w:szCs w:val="16"/>
                              </w:rPr>
                              <w:t>susceptibility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7530A3">
                        <w:tc>
                          <w:tcPr>
                            <w:tcW w:w="720" w:type="dxa"/>
                            <w:tcBorders>
                              <w:top w:val="nil"/>
                              <w:left w:val="nil"/>
                              <w:bottom w:val="nil"/>
                              <w:right w:val="nil"/>
                            </w:tcBorders>
                          </w:tcPr>
                          <w:p w:rsidR="007530A3" w:rsidRDefault="007530A3">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rsidR="007530A3" w:rsidRDefault="007530A3">
                            <w:pPr>
                              <w:rPr>
                                <w:sz w:val="16"/>
                                <w:szCs w:val="16"/>
                              </w:rPr>
                            </w:pPr>
                            <w:r>
                              <w:rPr>
                                <w:sz w:val="16"/>
                                <w:szCs w:val="16"/>
                              </w:rPr>
                              <w:t>mass susceptibility</w:t>
                            </w:r>
                          </w:p>
                        </w:tc>
                        <w:tc>
                          <w:tcPr>
                            <w:tcW w:w="2610" w:type="dxa"/>
                            <w:tcBorders>
                              <w:top w:val="nil"/>
                              <w:left w:val="nil"/>
                              <w:bottom w:val="nil"/>
                              <w:right w:val="nil"/>
                            </w:tcBorders>
                          </w:tcPr>
                          <w:p w:rsidR="007530A3" w:rsidRDefault="007530A3">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p>
                        </w:tc>
                        <w:tc>
                          <w:tcPr>
                            <w:tcW w:w="1710" w:type="dxa"/>
                            <w:tcBorders>
                              <w:top w:val="nil"/>
                              <w:left w:val="nil"/>
                              <w:bottom w:val="nil"/>
                              <w:right w:val="nil"/>
                            </w:tcBorders>
                          </w:tcPr>
                          <w:p w:rsidR="007530A3" w:rsidRDefault="007530A3">
                            <w:pPr>
                              <w:rPr>
                                <w:sz w:val="16"/>
                                <w:szCs w:val="16"/>
                              </w:rPr>
                            </w:pPr>
                            <w:r>
                              <w:rPr>
                                <w:sz w:val="16"/>
                                <w:szCs w:val="16"/>
                              </w:rPr>
                              <w:t>permeability</w:t>
                            </w:r>
                          </w:p>
                        </w:tc>
                        <w:tc>
                          <w:tcPr>
                            <w:tcW w:w="2610" w:type="dxa"/>
                            <w:tcBorders>
                              <w:top w:val="nil"/>
                              <w:left w:val="nil"/>
                              <w:bottom w:val="nil"/>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rsidR="007530A3" w:rsidRDefault="007530A3">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Wb/(A·m)</w:t>
                            </w:r>
                          </w:p>
                        </w:tc>
                      </w:tr>
                      <w:tr w:rsidR="007530A3">
                        <w:tc>
                          <w:tcPr>
                            <w:tcW w:w="72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rsidR="007530A3" w:rsidRDefault="007530A3">
                            <w:pPr>
                              <w:rPr>
                                <w:sz w:val="16"/>
                                <w:szCs w:val="16"/>
                              </w:rPr>
                            </w:pPr>
                            <w:r>
                              <w:rPr>
                                <w:sz w:val="16"/>
                                <w:szCs w:val="16"/>
                              </w:rPr>
                              <w:t>relative permeability</w:t>
                            </w:r>
                          </w:p>
                        </w:tc>
                        <w:tc>
                          <w:tcPr>
                            <w:tcW w:w="2610" w:type="dxa"/>
                            <w:tcBorders>
                              <w:top w:val="nil"/>
                              <w:left w:val="nil"/>
                              <w:bottom w:val="nil"/>
                              <w:right w:val="nil"/>
                            </w:tcBorders>
                          </w:tcPr>
                          <w:p w:rsidR="007530A3" w:rsidRDefault="007530A3">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7530A3">
                        <w:tc>
                          <w:tcPr>
                            <w:tcW w:w="720" w:type="dxa"/>
                            <w:tcBorders>
                              <w:top w:val="nil"/>
                              <w:left w:val="nil"/>
                              <w:bottom w:val="nil"/>
                              <w:right w:val="nil"/>
                            </w:tcBorders>
                          </w:tcPr>
                          <w:p w:rsidR="007530A3" w:rsidRDefault="007530A3">
                            <w:pPr>
                              <w:rPr>
                                <w:i/>
                                <w:iCs/>
                                <w:sz w:val="16"/>
                                <w:szCs w:val="16"/>
                              </w:rPr>
                            </w:pPr>
                            <w:r>
                              <w:rPr>
                                <w:i/>
                                <w:iCs/>
                                <w:sz w:val="16"/>
                                <w:szCs w:val="16"/>
                              </w:rPr>
                              <w:t>w, W</w:t>
                            </w:r>
                          </w:p>
                        </w:tc>
                        <w:tc>
                          <w:tcPr>
                            <w:tcW w:w="1710" w:type="dxa"/>
                            <w:tcBorders>
                              <w:top w:val="nil"/>
                              <w:left w:val="nil"/>
                              <w:bottom w:val="nil"/>
                              <w:right w:val="nil"/>
                            </w:tcBorders>
                          </w:tcPr>
                          <w:p w:rsidR="007530A3" w:rsidRDefault="007530A3">
                            <w:pPr>
                              <w:rPr>
                                <w:sz w:val="16"/>
                                <w:szCs w:val="16"/>
                              </w:rPr>
                            </w:pPr>
                            <w:r>
                              <w:rPr>
                                <w:sz w:val="16"/>
                                <w:szCs w:val="16"/>
                              </w:rPr>
                              <w:t>energy density</w:t>
                            </w:r>
                          </w:p>
                        </w:tc>
                        <w:tc>
                          <w:tcPr>
                            <w:tcW w:w="2610" w:type="dxa"/>
                            <w:tcBorders>
                              <w:top w:val="nil"/>
                              <w:left w:val="nil"/>
                              <w:bottom w:val="nil"/>
                              <w:right w:val="nil"/>
                            </w:tcBorders>
                          </w:tcPr>
                          <w:p w:rsidR="007530A3" w:rsidRDefault="007530A3">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7530A3">
                        <w:trPr>
                          <w:trHeight w:val="279"/>
                        </w:trPr>
                        <w:tc>
                          <w:tcPr>
                            <w:tcW w:w="720" w:type="dxa"/>
                            <w:tcBorders>
                              <w:top w:val="nil"/>
                              <w:left w:val="nil"/>
                              <w:bottom w:val="double" w:sz="6" w:space="0" w:color="auto"/>
                              <w:right w:val="nil"/>
                            </w:tcBorders>
                          </w:tcPr>
                          <w:p w:rsidR="007530A3" w:rsidRDefault="007530A3">
                            <w:pPr>
                              <w:rPr>
                                <w:i/>
                                <w:iCs/>
                                <w:sz w:val="16"/>
                                <w:szCs w:val="16"/>
                              </w:rPr>
                            </w:pPr>
                            <w:r>
                              <w:rPr>
                                <w:i/>
                                <w:iCs/>
                                <w:sz w:val="16"/>
                                <w:szCs w:val="16"/>
                              </w:rPr>
                              <w:t>N, D</w:t>
                            </w:r>
                          </w:p>
                        </w:tc>
                        <w:tc>
                          <w:tcPr>
                            <w:tcW w:w="1710" w:type="dxa"/>
                            <w:tcBorders>
                              <w:top w:val="nil"/>
                              <w:left w:val="nil"/>
                              <w:bottom w:val="double" w:sz="6" w:space="0" w:color="auto"/>
                              <w:right w:val="nil"/>
                            </w:tcBorders>
                          </w:tcPr>
                          <w:p w:rsidR="007530A3" w:rsidRDefault="007530A3">
                            <w:pPr>
                              <w:rPr>
                                <w:sz w:val="16"/>
                                <w:szCs w:val="16"/>
                              </w:rPr>
                            </w:pPr>
                            <w:r>
                              <w:rPr>
                                <w:sz w:val="16"/>
                                <w:szCs w:val="16"/>
                              </w:rPr>
                              <w:t>demagnetizing factor</w:t>
                            </w:r>
                          </w:p>
                        </w:tc>
                        <w:tc>
                          <w:tcPr>
                            <w:tcW w:w="2610" w:type="dxa"/>
                            <w:tcBorders>
                              <w:top w:val="nil"/>
                              <w:left w:val="nil"/>
                              <w:bottom w:val="double" w:sz="6" w:space="0" w:color="auto"/>
                              <w:right w:val="nil"/>
                            </w:tcBorders>
                          </w:tcPr>
                          <w:p w:rsidR="007530A3" w:rsidRDefault="007530A3">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rsidR="007530A3" w:rsidRDefault="007530A3" w:rsidP="00E97B99">
                      <w:pPr>
                        <w:pStyle w:val="Textodenotaderodap"/>
                      </w:pPr>
                      <w:r>
                        <w:t xml:space="preserve">Vertical lines are optional in tables. Statements that serve as captions for the entire table do not need footnote letters. </w:t>
                      </w:r>
                    </w:p>
                    <w:p w:rsidR="007530A3" w:rsidRDefault="007530A3" w:rsidP="00E97B99">
                      <w:pPr>
                        <w:pStyle w:val="Textodenotaderodap"/>
                      </w:pPr>
                      <w:r>
                        <w:rPr>
                          <w:vertAlign w:val="superscript"/>
                        </w:rPr>
                        <w:t>a</w:t>
                      </w:r>
                      <w:r>
                        <w:t>Gaussian units are the same as cg emu for magnetostatics; Mx = maxwell, G = gauss, Oe = oersted; Wb = weber, V = volt, s = second, T = tesla, m = meter, A = ampere, J = joule, kg = kilogram, H = henry.</w:t>
                      </w:r>
                    </w:p>
                    <w:p w:rsidR="007530A3" w:rsidRDefault="007530A3" w:rsidP="00E97B99">
                      <w:pPr>
                        <w:pStyle w:val="Textodenotaderodap"/>
                      </w:pPr>
                    </w:p>
                    <w:p w:rsidR="007530A3" w:rsidRDefault="007530A3" w:rsidP="00E97B99"/>
                  </w:txbxContent>
                </v:textbox>
                <w10:wrap type="square" anchorx="margin" anchory="margin"/>
              </v:shape>
            </w:pict>
          </mc:Fallback>
        </mc:AlternateContent>
      </w:r>
    </w:p>
    <w:p w:rsidR="001B36B1" w:rsidRPr="00E857A2" w:rsidRDefault="001B36B1" w:rsidP="001B36B1">
      <w:pPr>
        <w:pStyle w:val="Ttulo1"/>
      </w:pPr>
      <w:r w:rsidRPr="00E857A2">
        <w:t>Guidelines for Graphics Preparation</w:t>
      </w:r>
      <w:r>
        <w:t xml:space="preserve"> </w:t>
      </w:r>
      <w:r w:rsidR="009E484E">
        <w:br/>
      </w:r>
      <w:r>
        <w:t>and Submission</w:t>
      </w:r>
    </w:p>
    <w:p w:rsidR="001B36B1" w:rsidRPr="00E857A2" w:rsidRDefault="001B36B1" w:rsidP="001F4C5C">
      <w:pPr>
        <w:pStyle w:val="Ttulo2"/>
      </w:pPr>
      <w:r w:rsidRPr="00E857A2">
        <w:t>Types of Graphics</w:t>
      </w:r>
    </w:p>
    <w:p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rsidR="001B36B1" w:rsidRPr="00E857A2" w:rsidRDefault="001B36B1" w:rsidP="001B36B1"/>
    <w:p w:rsidR="0013354F" w:rsidRPr="00113F26" w:rsidRDefault="001B36B1" w:rsidP="001F4C5C">
      <w:pPr>
        <w:pStyle w:val="Ttulo3"/>
        <w:jc w:val="both"/>
        <w:rPr>
          <w:rStyle w:val="Ttulo2Char"/>
          <w:rFonts w:ascii="Times" w:hAnsi="Times" w:cs="Verdana"/>
          <w:i/>
          <w:color w:val="000000"/>
        </w:rPr>
      </w:pPr>
      <w:r w:rsidRPr="005052CD">
        <w:rPr>
          <w:rStyle w:val="Ttulo2Char"/>
          <w:i/>
        </w:rPr>
        <w:t>Color/Grayscale figures</w:t>
      </w:r>
    </w:p>
    <w:p w:rsidR="001B36B1" w:rsidRPr="00113F26" w:rsidRDefault="0013354F" w:rsidP="001F4C5C">
      <w:pPr>
        <w:pStyle w:val="Ttulo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 </w:t>
      </w:r>
      <w:r w:rsidR="001B36B1" w:rsidRPr="00113F26">
        <w:rPr>
          <w:rStyle w:val="BodyText2"/>
          <w:rFonts w:ascii="Times" w:hAnsi="Times"/>
          <w:i w:val="0"/>
          <w:sz w:val="20"/>
          <w:szCs w:val="20"/>
        </w:rPr>
        <w:t xml:space="preserve">Figures that are meant to appear in color, or shades of black/gray. Such figures may include photographs, </w:t>
      </w:r>
      <w:r w:rsidR="001B36B1" w:rsidRPr="00113F26">
        <w:rPr>
          <w:rStyle w:val="BodyText2"/>
          <w:rFonts w:ascii="Times" w:hAnsi="Times"/>
          <w:i w:val="0"/>
          <w:sz w:val="20"/>
          <w:szCs w:val="20"/>
        </w:rPr>
        <w:br/>
        <w:t>illustrations, multicolor graphs, and flowcharts.</w:t>
      </w:r>
    </w:p>
    <w:p w:rsidR="0013354F" w:rsidRPr="00113F26" w:rsidRDefault="001B36B1" w:rsidP="001F4C5C">
      <w:pPr>
        <w:pStyle w:val="Ttulo3"/>
        <w:jc w:val="both"/>
        <w:rPr>
          <w:rStyle w:val="Ttulo2Char"/>
          <w:rFonts w:ascii="Times" w:hAnsi="Times" w:cs="Verdana"/>
          <w:i/>
          <w:iCs/>
          <w:color w:val="000000"/>
        </w:rPr>
      </w:pPr>
      <w:r w:rsidRPr="005052CD">
        <w:rPr>
          <w:rStyle w:val="Ttulo2Char"/>
          <w:i/>
        </w:rPr>
        <w:t>Line</w:t>
      </w:r>
      <w:r w:rsidR="00DE20DB">
        <w:rPr>
          <w:rStyle w:val="Ttulo2Char"/>
          <w:i/>
        </w:rPr>
        <w:t xml:space="preserve"> A</w:t>
      </w:r>
      <w:r w:rsidRPr="005052CD">
        <w:rPr>
          <w:rStyle w:val="Ttulo2Char"/>
          <w:i/>
        </w:rPr>
        <w:t>rt figures</w:t>
      </w:r>
    </w:p>
    <w:p w:rsidR="001B36B1" w:rsidRPr="00113F26" w:rsidRDefault="001B36B1" w:rsidP="001F4C5C">
      <w:pPr>
        <w:pStyle w:val="Ttulo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Figures that are composed of only black lines and shapes. These figures should have n</w:t>
      </w:r>
      <w:r w:rsidR="00E37AF9" w:rsidRPr="00113F26">
        <w:rPr>
          <w:rStyle w:val="BodyText2"/>
          <w:rFonts w:ascii="Times" w:hAnsi="Times"/>
          <w:i w:val="0"/>
          <w:sz w:val="20"/>
          <w:szCs w:val="20"/>
        </w:rPr>
        <w:t>o shades or half-tones of gray, o</w:t>
      </w:r>
      <w:r w:rsidRPr="00113F26">
        <w:rPr>
          <w:rStyle w:val="BodyText2"/>
          <w:rFonts w:ascii="Times" w:hAnsi="Times"/>
          <w:i w:val="0"/>
          <w:sz w:val="20"/>
          <w:szCs w:val="20"/>
        </w:rPr>
        <w:t>nly black and white.</w:t>
      </w:r>
    </w:p>
    <w:p w:rsidR="0013354F" w:rsidRPr="00113F26" w:rsidRDefault="00216141" w:rsidP="001F4C5C">
      <w:pPr>
        <w:pStyle w:val="Ttulo3"/>
        <w:jc w:val="both"/>
        <w:rPr>
          <w:rStyle w:val="BodyText2"/>
          <w:rFonts w:ascii="Times" w:hAnsi="Times"/>
          <w:i w:val="0"/>
          <w:iCs w:val="0"/>
          <w:sz w:val="20"/>
          <w:szCs w:val="20"/>
        </w:rPr>
      </w:pPr>
      <w:r>
        <w:rPr>
          <w:rStyle w:val="Ttulo2Char"/>
          <w:i/>
        </w:rPr>
        <w:t>Author p</w:t>
      </w:r>
      <w:r w:rsidR="001B36B1" w:rsidRPr="005052CD">
        <w:rPr>
          <w:rStyle w:val="Ttulo2Char"/>
          <w:i/>
        </w:rPr>
        <w:t>hotos</w:t>
      </w:r>
    </w:p>
    <w:p w:rsidR="001B36B1" w:rsidRPr="00113F26" w:rsidRDefault="001B36B1" w:rsidP="001F4C5C">
      <w:pPr>
        <w:pStyle w:val="Ttulo3"/>
        <w:numPr>
          <w:ilvl w:val="0"/>
          <w:numId w:val="0"/>
        </w:numPr>
        <w:ind w:left="288"/>
        <w:jc w:val="both"/>
        <w:rPr>
          <w:rStyle w:val="BodyText2"/>
          <w:rFonts w:ascii="Times" w:hAnsi="Times"/>
          <w:i w:val="0"/>
          <w:iCs w:val="0"/>
          <w:sz w:val="20"/>
          <w:szCs w:val="20"/>
        </w:rPr>
      </w:pPr>
      <w:r w:rsidRPr="00113F26">
        <w:rPr>
          <w:rStyle w:val="BodyText2"/>
          <w:rFonts w:ascii="Times" w:hAnsi="Times"/>
          <w:i w:val="0"/>
          <w:sz w:val="20"/>
          <w:szCs w:val="20"/>
        </w:rPr>
        <w:t xml:space="preserve">Head and </w:t>
      </w:r>
      <w:r w:rsidR="00E37AF9" w:rsidRPr="00113F26">
        <w:rPr>
          <w:rStyle w:val="BodyText2"/>
          <w:rFonts w:ascii="Times" w:hAnsi="Times"/>
          <w:i w:val="0"/>
          <w:sz w:val="20"/>
          <w:szCs w:val="20"/>
        </w:rPr>
        <w:t>shoulders shots of authors that</w:t>
      </w:r>
      <w:r w:rsidRPr="00113F26">
        <w:rPr>
          <w:rStyle w:val="BodyText2"/>
          <w:rFonts w:ascii="Times" w:hAnsi="Times"/>
          <w:i w:val="0"/>
          <w:sz w:val="20"/>
          <w:szCs w:val="20"/>
        </w:rPr>
        <w:t xml:space="preserve"> appear at the end of our papers. </w:t>
      </w:r>
    </w:p>
    <w:p w:rsidR="001B36B1" w:rsidRPr="00113F26" w:rsidRDefault="001B36B1" w:rsidP="001F4C5C">
      <w:pPr>
        <w:pStyle w:val="Ttulo3"/>
        <w:jc w:val="both"/>
        <w:rPr>
          <w:rStyle w:val="BodyText2"/>
          <w:rFonts w:ascii="Times" w:hAnsi="Times"/>
          <w:i w:val="0"/>
          <w:iCs w:val="0"/>
          <w:sz w:val="20"/>
          <w:szCs w:val="20"/>
        </w:rPr>
      </w:pPr>
      <w:r w:rsidRPr="005052CD">
        <w:rPr>
          <w:rStyle w:val="Ttulo2Char"/>
          <w:i/>
        </w:rPr>
        <w:t>Tables</w:t>
      </w:r>
      <w:r w:rsidRPr="00113F26">
        <w:rPr>
          <w:rStyle w:val="BodyText2"/>
          <w:rFonts w:ascii="Times" w:hAnsi="Times"/>
          <w:sz w:val="20"/>
          <w:szCs w:val="20"/>
        </w:rPr>
        <w:br/>
      </w:r>
      <w:r w:rsidRPr="00113F26">
        <w:rPr>
          <w:rStyle w:val="BodyText2"/>
          <w:rFonts w:ascii="Times" w:hAnsi="Times"/>
          <w:i w:val="0"/>
          <w:sz w:val="20"/>
          <w:szCs w:val="20"/>
        </w:rPr>
        <w:t>Data charts which are typically black and white, but sometimes include color.</w:t>
      </w:r>
    </w:p>
    <w:p w:rsidR="001B36B1" w:rsidRPr="00113F26" w:rsidRDefault="00216141" w:rsidP="001F4C5C">
      <w:pPr>
        <w:pStyle w:val="Ttulo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Multip</w:t>
      </w:r>
      <w:r w:rsidR="001B36B1" w:rsidRPr="00113F26">
        <w:rPr>
          <w:rStyle w:val="BodyText2"/>
          <w:rFonts w:ascii="Cambria" w:hAnsi="Cambria" w:cs="Times New Roman"/>
          <w:color w:val="auto"/>
          <w:sz w:val="20"/>
          <w:szCs w:val="20"/>
        </w:rPr>
        <w:t>art figures</w:t>
      </w:r>
    </w:p>
    <w:p w:rsidR="001B36B1" w:rsidRPr="00113F26" w:rsidRDefault="001B36B1" w:rsidP="001F4C5C">
      <w:pPr>
        <w:ind w:firstLine="144"/>
        <w:jc w:val="both"/>
        <w:rPr>
          <w:rFonts w:ascii="Times" w:hAnsi="Times" w:cs="Verdana"/>
          <w:color w:val="000000"/>
        </w:rPr>
      </w:pPr>
      <w:r w:rsidRPr="00113F26">
        <w:rPr>
          <w:rFonts w:ascii="Times" w:hAnsi="Times" w:cs="Verdana"/>
          <w:color w:val="000000"/>
        </w:rPr>
        <w:t>Figures compiled of more than one sub-figure presented side-by-side, or</w:t>
      </w:r>
      <w:r w:rsidR="00216141" w:rsidRPr="00113F26">
        <w:rPr>
          <w:rFonts w:ascii="Times" w:hAnsi="Times" w:cs="Verdana"/>
          <w:color w:val="000000"/>
        </w:rPr>
        <w:t xml:space="preserve"> stacked</w:t>
      </w:r>
      <w:r w:rsidRPr="00113F26">
        <w:rPr>
          <w:rFonts w:ascii="Times" w:hAnsi="Times" w:cs="Verdana"/>
          <w:color w:val="000000"/>
        </w:rPr>
        <w:t>. If a multipart figure is made up of multiple figure types (one part is lineart, and another is grayscale or color) the figure should meet the stricter guidelin</w:t>
      </w:r>
      <w:r w:rsidR="00216141" w:rsidRPr="00113F26">
        <w:rPr>
          <w:rFonts w:ascii="Times" w:hAnsi="Times" w:cs="Verdana"/>
          <w:color w:val="000000"/>
        </w:rPr>
        <w:t>es</w:t>
      </w:r>
      <w:r w:rsidRPr="00113F26">
        <w:rPr>
          <w:rFonts w:ascii="Times" w:hAnsi="Times" w:cs="Verdana"/>
          <w:color w:val="000000"/>
        </w:rPr>
        <w:t>.</w:t>
      </w:r>
    </w:p>
    <w:p w:rsidR="001B36B1" w:rsidRPr="00E857A2" w:rsidRDefault="001B36B1" w:rsidP="001F4C5C">
      <w:pPr>
        <w:pStyle w:val="Ttulo2"/>
        <w:jc w:val="both"/>
      </w:pPr>
      <w:r w:rsidRPr="00E857A2">
        <w:t>File Formats For Graphics</w:t>
      </w:r>
    </w:p>
    <w:p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w:t>
      </w:r>
      <w:r w:rsidR="00A91937">
        <w:t xml:space="preserve">strongly </w:t>
      </w:r>
      <w:r w:rsidR="00DE07FA">
        <w:t>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rsidR="001B36B1" w:rsidRPr="0013354F" w:rsidRDefault="001B36B1" w:rsidP="001F4C5C">
      <w:pPr>
        <w:pStyle w:val="Ttulo2"/>
        <w:jc w:val="both"/>
      </w:pPr>
      <w:r w:rsidRPr="0013354F">
        <w:t>Sizing of Graphics</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There is currently one publication with column measurements that do</w:t>
      </w:r>
      <w:r w:rsidR="00DE20DB" w:rsidRPr="00113F26">
        <w:rPr>
          <w:rStyle w:val="bodytype"/>
          <w:rFonts w:ascii="Times" w:hAnsi="Times"/>
          <w:sz w:val="20"/>
          <w:szCs w:val="20"/>
        </w:rPr>
        <w:t xml:space="preserve"> no</w:t>
      </w:r>
      <w:r w:rsidRPr="00113F26">
        <w:rPr>
          <w:rStyle w:val="bodytype"/>
          <w:rFonts w:ascii="Times" w:hAnsi="Times"/>
          <w:sz w:val="20"/>
          <w:szCs w:val="20"/>
        </w:rPr>
        <w:t xml:space="preserve">t </w:t>
      </w:r>
      <w:r w:rsidR="00D92E96" w:rsidRPr="00113F26">
        <w:rPr>
          <w:rStyle w:val="bodytype"/>
          <w:rFonts w:ascii="Times" w:hAnsi="Times"/>
          <w:sz w:val="20"/>
          <w:szCs w:val="20"/>
        </w:rPr>
        <w:t>coincide</w:t>
      </w:r>
      <w:r w:rsidRPr="00113F26">
        <w:rPr>
          <w:rStyle w:val="bodytype"/>
          <w:rFonts w:ascii="Times" w:hAnsi="Times"/>
          <w:sz w:val="20"/>
          <w:szCs w:val="20"/>
        </w:rPr>
        <w:t xml:space="preserve"> with those listed above. </w:t>
      </w:r>
      <w:r w:rsidRPr="001F4C5C">
        <w:rPr>
          <w:rStyle w:val="Style1Char"/>
        </w:rPr>
        <w:t>Proceedings of the IEEE</w:t>
      </w:r>
      <w:r w:rsidRPr="00113F26">
        <w:rPr>
          <w:rStyle w:val="bodytype"/>
          <w:rFonts w:ascii="Times" w:hAnsi="Times"/>
          <w:sz w:val="20"/>
          <w:szCs w:val="20"/>
        </w:rPr>
        <w:t xml:space="preserve"> has a column measurement of 3.25 inches (82.5 millimeters / 19.5 picas). </w:t>
      </w:r>
    </w:p>
    <w:p w:rsidR="001B36B1" w:rsidRPr="00113F26" w:rsidRDefault="001B36B1" w:rsidP="001F4C5C">
      <w:pPr>
        <w:ind w:firstLine="144"/>
        <w:jc w:val="both"/>
        <w:rPr>
          <w:rStyle w:val="bodytype"/>
          <w:rFonts w:ascii="Times" w:hAnsi="Times" w:cs="Verdana"/>
          <w:sz w:val="20"/>
          <w:szCs w:val="20"/>
        </w:rPr>
      </w:pPr>
      <w:r w:rsidRPr="00113F26">
        <w:rPr>
          <w:rStyle w:val="BodyText2"/>
          <w:rFonts w:ascii="Times" w:hAnsi="Times"/>
          <w:sz w:val="20"/>
          <w:szCs w:val="20"/>
        </w:rPr>
        <w:t xml:space="preserve">The final printed size of author photographs is exactly </w:t>
      </w:r>
      <w:r w:rsidRPr="00113F26">
        <w:rPr>
          <w:rStyle w:val="BodyText2"/>
          <w:rFonts w:ascii="Times" w:hAnsi="Times"/>
          <w:sz w:val="20"/>
          <w:szCs w:val="20"/>
        </w:rPr>
        <w:br/>
        <w:t>1 inc</w:t>
      </w:r>
      <w:r w:rsidR="000A168B" w:rsidRPr="00113F26">
        <w:rPr>
          <w:rStyle w:val="BodyText2"/>
          <w:rFonts w:ascii="Times" w:hAnsi="Times"/>
          <w:sz w:val="20"/>
          <w:szCs w:val="20"/>
        </w:rPr>
        <w:t>h wide by 1.25 inches tall (25</w:t>
      </w:r>
      <w:r w:rsidR="00A5237D" w:rsidRPr="00113F26">
        <w:rPr>
          <w:rStyle w:val="BodyText2"/>
          <w:rFonts w:ascii="Times" w:hAnsi="Times"/>
          <w:sz w:val="20"/>
          <w:szCs w:val="20"/>
        </w:rPr>
        <w:t>.4</w:t>
      </w:r>
      <w:r w:rsidR="000A168B" w:rsidRPr="00113F26">
        <w:rPr>
          <w:rStyle w:val="BodyText2"/>
          <w:rFonts w:ascii="Times" w:hAnsi="Times"/>
          <w:sz w:val="20"/>
          <w:szCs w:val="20"/>
        </w:rPr>
        <w:t xml:space="preserve"> </w:t>
      </w:r>
      <w:r w:rsidRPr="00113F26">
        <w:rPr>
          <w:rStyle w:val="BodyText2"/>
          <w:rFonts w:ascii="Times" w:hAnsi="Times"/>
          <w:sz w:val="20"/>
          <w:szCs w:val="20"/>
        </w:rPr>
        <w:t>millimeters x 3</w:t>
      </w:r>
      <w:r w:rsidR="00A5237D" w:rsidRPr="00113F26">
        <w:rPr>
          <w:rStyle w:val="BodyText2"/>
          <w:rFonts w:ascii="Times" w:hAnsi="Times"/>
          <w:sz w:val="20"/>
          <w:szCs w:val="20"/>
        </w:rPr>
        <w:t>1.75</w:t>
      </w:r>
      <w:r w:rsidRPr="00113F26">
        <w:rPr>
          <w:rStyle w:val="BodyText2"/>
          <w:rFonts w:ascii="Times" w:hAnsi="Times"/>
          <w:sz w:val="20"/>
          <w:szCs w:val="20"/>
        </w:rPr>
        <w:t xml:space="preserve"> millimeters / 6 picas x 7.5 picas). Author photos printed in editorials measure 1.59 inches wide by 2 inches tall (40 </w:t>
      </w:r>
      <w:r w:rsidR="00E37AF9" w:rsidRPr="00113F26">
        <w:rPr>
          <w:rStyle w:val="BodyText2"/>
          <w:rFonts w:ascii="Times" w:hAnsi="Times"/>
          <w:sz w:val="20"/>
          <w:szCs w:val="20"/>
        </w:rPr>
        <w:t>millimeters x</w:t>
      </w:r>
      <w:r w:rsidRPr="00113F26">
        <w:rPr>
          <w:rStyle w:val="BodyText2"/>
          <w:rFonts w:ascii="Times" w:hAnsi="Times"/>
          <w:sz w:val="20"/>
          <w:szCs w:val="20"/>
        </w:rPr>
        <w:t xml:space="preserve"> 50 </w:t>
      </w:r>
      <w:r w:rsidR="00E37AF9" w:rsidRPr="00113F26">
        <w:rPr>
          <w:rStyle w:val="BodyText2"/>
          <w:rFonts w:ascii="Times" w:hAnsi="Times"/>
          <w:sz w:val="20"/>
          <w:szCs w:val="20"/>
        </w:rPr>
        <w:t>millimeters /</w:t>
      </w:r>
      <w:r w:rsidRPr="00113F26">
        <w:rPr>
          <w:rStyle w:val="BodyText2"/>
          <w:rFonts w:ascii="Times" w:hAnsi="Times"/>
          <w:sz w:val="20"/>
          <w:szCs w:val="20"/>
        </w:rPr>
        <w:t xml:space="preserve"> 9.5 picas x 12 picas).</w:t>
      </w:r>
    </w:p>
    <w:p w:rsidR="001B36B1" w:rsidRPr="00113F26" w:rsidRDefault="001B36B1" w:rsidP="001F4C5C">
      <w:pPr>
        <w:pStyle w:val="Ttulo2"/>
        <w:jc w:val="both"/>
        <w:rPr>
          <w:rStyle w:val="bodytype"/>
          <w:rFonts w:ascii="Times" w:hAnsi="Times"/>
          <w:b/>
          <w:smallCaps/>
          <w:sz w:val="20"/>
          <w:szCs w:val="20"/>
        </w:rPr>
      </w:pPr>
      <w:r w:rsidRPr="0013354F">
        <w:t>Resolution</w:t>
      </w:r>
      <w:r w:rsidRPr="00113F26">
        <w:rPr>
          <w:rStyle w:val="bodytype"/>
          <w:rFonts w:ascii="Times" w:hAnsi="Times"/>
          <w:sz w:val="20"/>
          <w:szCs w:val="20"/>
        </w:rPr>
        <w:t xml:space="preserve"> </w:t>
      </w:r>
    </w:p>
    <w:p w:rsidR="001B36B1" w:rsidRPr="00113F26" w:rsidRDefault="001B36B1" w:rsidP="001F4C5C">
      <w:pPr>
        <w:ind w:firstLine="144"/>
        <w:jc w:val="both"/>
        <w:rPr>
          <w:rStyle w:val="bodytype"/>
          <w:rFonts w:ascii="Times" w:hAnsi="Times"/>
          <w:sz w:val="20"/>
          <w:szCs w:val="20"/>
        </w:rPr>
      </w:pPr>
      <w:r w:rsidRPr="00113F26">
        <w:rPr>
          <w:rStyle w:val="bodytype"/>
          <w:rFonts w:ascii="Times" w:hAnsi="Times"/>
          <w:sz w:val="20"/>
          <w:szCs w:val="20"/>
        </w:rPr>
        <w:t xml:space="preserve">The proper resolution of your figures will depend on the type of figure it is as defined in the “Types of Figures” section. </w:t>
      </w:r>
      <w:r w:rsidRPr="00113F26">
        <w:rPr>
          <w:rStyle w:val="bodytype"/>
          <w:rFonts w:ascii="Times" w:hAnsi="Times"/>
          <w:sz w:val="20"/>
          <w:szCs w:val="20"/>
        </w:rPr>
        <w:lastRenderedPageBreak/>
        <w:t>Author photographs, color, and grayscale figures should be at least 300dpi. Line</w:t>
      </w:r>
      <w:r w:rsidR="007530A3" w:rsidRPr="00113F26">
        <w:rPr>
          <w:rStyle w:val="bodytype"/>
          <w:rFonts w:ascii="Times" w:hAnsi="Times"/>
          <w:sz w:val="20"/>
          <w:szCs w:val="20"/>
        </w:rPr>
        <w:t xml:space="preserve"> </w:t>
      </w:r>
      <w:r w:rsidRPr="00113F26">
        <w:rPr>
          <w:rStyle w:val="bodytype"/>
          <w:rFonts w:ascii="Times" w:hAnsi="Times"/>
          <w:sz w:val="20"/>
          <w:szCs w:val="20"/>
        </w:rPr>
        <w:t>art, including tables should be a minimum of 600dpi.</w:t>
      </w:r>
    </w:p>
    <w:p w:rsidR="001B36B1" w:rsidRPr="00113F26" w:rsidRDefault="001B36B1" w:rsidP="001F4C5C">
      <w:pPr>
        <w:pStyle w:val="Ttulo2"/>
        <w:jc w:val="both"/>
        <w:rPr>
          <w:rStyle w:val="bodytype"/>
          <w:rFonts w:ascii="Cambria" w:hAnsi="Cambria" w:cs="Times New Roman"/>
          <w:smallCaps/>
          <w:color w:val="auto"/>
          <w:sz w:val="20"/>
          <w:szCs w:val="20"/>
        </w:rPr>
      </w:pPr>
      <w:r w:rsidRPr="00113F26">
        <w:rPr>
          <w:rStyle w:val="bodytype"/>
          <w:rFonts w:ascii="Cambria" w:hAnsi="Cambria" w:cs="Times New Roman"/>
          <w:color w:val="auto"/>
          <w:sz w:val="20"/>
          <w:szCs w:val="20"/>
        </w:rPr>
        <w:t>Vector Art</w:t>
      </w:r>
    </w:p>
    <w:p w:rsidR="001B36B1" w:rsidRPr="00113F26" w:rsidRDefault="00A91937" w:rsidP="001F4C5C">
      <w:pPr>
        <w:ind w:firstLine="144"/>
        <w:jc w:val="both"/>
        <w:rPr>
          <w:rStyle w:val="bodytype"/>
          <w:rFonts w:ascii="Times" w:hAnsi="Times"/>
          <w:sz w:val="20"/>
          <w:szCs w:val="20"/>
        </w:rPr>
      </w:pPr>
      <w:r w:rsidRPr="00113F26">
        <w:rPr>
          <w:rStyle w:val="bodytype"/>
          <w:rFonts w:ascii="Times" w:hAnsi="Times"/>
          <w:sz w:val="20"/>
          <w:szCs w:val="20"/>
        </w:rPr>
        <w:t>I</w:t>
      </w:r>
      <w:r w:rsidR="001B36B1" w:rsidRPr="00113F26">
        <w:rPr>
          <w:rStyle w:val="bodytype"/>
          <w:rFonts w:ascii="Times" w:hAnsi="Times"/>
          <w:sz w:val="20"/>
          <w:szCs w:val="20"/>
        </w:rPr>
        <w:t xml:space="preserve">n order to preserve the figures’ integrity across multiple </w:t>
      </w:r>
      <w:r w:rsidR="0013354F" w:rsidRPr="00113F26">
        <w:rPr>
          <w:rStyle w:val="bodytype"/>
          <w:rFonts w:ascii="Times" w:hAnsi="Times"/>
          <w:sz w:val="20"/>
          <w:szCs w:val="20"/>
        </w:rPr>
        <w:t xml:space="preserve">computer </w:t>
      </w:r>
      <w:r w:rsidRPr="00113F26">
        <w:rPr>
          <w:rStyle w:val="bodytype"/>
          <w:rFonts w:ascii="Times" w:hAnsi="Times"/>
          <w:sz w:val="20"/>
          <w:szCs w:val="20"/>
        </w:rPr>
        <w:t>platforms, we accept files in the following formats: .EPS/.PDF/.PS. All fonts must be embedded or text converted to outlines in order to achieve the best-quality results.</w:t>
      </w:r>
    </w:p>
    <w:p w:rsidR="001B36B1" w:rsidRPr="0013354F" w:rsidRDefault="001B36B1" w:rsidP="001F4C5C">
      <w:pPr>
        <w:jc w:val="both"/>
      </w:pPr>
    </w:p>
    <w:p w:rsidR="001B36B1" w:rsidRPr="00113F26" w:rsidRDefault="001B36B1" w:rsidP="001F4C5C">
      <w:pPr>
        <w:pStyle w:val="Ttulo2"/>
        <w:jc w:val="both"/>
        <w:rPr>
          <w:rStyle w:val="bodytype"/>
          <w:rFonts w:ascii="Cambria" w:hAnsi="Cambria" w:cs="Times New Roman"/>
          <w:smallCaps/>
          <w:color w:val="auto"/>
          <w:sz w:val="20"/>
          <w:szCs w:val="20"/>
        </w:rPr>
      </w:pPr>
      <w:r w:rsidRPr="00113F26">
        <w:rPr>
          <w:rStyle w:val="BodyText2"/>
          <w:rFonts w:ascii="Cambria" w:hAnsi="Cambria" w:cs="Times New Roman"/>
          <w:color w:val="auto"/>
          <w:sz w:val="20"/>
          <w:szCs w:val="20"/>
        </w:rPr>
        <w:t>Color Space</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 xml:space="preserve">The term </w:t>
      </w:r>
      <w:r w:rsidRPr="00113F26">
        <w:rPr>
          <w:rStyle w:val="BodyText2"/>
          <w:rFonts w:ascii="Times" w:hAnsi="Times" w:cs="Verdana-Italic"/>
          <w:iCs/>
          <w:sz w:val="20"/>
          <w:szCs w:val="20"/>
        </w:rPr>
        <w:t>color space</w:t>
      </w:r>
      <w:r w:rsidRPr="00113F26">
        <w:rPr>
          <w:rStyle w:val="BodyText2"/>
          <w:rFonts w:ascii="Times" w:hAnsi="Times"/>
          <w:sz w:val="20"/>
          <w:szCs w:val="20"/>
        </w:rPr>
        <w:t xml:space="preserve"> refers to the entire sum of colors that can be represented within the said medium. For our purposes, the three main co</w:t>
      </w:r>
      <w:r w:rsidR="00216141" w:rsidRPr="00113F26">
        <w:rPr>
          <w:rStyle w:val="BodyText2"/>
          <w:rFonts w:ascii="Times" w:hAnsi="Times"/>
          <w:sz w:val="20"/>
          <w:szCs w:val="20"/>
        </w:rPr>
        <w:t>lor spaces are Grayscale, RGB (red/green/blue) and CMYK (cyan/magenta/yellow/black</w:t>
      </w:r>
      <w:r w:rsidRPr="00113F26">
        <w:rPr>
          <w:rStyle w:val="BodyText2"/>
          <w:rFonts w:ascii="Times" w:hAnsi="Times"/>
          <w:sz w:val="20"/>
          <w:szCs w:val="20"/>
        </w:rPr>
        <w:t>). RGB is generally used with on-screen graphics, whereas CMYK is used for printing purposes.</w:t>
      </w:r>
    </w:p>
    <w:p w:rsidR="001B36B1" w:rsidRPr="00113F26" w:rsidRDefault="001B36B1" w:rsidP="001F4C5C">
      <w:pPr>
        <w:ind w:firstLine="144"/>
        <w:jc w:val="both"/>
        <w:rPr>
          <w:rFonts w:ascii="Times" w:hAnsi="Times" w:cs="Verdana"/>
          <w:color w:val="000000"/>
        </w:rPr>
      </w:pPr>
      <w:r w:rsidRPr="00113F26">
        <w:rPr>
          <w:rStyle w:val="BodyText2"/>
          <w:rFonts w:ascii="Times" w:hAnsi="Times"/>
          <w:sz w:val="20"/>
          <w:szCs w:val="20"/>
        </w:rPr>
        <w:t xml:space="preserve">All color figures should be generated in RGB or CMYK color space. Grayscale images should be submitted in Grayscale color space. Line art may be provided in grayscale OR bitmap colorspace. Note that “bitmap colorspace” and “bitmap file format” are not the same thing. When bitmap color space is selected, </w:t>
      </w:r>
      <w:r w:rsidR="00A554A3" w:rsidRPr="00113F26">
        <w:rPr>
          <w:rStyle w:val="BodyText2"/>
          <w:rFonts w:ascii="Times" w:hAnsi="Times"/>
          <w:sz w:val="20"/>
          <w:szCs w:val="20"/>
        </w:rPr>
        <w:t>.</w:t>
      </w:r>
      <w:r w:rsidRPr="00113F26">
        <w:rPr>
          <w:rStyle w:val="BodyText2"/>
          <w:rFonts w:ascii="Times" w:hAnsi="Times"/>
          <w:sz w:val="20"/>
          <w:szCs w:val="20"/>
        </w:rPr>
        <w:t>TIF/</w:t>
      </w:r>
      <w:r w:rsidR="00A554A3" w:rsidRPr="00113F26">
        <w:rPr>
          <w:rStyle w:val="BodyText2"/>
          <w:rFonts w:ascii="Times" w:hAnsi="Times"/>
          <w:sz w:val="20"/>
          <w:szCs w:val="20"/>
        </w:rPr>
        <w:t>.</w:t>
      </w:r>
      <w:r w:rsidRPr="00113F26">
        <w:rPr>
          <w:rStyle w:val="BodyText2"/>
          <w:rFonts w:ascii="Times" w:hAnsi="Times"/>
          <w:sz w:val="20"/>
          <w:szCs w:val="20"/>
        </w:rPr>
        <w:t>TIFF</w:t>
      </w:r>
      <w:r w:rsidR="00A91937" w:rsidRPr="00113F26">
        <w:rPr>
          <w:rStyle w:val="BodyText2"/>
          <w:rFonts w:ascii="Times" w:hAnsi="Times"/>
          <w:sz w:val="20"/>
          <w:szCs w:val="20"/>
        </w:rPr>
        <w:t>/.PNG are</w:t>
      </w:r>
      <w:r w:rsidRPr="00113F26">
        <w:rPr>
          <w:rStyle w:val="BodyText2"/>
          <w:rFonts w:ascii="Times" w:hAnsi="Times"/>
          <w:sz w:val="20"/>
          <w:szCs w:val="20"/>
        </w:rPr>
        <w:t xml:space="preserve"> the recommended file format</w:t>
      </w:r>
      <w:r w:rsidR="00A91937" w:rsidRPr="00113F26">
        <w:rPr>
          <w:rStyle w:val="BodyText2"/>
          <w:rFonts w:ascii="Times" w:hAnsi="Times"/>
          <w:sz w:val="20"/>
          <w:szCs w:val="20"/>
        </w:rPr>
        <w:t>s</w:t>
      </w:r>
      <w:r w:rsidRPr="00113F26">
        <w:rPr>
          <w:rStyle w:val="BodyText2"/>
          <w:rFonts w:ascii="Times" w:hAnsi="Times"/>
          <w:sz w:val="20"/>
          <w:szCs w:val="20"/>
        </w:rPr>
        <w:t>.</w:t>
      </w:r>
    </w:p>
    <w:p w:rsidR="001B36B1" w:rsidRPr="0013354F" w:rsidRDefault="001B36B1" w:rsidP="001B36B1"/>
    <w:p w:rsidR="001B36B1" w:rsidRPr="0013354F" w:rsidRDefault="001B36B1" w:rsidP="001F4C5C">
      <w:pPr>
        <w:pStyle w:val="Ttulo2"/>
      </w:pPr>
      <w:r w:rsidRPr="0013354F">
        <w:t>Accepted Fonts Within Figures</w:t>
      </w:r>
    </w:p>
    <w:p w:rsidR="001B36B1" w:rsidRPr="00113F26" w:rsidRDefault="001B36B1" w:rsidP="001F4C5C">
      <w:pPr>
        <w:ind w:firstLine="202"/>
        <w:rPr>
          <w:rStyle w:val="BodyText2"/>
          <w:rFonts w:ascii="Times" w:hAnsi="Times"/>
          <w:sz w:val="20"/>
          <w:szCs w:val="20"/>
        </w:rPr>
      </w:pPr>
      <w:r w:rsidRPr="00113F26">
        <w:rPr>
          <w:rStyle w:val="BodyText2"/>
          <w:rFonts w:ascii="Times" w:hAnsi="Times"/>
          <w:sz w:val="20"/>
          <w:szCs w:val="20"/>
        </w:rPr>
        <w:t xml:space="preserve">When preparing your graphics IEEE suggests that you use of one of the following Open Type fonts: Times New Roman, Helvetica, </w:t>
      </w:r>
      <w:r w:rsidR="00885258" w:rsidRPr="00113F26">
        <w:rPr>
          <w:rStyle w:val="BodyText2"/>
          <w:rFonts w:ascii="Times" w:hAnsi="Times"/>
          <w:sz w:val="20"/>
          <w:szCs w:val="20"/>
        </w:rPr>
        <w:t xml:space="preserve">Arial, </w:t>
      </w:r>
      <w:r w:rsidR="000D2BDE" w:rsidRPr="00113F26">
        <w:rPr>
          <w:rStyle w:val="BodyText2"/>
          <w:rFonts w:ascii="Times" w:hAnsi="Times"/>
          <w:sz w:val="20"/>
          <w:szCs w:val="20"/>
        </w:rPr>
        <w:t xml:space="preserve">Cambria, and </w:t>
      </w:r>
      <w:r w:rsidRPr="00113F26">
        <w:rPr>
          <w:rStyle w:val="BodyText2"/>
          <w:rFonts w:ascii="Times" w:hAnsi="Times"/>
          <w:sz w:val="20"/>
          <w:szCs w:val="20"/>
        </w:rPr>
        <w:t>Symbol. If you are supplying EPS, PS, or PDF files all fonts must be embedded. Some fonts may only be native to your operating system; without the fonts embedded, parts of the graphic may be distorted or missing.</w:t>
      </w:r>
    </w:p>
    <w:p w:rsidR="001B36B1" w:rsidRPr="00113F26" w:rsidRDefault="001B36B1" w:rsidP="001F4C5C">
      <w:pPr>
        <w:ind w:firstLine="202"/>
        <w:rPr>
          <w:rFonts w:ascii="Times" w:hAnsi="Times" w:cs="Verdana"/>
          <w:color w:val="000000"/>
          <w:sz w:val="22"/>
          <w:szCs w:val="22"/>
        </w:rPr>
      </w:pPr>
      <w:r w:rsidRPr="00E857A2">
        <w:t>A safe option when finalizing your figures is to strip out the fonts before you save the files, creating “outline” type. This converts fonts to artwork what will appear uniformly on any screen.</w:t>
      </w:r>
    </w:p>
    <w:p w:rsidR="001B36B1" w:rsidRPr="00E857A2" w:rsidRDefault="001B36B1" w:rsidP="001B36B1"/>
    <w:p w:rsidR="001B36B1" w:rsidRPr="00E857A2" w:rsidRDefault="001B36B1" w:rsidP="001F4C5C">
      <w:pPr>
        <w:pStyle w:val="Ttulo2"/>
      </w:pPr>
      <w:r w:rsidRPr="00E857A2">
        <w:t>Using Labels Within Figures</w:t>
      </w:r>
    </w:p>
    <w:p w:rsidR="001B36B1" w:rsidRPr="00E857A2" w:rsidRDefault="009F40FB" w:rsidP="001F4C5C">
      <w:pPr>
        <w:pStyle w:val="Ttulo3"/>
      </w:pPr>
      <w:r>
        <w:t>Figure A</w:t>
      </w:r>
      <w:r w:rsidR="001B36B1" w:rsidRPr="00E857A2">
        <w:t xml:space="preserve">xis labels </w:t>
      </w:r>
    </w:p>
    <w:p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(A</w:t>
      </w:r>
      <w:r w:rsidRPr="00E857A2">
        <w:rPr>
          <w:position w:val="-2"/>
        </w:rPr>
        <w:object w:dxaOrig="100" w:dyaOrig="1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6pt" o:ole="" fillcolor="window">
            <v:imagedata r:id="rId15" o:title=""/>
          </v:shape>
          <o:OLEObject Type="Embed" ProgID="Equation.3" ShapeID="_x0000_i1025" DrawAspect="Content" ObjectID="_1645959514" r:id="rId16"/>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rsidR="001B36B1" w:rsidRPr="00113F26" w:rsidRDefault="001B36B1" w:rsidP="001F4C5C">
      <w:pPr>
        <w:jc w:val="both"/>
        <w:rPr>
          <w:rFonts w:ascii="Times" w:hAnsi="Times" w:cs="Verdana"/>
          <w:color w:val="000000"/>
        </w:rPr>
      </w:pPr>
    </w:p>
    <w:p w:rsidR="001B36B1" w:rsidRPr="00E857A2" w:rsidRDefault="001B36B1" w:rsidP="001F4C5C">
      <w:pPr>
        <w:pStyle w:val="Ttulo3"/>
        <w:jc w:val="both"/>
      </w:pPr>
      <w:r w:rsidRPr="00E857A2">
        <w:t>Subfigure Labels in Multipart Figures and Tables</w:t>
      </w:r>
    </w:p>
    <w:p w:rsidR="001B36B1" w:rsidRPr="00E857A2" w:rsidRDefault="001B36B1" w:rsidP="001F4C5C">
      <w:pPr>
        <w:ind w:firstLine="144"/>
        <w:jc w:val="both"/>
      </w:pPr>
      <w:r w:rsidRPr="00113F26">
        <w:rPr>
          <w:rFonts w:ascii="Times" w:hAnsi="Times" w:cs="Verdana"/>
          <w:color w:val="000000"/>
        </w:rPr>
        <w:t xml:space="preserve">Multipart figures should be combined and labeled before final submission. Labels should appear centered below each </w:t>
      </w:r>
      <w:r w:rsidRPr="00113F26">
        <w:rPr>
          <w:rFonts w:ascii="Times" w:hAnsi="Times" w:cs="Verdana"/>
          <w:color w:val="000000"/>
        </w:rPr>
        <w:lastRenderedPageBreak/>
        <w:t xml:space="preserve">subfigure in 8 point Times New Roman font in the format of (a) (b) (c). </w:t>
      </w:r>
    </w:p>
    <w:p w:rsidR="001B36B1" w:rsidRPr="00E857A2" w:rsidRDefault="001B36B1" w:rsidP="001F4C5C">
      <w:pPr>
        <w:pStyle w:val="Ttulo2"/>
        <w:jc w:val="both"/>
      </w:pPr>
      <w:r w:rsidRPr="00E857A2">
        <w:t>File Naming</w:t>
      </w:r>
    </w:p>
    <w:p w:rsidR="001B36B1" w:rsidRPr="00113F26" w:rsidRDefault="001B36B1" w:rsidP="001F4C5C">
      <w:pPr>
        <w:jc w:val="both"/>
        <w:rPr>
          <w:rStyle w:val="BodyText2"/>
          <w:rFonts w:ascii="Times" w:hAnsi="Times"/>
          <w:smallCaps/>
          <w:kern w:val="28"/>
          <w:sz w:val="20"/>
          <w:szCs w:val="20"/>
        </w:rPr>
      </w:pPr>
      <w:r w:rsidRPr="00113F26">
        <w:rPr>
          <w:rStyle w:val="BodyText2"/>
          <w:rFonts w:ascii="Times" w:hAnsi="Times"/>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Author photographs should be named using the first five characters of the pictured author’s last name</w:t>
      </w:r>
      <w:r w:rsidR="00D92E96" w:rsidRPr="00113F26">
        <w:rPr>
          <w:rStyle w:val="BodyText2"/>
          <w:rFonts w:ascii="Times" w:hAnsi="Times"/>
          <w:sz w:val="20"/>
          <w:szCs w:val="20"/>
        </w:rPr>
        <w:t xml:space="preserve">. </w:t>
      </w:r>
      <w:r w:rsidRPr="00113F26">
        <w:rPr>
          <w:rStyle w:val="BodyText2"/>
          <w:rFonts w:ascii="Times" w:hAnsi="Times"/>
          <w:sz w:val="20"/>
          <w:szCs w:val="20"/>
        </w:rPr>
        <w:t xml:space="preserve">For example, four author photographs for a paper may be named: oppen.ps, moshc.tif, chen.eps, and duran.pdf.  </w:t>
      </w:r>
    </w:p>
    <w:p w:rsidR="001B36B1" w:rsidRPr="00113F26" w:rsidRDefault="001B36B1" w:rsidP="001F4C5C">
      <w:pPr>
        <w:jc w:val="both"/>
        <w:rPr>
          <w:rStyle w:val="BodyText2"/>
          <w:rFonts w:ascii="Times" w:hAnsi="Times"/>
          <w:sz w:val="20"/>
          <w:szCs w:val="20"/>
        </w:rPr>
      </w:pPr>
      <w:r w:rsidRPr="00113F26">
        <w:rPr>
          <w:rStyle w:val="BodyText2"/>
          <w:rFonts w:ascii="Times" w:hAnsi="Times"/>
          <w:sz w:val="20"/>
          <w:szCs w:val="20"/>
        </w:rPr>
        <w:tab/>
        <w:t xml:space="preserve">If two authors or more have the same last name, their first initial(s) can be substituted for the fifth, fourth, third... letters of their surname until the degree where there is differentiation. For </w:t>
      </w:r>
      <w:r w:rsidR="00216141" w:rsidRPr="00113F26">
        <w:rPr>
          <w:rStyle w:val="BodyText2"/>
          <w:rFonts w:ascii="Times" w:hAnsi="Times"/>
          <w:sz w:val="20"/>
          <w:szCs w:val="20"/>
        </w:rPr>
        <w:t>e</w:t>
      </w:r>
      <w:r w:rsidRPr="00113F26">
        <w:rPr>
          <w:rStyle w:val="BodyText2"/>
          <w:rFonts w:ascii="Times" w:hAnsi="Times"/>
          <w:sz w:val="20"/>
          <w:szCs w:val="20"/>
        </w:rPr>
        <w:t>xample, two authors Michael and Monica Opp</w:t>
      </w:r>
      <w:r w:rsidR="00216141" w:rsidRPr="00113F26">
        <w:rPr>
          <w:rStyle w:val="BodyText2"/>
          <w:rFonts w:ascii="Times" w:hAnsi="Times"/>
          <w:sz w:val="20"/>
          <w:szCs w:val="20"/>
        </w:rPr>
        <w:t>enheimer’s photos would be named</w:t>
      </w:r>
      <w:r w:rsidRPr="00113F26">
        <w:rPr>
          <w:rStyle w:val="BodyText2"/>
          <w:rFonts w:ascii="Times" w:hAnsi="Times"/>
          <w:sz w:val="20"/>
          <w:szCs w:val="20"/>
        </w:rPr>
        <w:t xml:space="preserve"> oppmi.tif, and oppmo.eps.</w:t>
      </w:r>
    </w:p>
    <w:p w:rsidR="001B36B1" w:rsidRPr="00113F26" w:rsidRDefault="001B36B1" w:rsidP="001F4C5C">
      <w:pPr>
        <w:jc w:val="both"/>
        <w:rPr>
          <w:rStyle w:val="BodyText2"/>
          <w:rFonts w:ascii="Times" w:hAnsi="Times"/>
          <w:sz w:val="20"/>
          <w:szCs w:val="20"/>
        </w:rPr>
      </w:pPr>
    </w:p>
    <w:p w:rsidR="001B36B1" w:rsidRPr="00113F26" w:rsidRDefault="001B36B1" w:rsidP="001F4C5C">
      <w:pPr>
        <w:pStyle w:val="Ttulo2"/>
        <w:jc w:val="both"/>
        <w:rPr>
          <w:rStyle w:val="BodyText2"/>
          <w:rFonts w:ascii="Cambria" w:hAnsi="Cambria" w:cs="Times New Roman"/>
          <w:color w:val="auto"/>
          <w:sz w:val="20"/>
          <w:szCs w:val="20"/>
        </w:rPr>
      </w:pPr>
      <w:r w:rsidRPr="00113F26">
        <w:rPr>
          <w:rStyle w:val="BodyText2"/>
          <w:rFonts w:ascii="Cambria" w:hAnsi="Cambria" w:cs="Times New Roman"/>
          <w:color w:val="auto"/>
          <w:sz w:val="20"/>
          <w:szCs w:val="20"/>
        </w:rPr>
        <w:t>Referencing a Figure or Table Within Your Paper</w:t>
      </w:r>
    </w:p>
    <w:p w:rsidR="001B36B1" w:rsidRPr="00113F26" w:rsidRDefault="001B36B1" w:rsidP="001F4C5C">
      <w:pPr>
        <w:ind w:firstLine="144"/>
        <w:jc w:val="both"/>
        <w:rPr>
          <w:rStyle w:val="BodyText2"/>
          <w:rFonts w:ascii="Times" w:hAnsi="Times"/>
          <w:sz w:val="20"/>
          <w:szCs w:val="20"/>
        </w:rPr>
      </w:pPr>
      <w:r w:rsidRPr="00113F26">
        <w:rPr>
          <w:rStyle w:val="BodyText2"/>
          <w:rFonts w:ascii="Times" w:hAnsi="Times"/>
          <w:sz w:val="20"/>
          <w:szCs w:val="20"/>
        </w:rPr>
        <w:t>When referencing your figures and tables within your paper, use the abbreviation “F</w:t>
      </w:r>
      <w:r w:rsidR="0013354F" w:rsidRPr="00113F26">
        <w:rPr>
          <w:rStyle w:val="BodyText2"/>
          <w:rFonts w:ascii="Times" w:hAnsi="Times"/>
          <w:sz w:val="20"/>
          <w:szCs w:val="20"/>
        </w:rPr>
        <w:t xml:space="preserve">ig.” even at the beginning of a </w:t>
      </w:r>
      <w:r w:rsidRPr="00113F26">
        <w:rPr>
          <w:rStyle w:val="BodyText2"/>
          <w:rFonts w:ascii="Times" w:hAnsi="Times"/>
          <w:sz w:val="20"/>
          <w:szCs w:val="20"/>
        </w:rPr>
        <w:t>sentence. Do not abbreviate “Table.” Tables should be numbered with Roman Numerals.</w:t>
      </w:r>
    </w:p>
    <w:p w:rsidR="001B36B1" w:rsidRPr="00E857A2" w:rsidRDefault="001B36B1" w:rsidP="001F4C5C">
      <w:pPr>
        <w:pStyle w:val="Ttulo2"/>
        <w:jc w:val="both"/>
      </w:pPr>
      <w:r w:rsidRPr="00E857A2">
        <w:t xml:space="preserve">Checking Your Figures: The IEEE </w:t>
      </w:r>
      <w:r w:rsidR="00A91937">
        <w:t>Graphics Analyzer</w:t>
      </w:r>
    </w:p>
    <w:p w:rsidR="001B36B1" w:rsidRPr="00E857A2" w:rsidRDefault="001B36B1" w:rsidP="001F4C5C">
      <w:pPr>
        <w:ind w:firstLine="144"/>
        <w:jc w:val="both"/>
      </w:pPr>
      <w:r w:rsidRPr="00E857A2">
        <w:t xml:space="preserve">The IEEE </w:t>
      </w:r>
      <w:r w:rsidR="00A91937">
        <w:t xml:space="preserve">Graphics Analyzer </w:t>
      </w:r>
      <w:r w:rsidRPr="00E857A2">
        <w:t xml:space="preserve">enables authors to pre-screen their graphics for compliance with IEEE Transactions and Journals standards before submission. The online tool, located at </w:t>
      </w:r>
      <w:hyperlink r:id="rId17" w:history="1">
        <w:r w:rsidRPr="00113F26">
          <w:rPr>
            <w:rStyle w:val="Hyperlink"/>
            <w:rFonts w:ascii="Times" w:hAnsi="Times"/>
            <w:color w:val="000000"/>
          </w:rPr>
          <w:t>http://graphicsqc.ieee.org/</w:t>
        </w:r>
      </w:hyperlink>
      <w:r w:rsidRPr="00E857A2">
        <w:t>, allows authors to upload their graphics in order to check that each file is the correct file format, resolution, size and colorspace;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rsidR="001B36B1" w:rsidRPr="00E857A2" w:rsidRDefault="001B36B1" w:rsidP="001F4C5C">
      <w:pPr>
        <w:ind w:firstLine="144"/>
        <w:jc w:val="both"/>
      </w:pPr>
      <w:r w:rsidRPr="00E857A2">
        <w:t xml:space="preserve">For more information on using the </w:t>
      </w:r>
      <w:r w:rsidR="00A91937">
        <w:t>Graphics Analyzer</w:t>
      </w:r>
      <w:r w:rsidRPr="00E857A2">
        <w:t xml:space="preserve"> </w:t>
      </w:r>
      <w:r w:rsidR="0013354F">
        <w:br/>
      </w:r>
      <w:r w:rsidRPr="00E857A2">
        <w:t>or any other graphics related topic, c</w:t>
      </w:r>
      <w:r w:rsidR="00216141">
        <w:t>ontact the IEEE Graphics Help</w:t>
      </w:r>
      <w:r w:rsidRPr="00E857A2">
        <w:t xml:space="preserve"> Desk by e-mail at </w:t>
      </w:r>
      <w:hyperlink r:id="rId18" w:history="1">
        <w:r w:rsidRPr="00113F26">
          <w:rPr>
            <w:rStyle w:val="Hyperlink"/>
            <w:rFonts w:ascii="Times" w:hAnsi="Times"/>
            <w:color w:val="000000"/>
          </w:rPr>
          <w:t>graphics@ieee.org</w:t>
        </w:r>
      </w:hyperlink>
      <w:r w:rsidRPr="00E857A2">
        <w:t>.</w:t>
      </w:r>
    </w:p>
    <w:p w:rsidR="001B36B1" w:rsidRPr="00E857A2" w:rsidRDefault="001B36B1" w:rsidP="001F4C5C">
      <w:pPr>
        <w:jc w:val="both"/>
      </w:pPr>
    </w:p>
    <w:p w:rsidR="001B36B1" w:rsidRPr="00E857A2" w:rsidRDefault="001B36B1" w:rsidP="001F4C5C">
      <w:pPr>
        <w:pStyle w:val="Ttulo2"/>
        <w:jc w:val="both"/>
      </w:pPr>
      <w:r w:rsidRPr="00E857A2">
        <w:t>Submitting Your Graphics</w:t>
      </w:r>
    </w:p>
    <w:p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w:t>
      </w:r>
      <w:r w:rsidR="00216141">
        <w:lastRenderedPageBreak/>
        <w:t xml:space="preserve">figures, </w:t>
      </w:r>
      <w:r w:rsidRPr="00E857A2">
        <w:t>or put them in “text boxes” linked to the figures. Also, do not place borders around the outside of your figures.</w:t>
      </w:r>
    </w:p>
    <w:p w:rsidR="001B36B1" w:rsidRPr="00E857A2" w:rsidRDefault="001B36B1" w:rsidP="001F4C5C">
      <w:pPr>
        <w:jc w:val="both"/>
      </w:pPr>
    </w:p>
    <w:p w:rsidR="001B36B1" w:rsidRPr="00113F26" w:rsidRDefault="001B36B1" w:rsidP="001F4C5C">
      <w:pPr>
        <w:pStyle w:val="Ttulo2"/>
        <w:jc w:val="both"/>
        <w:rPr>
          <w:rStyle w:val="BodyText2"/>
          <w:rFonts w:ascii="Cambria" w:hAnsi="Cambria" w:cs="Times New Roman"/>
          <w:i w:val="0"/>
          <w:iCs w:val="0"/>
          <w:color w:val="auto"/>
          <w:sz w:val="20"/>
          <w:szCs w:val="20"/>
        </w:rPr>
      </w:pPr>
      <w:r w:rsidRPr="00113F26">
        <w:rPr>
          <w:rStyle w:val="BodyText2"/>
          <w:rFonts w:ascii="Cambria" w:hAnsi="Cambria" w:cs="Times New Roman"/>
          <w:color w:val="auto"/>
          <w:sz w:val="20"/>
          <w:szCs w:val="20"/>
        </w:rPr>
        <w:t>Color Processing / Printing in IEEE Journals</w:t>
      </w:r>
    </w:p>
    <w:p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r w:rsidRPr="001F4C5C">
        <w:rPr>
          <w:i/>
        </w:rPr>
        <w:t>Xplore</w:t>
      </w:r>
      <w:r w:rsidR="00104BB0" w:rsidRPr="00DE07FA">
        <w:rPr>
          <w:vertAlign w:val="superscript"/>
        </w:rPr>
        <w:t>®</w:t>
      </w:r>
      <w:r w:rsidRPr="0013354F">
        <w:t xml:space="preserve"> at no charge, and automatically convert them to grayscale for print versions. </w:t>
      </w:r>
      <w:r w:rsidRPr="00113F26">
        <w:rPr>
          <w:rStyle w:val="BodyText2"/>
          <w:rFonts w:ascii="Times" w:hAnsi="Times"/>
          <w:sz w:val="20"/>
          <w:szCs w:val="20"/>
        </w:rPr>
        <w:t xml:space="preserve">In most journals, figures and tables may alternatively be printed in color if an author chooses to do so. Please </w:t>
      </w:r>
      <w:r w:rsidR="00104BB0" w:rsidRPr="00113F26">
        <w:rPr>
          <w:rStyle w:val="BodyText2"/>
          <w:rFonts w:ascii="Times" w:hAnsi="Times"/>
          <w:sz w:val="20"/>
          <w:szCs w:val="20"/>
        </w:rPr>
        <w:t>note that</w:t>
      </w:r>
      <w:r w:rsidRPr="00113F26">
        <w:rPr>
          <w:rStyle w:val="BodyText2"/>
          <w:rFonts w:ascii="Times" w:hAnsi="Times"/>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rsidR="005D72BB" w:rsidRPr="00717AE1" w:rsidRDefault="005D72BB" w:rsidP="0013354F">
      <w:pPr>
        <w:pStyle w:val="Text"/>
      </w:pPr>
    </w:p>
    <w:p w:rsidR="00E97402" w:rsidRDefault="00E97402" w:rsidP="00E37AF9">
      <w:pPr>
        <w:pStyle w:val="Ttulo1"/>
      </w:pPr>
      <w:r>
        <w:t>Conclusion</w:t>
      </w:r>
    </w:p>
    <w:p w:rsidR="00E97402" w:rsidRPr="00CD684F" w:rsidRDefault="00E97402" w:rsidP="00CD684F">
      <w:pPr>
        <w:pStyle w:val="Ttulo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rsidR="00E97402" w:rsidRDefault="00E97402" w:rsidP="001F4C5C">
      <w:pPr>
        <w:pStyle w:val="ReferenceHead"/>
        <w:jc w:val="both"/>
      </w:pPr>
      <w:r>
        <w:t>Appendix</w:t>
      </w:r>
    </w:p>
    <w:p w:rsidR="00E97402" w:rsidRDefault="00E97402" w:rsidP="0013354F">
      <w:pPr>
        <w:pStyle w:val="Text"/>
      </w:pPr>
      <w:r>
        <w:t>Appendixes</w:t>
      </w:r>
      <w:r w:rsidR="00EF4701">
        <w:t>, if needed, appear before the ac</w:t>
      </w:r>
      <w:r>
        <w:t>knowledgment.</w:t>
      </w:r>
    </w:p>
    <w:p w:rsidR="00E97402" w:rsidRDefault="00E97402" w:rsidP="001F4C5C">
      <w:pPr>
        <w:pStyle w:val="Style1"/>
        <w:jc w:val="both"/>
      </w:pPr>
      <w:r>
        <w:t>Acknowledgment</w:t>
      </w:r>
    </w:p>
    <w:p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 .” Instead, write “F. A. Author thanks ... .”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rsidR="005D72BB" w:rsidRDefault="005D72BB" w:rsidP="001F4C5C">
      <w:pPr>
        <w:pStyle w:val="Style1"/>
        <w:jc w:val="both"/>
      </w:pPr>
      <w:r>
        <w:t>References</w:t>
      </w:r>
      <w:r w:rsidR="00C075EF">
        <w:t xml:space="preserve"> and Footnotes</w:t>
      </w:r>
    </w:p>
    <w:p w:rsidR="003427CE" w:rsidRDefault="003427CE" w:rsidP="003427CE">
      <w:pPr>
        <w:pStyle w:val="Ttulo2"/>
        <w:numPr>
          <w:ilvl w:val="0"/>
          <w:numId w:val="29"/>
        </w:numPr>
        <w:tabs>
          <w:tab w:val="left" w:pos="180"/>
        </w:tabs>
        <w:ind w:left="90" w:firstLine="0"/>
      </w:pPr>
      <w:r>
        <w:t>References</w:t>
      </w:r>
    </w:p>
    <w:p w:rsidR="005D72BB" w:rsidRDefault="007530A3" w:rsidP="0013354F">
      <w:pPr>
        <w:pStyle w:val="Text"/>
      </w:pPr>
      <w:r>
        <w:t>References need not</w:t>
      </w:r>
      <w:r w:rsidR="0081663F">
        <w:t xml:space="preserve"> be cited in</w:t>
      </w:r>
      <w:r w:rsidR="00C075EF">
        <w:t xml:space="preserve"> text. </w:t>
      </w:r>
      <w:r>
        <w:t>When they are, they appear on the line,</w:t>
      </w:r>
      <w:r w:rsidR="00C075EF">
        <w:t xml:space="preserve"> in square </w:t>
      </w:r>
      <w:r w:rsidR="00143F2E">
        <w:t>brackets</w:t>
      </w:r>
      <w:r>
        <w:t>,</w:t>
      </w:r>
      <w:r w:rsidR="00143F2E">
        <w:t xml:space="preserve"> inside</w:t>
      </w:r>
      <w:r w:rsidR="00C075EF">
        <w:t xml:space="preserve"> the punctuation.  Multiple references </w:t>
      </w:r>
      <w:r w:rsidR="005D72BB">
        <w:t>are each numbere</w:t>
      </w:r>
      <w:r w:rsidR="00C075EF">
        <w:t>d with separate brackets</w:t>
      </w:r>
      <w:r w:rsidR="005D72BB">
        <w:t xml:space="preserve">. When citing a section in a book, please give the relevant page numbers. In </w:t>
      </w:r>
      <w:r w:rsidR="00C075EF">
        <w:t>text</w:t>
      </w:r>
      <w:r w:rsidR="005D72BB">
        <w:t>, refer simply to</w:t>
      </w:r>
      <w:r w:rsidR="00C075EF">
        <w:t xml:space="preserve"> the reference number. Do not use “Ref.” or “reference</w:t>
      </w:r>
      <w:r w:rsidR="005D72BB">
        <w:t xml:space="preserve">” except at the beginning of a sentence: “Reference [3] shows ... .” Please do not use automatic endnotes in </w:t>
      </w:r>
      <w:r w:rsidR="005D72BB">
        <w:rPr>
          <w:i/>
          <w:iCs/>
        </w:rPr>
        <w:t>Word</w:t>
      </w:r>
      <w:r w:rsidR="005D72BB">
        <w:t>, rather, type the reference list at the end of the paper using the “References” style.</w:t>
      </w:r>
    </w:p>
    <w:p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w:t>
      </w:r>
      <w:r w:rsidRPr="00C075EF">
        <w:rPr>
          <w:bCs/>
          <w:iCs/>
        </w:rPr>
        <w:lastRenderedPageBreak/>
        <w:t xml:space="preserve">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w:t>
      </w:r>
      <w:r w:rsidR="0081663F">
        <w:t>erences and their formats, see t</w:t>
      </w:r>
      <w:r w:rsidR="00DA258C">
        <w:t xml:space="preserve">he IEEE </w:t>
      </w:r>
      <w:r w:rsidR="0081663F">
        <w:t>style manual</w:t>
      </w:r>
      <w:r w:rsidR="00DA258C">
        <w:t xml:space="preserve"> </w:t>
      </w:r>
      <w:r w:rsidR="0081663F">
        <w:t xml:space="preserve">at </w:t>
      </w:r>
      <w:hyperlink r:id="rId19" w:tgtFrame="_blank" w:history="1">
        <w:r w:rsidR="0081663F" w:rsidRPr="003D1EBF">
          <w:rPr>
            <w:rStyle w:val="Hyperlink"/>
            <w:color w:val="1155CC"/>
            <w:sz w:val="19"/>
            <w:szCs w:val="19"/>
            <w:shd w:val="clear" w:color="auto" w:fill="FFFFFF"/>
          </w:rPr>
          <w:t>www.ieee.org/authortools</w:t>
        </w:r>
      </w:hyperlink>
      <w:r w:rsidR="00DA258C">
        <w:t>.</w:t>
      </w:r>
    </w:p>
    <w:p w:rsidR="003427CE" w:rsidRDefault="003427CE" w:rsidP="003427CE">
      <w:pPr>
        <w:pStyle w:val="Ttulo2"/>
      </w:pPr>
      <w:r>
        <w:t>Footnotes</w:t>
      </w:r>
    </w:p>
    <w:p w:rsidR="00C075EF" w:rsidRDefault="00C075EF" w:rsidP="00C075EF">
      <w:pPr>
        <w:pStyle w:val="Text"/>
      </w:pPr>
      <w:r>
        <w:t>Number footnotes separately in superscripts (Insert | Footnote).</w:t>
      </w:r>
      <w:r>
        <w:rPr>
          <w:rStyle w:val="Refdenotaderodap"/>
        </w:rPr>
        <w:footnoteReference w:id="2"/>
      </w:r>
      <w:r>
        <w:t xml:space="preserve"> Place the actual footnote at the bottom of the column in which it is cited; do not put footnotes in the reference list (endnotes). Use letters for table footnotes (see Table I). </w:t>
      </w:r>
    </w:p>
    <w:p w:rsidR="00C075EF" w:rsidRDefault="00C075EF" w:rsidP="005D72BB">
      <w:pPr>
        <w:pStyle w:val="Text"/>
        <w:ind w:firstLine="144"/>
      </w:pPr>
    </w:p>
    <w:p w:rsidR="009C7D17" w:rsidRDefault="008D69E9" w:rsidP="009C7D17">
      <w:pPr>
        <w:pStyle w:val="Ttulo1"/>
      </w:pPr>
      <w:r>
        <w:t>Submitting Your P</w:t>
      </w:r>
      <w:r w:rsidR="009C7D17">
        <w:t>aper for Review</w:t>
      </w:r>
    </w:p>
    <w:p w:rsidR="009C7D17" w:rsidRDefault="00EE6FFC" w:rsidP="009C7D17">
      <w:pPr>
        <w:pStyle w:val="Ttulo2"/>
      </w:pPr>
      <w:r>
        <w:t xml:space="preserve">Review Stage </w:t>
      </w:r>
      <w:r w:rsidR="009C7D17">
        <w:t>Using Word 6.</w:t>
      </w:r>
      <w:r w:rsidR="00104BB0">
        <w:t>0</w:t>
      </w:r>
      <w:r w:rsidR="009C7D17">
        <w:t xml:space="preserve"> or Higher</w:t>
      </w:r>
    </w:p>
    <w:p w:rsidR="009C7D17" w:rsidRDefault="009C7D17" w:rsidP="009C7D17">
      <w:pPr>
        <w:pStyle w:val="Text"/>
      </w:pPr>
      <w:r>
        <w:t>If you want to submit your file with one column electronically, please do the following:</w:t>
      </w:r>
    </w:p>
    <w:p w:rsidR="009C7D17" w:rsidRDefault="009C7D17" w:rsidP="009C7D17">
      <w:pPr>
        <w:pStyle w:val="Text"/>
      </w:pPr>
      <w:r>
        <w:tab/>
        <w:t>--First, click on the View menu and choose Print Layout.</w:t>
      </w:r>
    </w:p>
    <w:p w:rsidR="009C7D17" w:rsidRDefault="009C7D17" w:rsidP="009C7D17">
      <w:pPr>
        <w:pStyle w:val="Text"/>
      </w:pPr>
      <w:r>
        <w:tab/>
        <w:t>--Second, place your cursor in the first paragraph. Go to the Format menu, choose Columns, choose one column Layout, and choose “apply to whole document” from the dropdown menu.</w:t>
      </w:r>
    </w:p>
    <w:p w:rsidR="009C7D17" w:rsidRDefault="009C7D17" w:rsidP="009C7D17">
      <w:pPr>
        <w:pStyle w:val="Text"/>
      </w:pPr>
      <w:r>
        <w:tab/>
        <w:t>--Third, click and drag the right margin bar to just over 4 inches in width.</w:t>
      </w:r>
    </w:p>
    <w:p w:rsidR="009C7D17" w:rsidRDefault="009C7D17" w:rsidP="009C7D17">
      <w:pPr>
        <w:pStyle w:val="Text"/>
      </w:pPr>
      <w:r>
        <w:t>The graphics will stay in the “second” column, but you can drag them to the first column. Make the graphic wider to push out any text that may try to fill in next to the graphic.</w:t>
      </w:r>
    </w:p>
    <w:p w:rsidR="009C7D17" w:rsidRDefault="00EE6FFC" w:rsidP="009C7D17">
      <w:pPr>
        <w:pStyle w:val="Ttulo2"/>
      </w:pPr>
      <w:r>
        <w:t xml:space="preserve">Final Stage </w:t>
      </w:r>
      <w:r w:rsidR="009C7D17">
        <w:t>Using Word 6.0</w:t>
      </w:r>
    </w:p>
    <w:p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Compress, Pkzip, Stuffit,</w:t>
      </w:r>
      <w:r>
        <w:t xml:space="preserve"> or </w:t>
      </w:r>
      <w:r>
        <w:rPr>
          <w:i/>
          <w:iCs/>
        </w:rPr>
        <w:t>Gzip.</w:t>
      </w:r>
      <w:r>
        <w:t xml:space="preserve"> </w:t>
      </w:r>
    </w:p>
    <w:p w:rsidR="009C7D17" w:rsidRDefault="009C7D17" w:rsidP="009C7D17">
      <w:pPr>
        <w:pStyle w:val="Text"/>
      </w:pPr>
      <w:r>
        <w:t xml:space="preserve">Also, send a sheet of paper or PDF with complete contact information for all authors. Include full mailing addresses, telephone numbers, fax numbers, and e-mail addresses. This information will be used to send each author a complimentary copy of the journal in which the paper appears. In addition, designate one author as the “corresponding author.” This is the </w:t>
      </w:r>
      <w:r>
        <w:lastRenderedPageBreak/>
        <w:t>author to whom proofs of the paper will be sent. Proofs are sent to the corresponding author only.</w:t>
      </w:r>
    </w:p>
    <w:p w:rsidR="009C7D17" w:rsidRDefault="00EE6FFC" w:rsidP="009C7D17">
      <w:pPr>
        <w:pStyle w:val="Ttulo2"/>
      </w:pPr>
      <w:r>
        <w:t xml:space="preserve">Review Stage </w:t>
      </w:r>
      <w:r w:rsidR="009C7D17">
        <w:t xml:space="preserve">Using </w:t>
      </w:r>
      <w:r w:rsidR="009C7D17" w:rsidRPr="0088508F">
        <w:t>ScholarOne</w:t>
      </w:r>
      <w:r w:rsidR="008D69E9" w:rsidRPr="001C50D7">
        <w:rPr>
          <w:color w:val="000000"/>
          <w:vertAlign w:val="superscript"/>
        </w:rPr>
        <w:t>®</w:t>
      </w:r>
      <w:r w:rsidR="009C7D17" w:rsidRPr="00C176FD">
        <w:t xml:space="preserve"> </w:t>
      </w:r>
      <w:r w:rsidR="009C7D17" w:rsidRPr="00065755">
        <w:t>Manuscripts</w:t>
      </w:r>
    </w:p>
    <w:p w:rsidR="007530A3"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r w:rsidR="00342BE1" w:rsidRPr="001C50D7">
        <w:rPr>
          <w:color w:val="000000"/>
        </w:rPr>
        <w:t>,</w:t>
      </w:r>
      <w:r w:rsidR="00342BE1">
        <w:rPr>
          <w:color w:val="000000"/>
        </w:rPr>
        <w:t xml:space="preserve"> </w:t>
      </w:r>
      <w:r w:rsidR="00342BE1" w:rsidRPr="001C50D7">
        <w:rPr>
          <w:color w:val="000000"/>
        </w:rPr>
        <w:t>Journals</w:t>
      </w:r>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ScholarOne</w:t>
      </w:r>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r w:rsidR="00F577F6" w:rsidRPr="001C50D7">
        <w:rPr>
          <w:color w:val="000000"/>
        </w:rPr>
        <w:t>ScholarOne</w:t>
      </w:r>
      <w:r w:rsidR="00F577F6">
        <w:rPr>
          <w:color w:val="000000"/>
          <w:vertAlign w:val="superscript"/>
        </w:rPr>
        <w:t xml:space="preserve"> </w:t>
      </w:r>
      <w:r w:rsidR="00F577F6" w:rsidRPr="00F577F6">
        <w:rPr>
          <w:color w:val="000000"/>
        </w:rPr>
        <w:t>at</w:t>
      </w:r>
    </w:p>
    <w:p w:rsidR="00C621D6" w:rsidRPr="001C50D7" w:rsidRDefault="004F217E" w:rsidP="007530A3">
      <w:pPr>
        <w:tabs>
          <w:tab w:val="left" w:pos="360"/>
        </w:tabs>
        <w:autoSpaceDE w:val="0"/>
        <w:autoSpaceDN w:val="0"/>
        <w:adjustRightInd w:val="0"/>
        <w:jc w:val="both"/>
        <w:rPr>
          <w:color w:val="000000"/>
        </w:rPr>
      </w:pPr>
      <w:hyperlink r:id="rId20" w:history="1">
        <w:r w:rsidR="00EE6FFC" w:rsidRPr="00603B0D">
          <w:rPr>
            <w:rStyle w:val="Hyperlink"/>
          </w:rPr>
          <w:t>http://www.ieee.org/publications_standards/publications/authors/authors_submission.html</w:t>
        </w:r>
      </w:hyperlink>
      <w:r w:rsidR="00EE6FFC">
        <w:rPr>
          <w:color w:val="000000"/>
        </w:rPr>
        <w:t xml:space="preserve"> </w:t>
      </w:r>
      <w:r w:rsidR="00C621D6" w:rsidRPr="001C50D7">
        <w:rPr>
          <w:color w:val="000000"/>
        </w:rPr>
        <w:t xml:space="preserve">First check if you have an existing account. If there is none, please create a new account. After logging in, go to your Author Center and click “Submit First Draft of a New Manuscript.” </w:t>
      </w:r>
    </w:p>
    <w:p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ScholarOne Manuscripts, please contact oprs-support@ieee.org or call +1 732 465 5861.</w:t>
      </w:r>
    </w:p>
    <w:p w:rsidR="00C621D6" w:rsidRPr="001C50D7" w:rsidRDefault="00C621D6" w:rsidP="00C621D6">
      <w:pPr>
        <w:tabs>
          <w:tab w:val="left" w:pos="360"/>
        </w:tabs>
        <w:autoSpaceDE w:val="0"/>
        <w:autoSpaceDN w:val="0"/>
        <w:adjustRightInd w:val="0"/>
        <w:ind w:firstLine="360"/>
        <w:jc w:val="both"/>
      </w:pPr>
      <w:r w:rsidRPr="001C50D7">
        <w:t xml:space="preserve">ScholarOne Manuscripts will accept files for review in various formats.  Please check the guidelines of the specific journal for which you plan to submit.  </w:t>
      </w:r>
    </w:p>
    <w:p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rsidR="00C621D6" w:rsidRPr="00C621D6" w:rsidRDefault="00C621D6" w:rsidP="00C621D6"/>
    <w:p w:rsidR="009C7D17" w:rsidRPr="0088508F" w:rsidRDefault="00EE6FFC" w:rsidP="009C7D17">
      <w:pPr>
        <w:pStyle w:val="Ttulo2"/>
      </w:pPr>
      <w:r>
        <w:t xml:space="preserve">Final Stage Using ScholarOne </w:t>
      </w:r>
      <w:r w:rsidR="009C7D17">
        <w:t xml:space="preserve"> </w:t>
      </w:r>
      <w:r w:rsidR="009C7D17" w:rsidRPr="00065755">
        <w:t>Manuscripts</w:t>
      </w:r>
    </w:p>
    <w:p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ScholarOne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ScholarOne Manuscripts as the “corresponding author.” This is the only author to whom proofs of the paper will be sent. </w:t>
      </w:r>
    </w:p>
    <w:p w:rsidR="009C7D17" w:rsidRDefault="00C2378A" w:rsidP="00C2378A">
      <w:pPr>
        <w:pStyle w:val="Text"/>
      </w:pPr>
      <w:r>
        <w:rPr>
          <w:rFonts w:ascii="Helv" w:hAnsi="Helv" w:cs="Helv"/>
          <w:color w:val="000000"/>
        </w:rPr>
        <w:br/>
      </w:r>
    </w:p>
    <w:p w:rsidR="00E97B99" w:rsidRPr="00E97B99" w:rsidRDefault="00E97B99" w:rsidP="001F4C5C">
      <w:pPr>
        <w:pStyle w:val="Ttulo2"/>
      </w:pPr>
      <w:r w:rsidRPr="00E97B99">
        <w:t>Copyright Form</w:t>
      </w:r>
    </w:p>
    <w:p w:rsidR="007530A3" w:rsidRDefault="0081663F" w:rsidP="00E97B99">
      <w:pPr>
        <w:pStyle w:val="Text"/>
        <w:rPr>
          <w:color w:val="222222"/>
          <w:shd w:val="clear" w:color="auto" w:fill="FFFFFF"/>
        </w:rPr>
      </w:pPr>
      <w:r w:rsidRPr="00342BE1">
        <w:rPr>
          <w:color w:val="222222"/>
          <w:shd w:val="clear" w:color="auto" w:fill="FFFFFF"/>
        </w:rPr>
        <w:t xml:space="preserve">Authors must submit an electronic IEEE Copyright Form (eCF) upon submitting their final manuscript files.  </w:t>
      </w:r>
      <w:r w:rsidR="00342BE1">
        <w:rPr>
          <w:color w:val="222222"/>
          <w:shd w:val="clear" w:color="auto" w:fill="FFFFFF"/>
        </w:rPr>
        <w:t>You</w:t>
      </w:r>
      <w:r w:rsidRPr="00342BE1">
        <w:rPr>
          <w:color w:val="222222"/>
          <w:shd w:val="clear" w:color="auto" w:fill="FFFFFF"/>
        </w:rPr>
        <w:t xml:space="preserve"> can a</w:t>
      </w:r>
      <w:r w:rsidR="00342BE1">
        <w:rPr>
          <w:color w:val="222222"/>
          <w:shd w:val="clear" w:color="auto" w:fill="FFFFFF"/>
        </w:rPr>
        <w:t>ccess the eCF system through your</w:t>
      </w:r>
      <w:r w:rsidRPr="00342BE1">
        <w:rPr>
          <w:color w:val="222222"/>
          <w:shd w:val="clear" w:color="auto" w:fill="FFFFFF"/>
        </w:rPr>
        <w:t xml:space="preserve"> manuscript submission </w:t>
      </w:r>
      <w:r w:rsidRPr="00342BE1">
        <w:rPr>
          <w:color w:val="222222"/>
          <w:shd w:val="clear" w:color="auto" w:fill="FFFFFF"/>
        </w:rPr>
        <w:lastRenderedPageBreak/>
        <w:t>system or through the Author Gateway.</w:t>
      </w:r>
      <w:r w:rsidR="007530A3">
        <w:rPr>
          <w:color w:val="222222"/>
          <w:shd w:val="clear" w:color="auto" w:fill="FFFFFF"/>
        </w:rPr>
        <w:t xml:space="preserve"> </w:t>
      </w:r>
      <w:r w:rsidR="00342BE1">
        <w:rPr>
          <w:color w:val="222222"/>
          <w:shd w:val="clear" w:color="auto" w:fill="FFFFFF"/>
        </w:rPr>
        <w:t>You</w:t>
      </w:r>
      <w:r w:rsidRPr="00342BE1">
        <w:rPr>
          <w:color w:val="222222"/>
          <w:shd w:val="clear" w:color="auto" w:fill="FFFFFF"/>
        </w:rPr>
        <w:t xml:space="preserve"> are responsible for obtaining any necessary approvals and/or security clearances.</w:t>
      </w:r>
      <w:r w:rsidR="007530A3">
        <w:rPr>
          <w:color w:val="222222"/>
          <w:shd w:val="clear" w:color="auto" w:fill="FFFFFF"/>
        </w:rPr>
        <w:t xml:space="preserve"> For additional information on intellectual property rights, visit the IEEE Intellectual Property Rights department web page at </w:t>
      </w:r>
    </w:p>
    <w:p w:rsidR="00E97B99" w:rsidRDefault="004F217E" w:rsidP="007530A3">
      <w:pPr>
        <w:pStyle w:val="Text"/>
        <w:ind w:firstLine="0"/>
      </w:pPr>
      <w:hyperlink r:id="rId21" w:history="1">
        <w:r w:rsidR="007530A3" w:rsidRPr="007530A3">
          <w:rPr>
            <w:rStyle w:val="Hyperlink"/>
            <w:shd w:val="clear" w:color="auto" w:fill="FFFFFF"/>
          </w:rPr>
          <w:t>http://www.ieee.org/publications_standards/publications/rights/index.html</w:t>
        </w:r>
      </w:hyperlink>
      <w:r w:rsidR="007530A3">
        <w:rPr>
          <w:color w:val="222222"/>
          <w:shd w:val="clear" w:color="auto" w:fill="FFFFFF"/>
        </w:rPr>
        <w:t xml:space="preserve">. </w:t>
      </w:r>
    </w:p>
    <w:p w:rsidR="005D72BB" w:rsidRDefault="00314F82" w:rsidP="005D72BB">
      <w:pPr>
        <w:pStyle w:val="Ttulo1"/>
      </w:pPr>
      <w:r>
        <w:t xml:space="preserve">IEEE Publishing </w:t>
      </w:r>
      <w:r w:rsidR="005D72BB">
        <w:t xml:space="preserve"> Policy</w:t>
      </w:r>
    </w:p>
    <w:p w:rsidR="007530A3" w:rsidRDefault="00314F82" w:rsidP="00314F82">
      <w:pPr>
        <w:pStyle w:val="Text"/>
        <w:rPr>
          <w:color w:val="222222"/>
          <w:shd w:val="clear" w:color="auto" w:fill="FFFFFF"/>
        </w:rPr>
      </w:pPr>
      <w:r w:rsidRPr="00314F82">
        <w:rPr>
          <w:color w:val="222222"/>
          <w:shd w:val="clear" w:color="auto" w:fill="FFFFFF"/>
        </w:rPr>
        <w:t>The general IEEE policy requires that authors should only submit original work that has neither appeared elsewhere for publication, nor is under review for another refereed publication. The submitting author must disclose all prior publication(s) and current submissions when submitting a manuscript. Do not publish “preliminary” data or results. The submitting author is responsible for obtaining agreement of all coauthors and any consent required from employers or sponsors before submitting an article. The IEEE Transactions and Journals Department strongly discourages courtesy authorship; it is the obligation of th</w:t>
      </w:r>
      <w:r>
        <w:rPr>
          <w:color w:val="222222"/>
          <w:shd w:val="clear" w:color="auto" w:fill="FFFFFF"/>
        </w:rPr>
        <w:t>e authors to cite only relevant prior work.</w:t>
      </w:r>
    </w:p>
    <w:p w:rsidR="005D72BB" w:rsidRPr="00314F82" w:rsidRDefault="00314F82" w:rsidP="00314F82">
      <w:pPr>
        <w:pStyle w:val="Text"/>
      </w:pPr>
      <w:r>
        <w:rPr>
          <w:color w:val="222222"/>
          <w:shd w:val="clear" w:color="auto" w:fill="FFFFFF"/>
        </w:rPr>
        <w:t xml:space="preserve"> </w:t>
      </w:r>
      <w:r w:rsidRPr="00314F82">
        <w:rPr>
          <w:color w:val="222222"/>
        </w:rPr>
        <w:br/>
      </w:r>
      <w:r w:rsidRPr="00314F82">
        <w:rPr>
          <w:color w:val="222222"/>
          <w:shd w:val="clear" w:color="auto" w:fill="FFFFFF"/>
        </w:rPr>
        <w:t>The IEEE Transactions and Journals Department does not publish conference records or proceedings, but can publish articles related to conferences that have undergone rigorous peer review. Minimally, two reviews are required for every article submitted for peer review.</w:t>
      </w:r>
    </w:p>
    <w:p w:rsidR="005D72BB" w:rsidRDefault="005D72BB" w:rsidP="005D72BB">
      <w:pPr>
        <w:pStyle w:val="Ttulo1"/>
      </w:pPr>
      <w:r>
        <w:t>Publication Principles</w:t>
      </w:r>
    </w:p>
    <w:p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rsidR="005D72BB" w:rsidRDefault="005D72BB" w:rsidP="005D72BB">
      <w:pPr>
        <w:pStyle w:val="Text"/>
      </w:pPr>
      <w:r>
        <w:t>Authors should consider the following points:</w:t>
      </w:r>
    </w:p>
    <w:p w:rsidR="005D72BB" w:rsidRDefault="005D72BB" w:rsidP="005D72BB">
      <w:pPr>
        <w:pStyle w:val="Text"/>
        <w:numPr>
          <w:ilvl w:val="0"/>
          <w:numId w:val="18"/>
        </w:numPr>
      </w:pPr>
      <w:r>
        <w:t xml:space="preserve">Technical papers submitted for publication must advance the state of knowledge and must cite relevant prior work. </w:t>
      </w:r>
    </w:p>
    <w:p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rsidR="005D72BB" w:rsidRDefault="005D72BB" w:rsidP="005D72BB">
      <w:pPr>
        <w:pStyle w:val="Text"/>
        <w:numPr>
          <w:ilvl w:val="0"/>
          <w:numId w:val="18"/>
        </w:numPr>
      </w:pPr>
      <w:r>
        <w:t>Because replication is required for scientific progress, 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rsidR="005D72BB" w:rsidRDefault="005D72BB" w:rsidP="005D72BB">
      <w:pPr>
        <w:pStyle w:val="Text"/>
        <w:numPr>
          <w:ilvl w:val="0"/>
          <w:numId w:val="18"/>
        </w:numPr>
      </w:pPr>
      <w:r>
        <w:lastRenderedPageBreak/>
        <w:t>Papers that describe ongoing work or announce the latest technical achievement, which are suitable for presentation at a professional conference, may not be a</w:t>
      </w:r>
      <w:r w:rsidR="00B65BD3">
        <w:t>ppropriate for publication.</w:t>
      </w:r>
    </w:p>
    <w:p w:rsidR="005D72BB" w:rsidRDefault="005D72BB" w:rsidP="005D72BB">
      <w:pPr>
        <w:pStyle w:val="Text"/>
        <w:ind w:firstLine="0"/>
      </w:pPr>
    </w:p>
    <w:p w:rsidR="00E97402" w:rsidRDefault="00E97402">
      <w:pPr>
        <w:pStyle w:val="ReferenceHead"/>
      </w:pPr>
      <w:r>
        <w:t>References</w:t>
      </w:r>
    </w:p>
    <w:p w:rsidR="0076355A" w:rsidRPr="0076355A" w:rsidRDefault="0076355A" w:rsidP="0076355A">
      <w:pPr>
        <w:shd w:val="clear" w:color="auto" w:fill="FFFFFF"/>
        <w:spacing w:line="276" w:lineRule="auto"/>
        <w:rPr>
          <w:color w:val="222222"/>
          <w:sz w:val="16"/>
          <w:szCs w:val="16"/>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rsidR="00C11E83" w:rsidRPr="00D716BA" w:rsidRDefault="00D716BA" w:rsidP="00D716BA">
      <w:pPr>
        <w:rPr>
          <w:rFonts w:ascii="TimesNewRomanPS-ItalicMT" w:hAnsi="TimesNewRomanPS-ItalicMT" w:cs="TimesNewRomanPS-ItalicMT"/>
          <w:i/>
          <w:iCs/>
          <w:sz w:val="16"/>
          <w:szCs w:val="16"/>
        </w:rPr>
      </w:pPr>
      <w:r w:rsidRPr="00D716BA">
        <w:rPr>
          <w:sz w:val="16"/>
          <w:szCs w:val="16"/>
        </w:rPr>
        <w:t xml:space="preserve"> </w:t>
      </w:r>
      <w:r w:rsidR="004B558A" w:rsidRPr="00D716BA">
        <w:rPr>
          <w:sz w:val="16"/>
          <w:szCs w:val="16"/>
        </w:rPr>
        <w:t>J</w:t>
      </w:r>
      <w:r w:rsidR="00C11E83" w:rsidRPr="00D716BA">
        <w:rPr>
          <w:sz w:val="16"/>
          <w:szCs w:val="16"/>
        </w:rPr>
        <w:t xml:space="preserve">. K. Author, “Title of chapter in the book,” in </w:t>
      </w:r>
      <w:r w:rsidR="00C11E83" w:rsidRPr="00D716BA">
        <w:rPr>
          <w:rFonts w:ascii="TimesNewRomanPS-ItalicMT" w:hAnsi="TimesNewRomanPS-ItalicMT" w:cs="TimesNewRomanPS-ItalicMT"/>
          <w:i/>
          <w:iCs/>
          <w:sz w:val="16"/>
          <w:szCs w:val="16"/>
        </w:rPr>
        <w:t>Title of His Published Book, x</w:t>
      </w:r>
      <w:r w:rsidR="00C11E83" w:rsidRPr="00D716BA">
        <w:rPr>
          <w:sz w:val="16"/>
          <w:szCs w:val="16"/>
        </w:rPr>
        <w:t xml:space="preserve">th ed. City of Publisher, </w:t>
      </w:r>
      <w:r w:rsidR="004B558A" w:rsidRPr="00D716BA">
        <w:rPr>
          <w:sz w:val="16"/>
          <w:szCs w:val="16"/>
        </w:rPr>
        <w:t>(only U.S. State), Country</w:t>
      </w:r>
      <w:r w:rsidR="00C11E83" w:rsidRPr="00D716BA">
        <w:rPr>
          <w:sz w:val="16"/>
          <w:szCs w:val="16"/>
        </w:rPr>
        <w:t xml:space="preserve">: Abbrev. of Publisher, year, ch. </w:t>
      </w:r>
      <w:r w:rsidR="00C11E83" w:rsidRPr="00D716BA">
        <w:rPr>
          <w:rFonts w:ascii="TimesNewRomanPS-ItalicMT" w:hAnsi="TimesNewRomanPS-ItalicMT" w:cs="TimesNewRomanPS-ItalicMT"/>
          <w:i/>
          <w:iCs/>
          <w:sz w:val="16"/>
          <w:szCs w:val="16"/>
        </w:rPr>
        <w:t>x</w:t>
      </w:r>
      <w:r w:rsidR="00C11E83" w:rsidRPr="00D716BA">
        <w:rPr>
          <w:sz w:val="16"/>
          <w:szCs w:val="16"/>
        </w:rPr>
        <w:t xml:space="preserve">, sec. </w:t>
      </w:r>
      <w:r w:rsidR="00C11E83" w:rsidRPr="00D716BA">
        <w:rPr>
          <w:rFonts w:ascii="TimesNewRomanPS-ItalicMT" w:hAnsi="TimesNewRomanPS-ItalicMT" w:cs="TimesNewRomanPS-ItalicMT"/>
          <w:i/>
          <w:iCs/>
          <w:sz w:val="16"/>
          <w:szCs w:val="16"/>
        </w:rPr>
        <w:t>x</w:t>
      </w:r>
      <w:r w:rsidR="00C11E83" w:rsidRPr="00D716BA">
        <w:rPr>
          <w:sz w:val="16"/>
          <w:szCs w:val="16"/>
        </w:rPr>
        <w:t xml:space="preserve">, pp. </w:t>
      </w:r>
      <w:r w:rsidR="00C11E83" w:rsidRPr="00D716BA">
        <w:rPr>
          <w:rFonts w:ascii="TimesNewRomanPS-ItalicMT" w:hAnsi="TimesNewRomanPS-ItalicMT" w:cs="TimesNewRomanPS-ItalicMT"/>
          <w:i/>
          <w:iCs/>
          <w:sz w:val="16"/>
          <w:szCs w:val="16"/>
        </w:rPr>
        <w:t>xxx–xxx.</w:t>
      </w:r>
    </w:p>
    <w:p w:rsidR="00C11E83" w:rsidRDefault="00C11E83" w:rsidP="00C11E83">
      <w:pPr>
        <w:widowControl w:val="0"/>
        <w:autoSpaceDE w:val="0"/>
        <w:autoSpaceDN w:val="0"/>
        <w:adjustRightInd w:val="0"/>
        <w:ind w:right="-20"/>
        <w:rPr>
          <w:color w:val="000000"/>
        </w:rPr>
      </w:pPr>
      <w:r>
        <w:rPr>
          <w:i/>
          <w:iCs/>
          <w:color w:val="000000"/>
        </w:rPr>
        <w:t>Examples:</w:t>
      </w:r>
    </w:p>
    <w:p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 xml:space="preserve">stics, </w:t>
      </w:r>
      <w:r>
        <w:rPr>
          <w:i/>
          <w:iCs/>
          <w:spacing w:val="38"/>
        </w:rPr>
        <w:t xml:space="preserve"> </w:t>
      </w:r>
      <w:r>
        <w:t>2</w:t>
      </w:r>
      <w:r>
        <w:rPr>
          <w:spacing w:val="-1"/>
        </w:rPr>
        <w:t>n</w:t>
      </w:r>
      <w:r>
        <w:t xml:space="preserve">d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r w:rsidR="004B558A">
        <w:t xml:space="preserve">, </w:t>
      </w:r>
      <w:r w:rsidR="004B558A">
        <w:rPr>
          <w:spacing w:val="38"/>
        </w:rPr>
        <w:t>J</w:t>
      </w:r>
      <w:r>
        <w:t xml:space="preserve">. </w:t>
      </w:r>
      <w:r>
        <w:rPr>
          <w:spacing w:val="39"/>
        </w:rPr>
        <w:t xml:space="preserve"> </w:t>
      </w:r>
      <w:r>
        <w:t>Pet</w:t>
      </w:r>
      <w:r>
        <w:rPr>
          <w:spacing w:val="-1"/>
        </w:rPr>
        <w:t>e</w:t>
      </w:r>
      <w:r>
        <w:t>rs</w:t>
      </w:r>
      <w:r w:rsidR="004B558A">
        <w:t xml:space="preserve">, </w:t>
      </w:r>
      <w:r w:rsidR="004B558A">
        <w:rPr>
          <w:spacing w:val="38"/>
        </w:rPr>
        <w:t>Ed</w:t>
      </w:r>
      <w:r>
        <w:t xml:space="preserve">. </w:t>
      </w:r>
      <w:r>
        <w:rPr>
          <w:spacing w:val="38"/>
        </w:rPr>
        <w:t xml:space="preserve"> </w:t>
      </w:r>
      <w:r w:rsidR="004B558A">
        <w:t>N</w:t>
      </w:r>
      <w:r w:rsidR="004B558A">
        <w:rPr>
          <w:spacing w:val="-1"/>
        </w:rPr>
        <w:t>e</w:t>
      </w:r>
      <w:r w:rsidR="004B558A">
        <w:t xml:space="preserve">w </w:t>
      </w:r>
      <w:r w:rsidR="004B558A">
        <w:rPr>
          <w:spacing w:val="38"/>
        </w:rPr>
        <w:t>York</w:t>
      </w:r>
      <w:r w:rsidR="004B558A">
        <w:rPr>
          <w:spacing w:val="-1"/>
        </w:rPr>
        <w:t>, NY, USA</w:t>
      </w:r>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sidR="004B558A">
        <w:t>, USA</w:t>
      </w:r>
      <w:r>
        <w:t>:</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rsidR="00C11E83" w:rsidRDefault="00C11E83" w:rsidP="00C11E83">
      <w:pPr>
        <w:widowControl w:val="0"/>
        <w:autoSpaceDE w:val="0"/>
        <w:autoSpaceDN w:val="0"/>
        <w:adjustRightInd w:val="0"/>
        <w:spacing w:before="1" w:line="230" w:lineRule="exact"/>
        <w:ind w:left="361" w:right="250" w:hanging="36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rsidR="00C11E83" w:rsidRPr="00D716BA" w:rsidRDefault="00C11E83" w:rsidP="00D716BA">
      <w:pPr>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w:t>
      </w:r>
      <w:r w:rsidR="008E0645" w:rsidRPr="00D716BA">
        <w:rPr>
          <w:sz w:val="16"/>
          <w:szCs w:val="16"/>
        </w:rPr>
        <w:t xml:space="preserve"> </w:t>
      </w:r>
      <w:r w:rsidRPr="00D716BA">
        <w:rPr>
          <w:sz w:val="16"/>
          <w:szCs w:val="16"/>
        </w:rPr>
        <w:t xml:space="preserve">vol. </w:t>
      </w:r>
      <w:r w:rsidRPr="00D716BA">
        <w:rPr>
          <w:i/>
          <w:iCs/>
          <w:sz w:val="16"/>
          <w:szCs w:val="16"/>
        </w:rPr>
        <w:t xml:space="preserve">x, </w:t>
      </w:r>
      <w:r w:rsidR="00ED1E14" w:rsidRPr="00D716BA">
        <w:rPr>
          <w:i/>
          <w:iCs/>
          <w:sz w:val="16"/>
          <w:szCs w:val="16"/>
        </w:rPr>
        <w:t xml:space="preserve">  no</w:t>
      </w:r>
      <w:r w:rsidRPr="00D716BA">
        <w:rPr>
          <w:sz w:val="16"/>
          <w:szCs w:val="16"/>
        </w:rPr>
        <w:t xml:space="preserve">. </w:t>
      </w:r>
      <w:r w:rsidRPr="00D716BA">
        <w:rPr>
          <w:i/>
          <w:iCs/>
          <w:sz w:val="16"/>
          <w:szCs w:val="16"/>
        </w:rPr>
        <w:t xml:space="preserve">x, </w:t>
      </w:r>
      <w:r w:rsidRPr="00D716BA">
        <w:rPr>
          <w:sz w:val="16"/>
          <w:szCs w:val="16"/>
        </w:rPr>
        <w:t>pp</w:t>
      </w:r>
      <w:r w:rsidRPr="00D716BA">
        <w:rPr>
          <w:i/>
          <w:iCs/>
          <w:sz w:val="16"/>
          <w:szCs w:val="16"/>
        </w:rPr>
        <w:t xml:space="preserve">. xxx-xxx, </w:t>
      </w:r>
      <w:r w:rsidRPr="00D716BA">
        <w:rPr>
          <w:sz w:val="16"/>
          <w:szCs w:val="16"/>
        </w:rPr>
        <w:t>Abbrev. Month, year</w:t>
      </w:r>
      <w:r w:rsidR="004B558A" w:rsidRPr="00D716BA">
        <w:rPr>
          <w:sz w:val="16"/>
          <w:szCs w:val="16"/>
        </w:rPr>
        <w:t>, DOI</w:t>
      </w:r>
      <w:r w:rsidRPr="00D716BA">
        <w:rPr>
          <w:sz w:val="16"/>
          <w:szCs w:val="16"/>
        </w:rPr>
        <w:t>.</w:t>
      </w:r>
      <w:r w:rsidR="00D716BA" w:rsidRPr="00D716BA">
        <w:rPr>
          <w:sz w:val="16"/>
          <w:szCs w:val="16"/>
        </w:rPr>
        <w:t xml:space="preserve"> 10.1109.</w:t>
      </w:r>
      <w:r w:rsidR="00D716BA" w:rsidRPr="00D716BA">
        <w:rPr>
          <w:i/>
          <w:sz w:val="16"/>
          <w:szCs w:val="16"/>
        </w:rPr>
        <w:t>XXX</w:t>
      </w:r>
      <w:r w:rsidR="00D716BA" w:rsidRPr="00D716BA">
        <w:rPr>
          <w:sz w:val="16"/>
          <w:szCs w:val="16"/>
        </w:rPr>
        <w:t>.123456.</w:t>
      </w:r>
    </w:p>
    <w:p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rsidR="00C11E83" w:rsidRPr="007F7AA6" w:rsidRDefault="00C11E83" w:rsidP="007F7AA6">
      <w:pPr>
        <w:pStyle w:val="References"/>
      </w:pPr>
      <w:r w:rsidRPr="007F7AA6">
        <w:t xml:space="preserve">J. U. Duncombe, “Infrared navigation—Part I: An assessment of feasibility,” </w:t>
      </w:r>
      <w:r w:rsidRPr="00B65BD3">
        <w:rPr>
          <w:i/>
        </w:rPr>
        <w:t>IEEE Trans. Electron Devices</w:t>
      </w:r>
      <w:r w:rsidRPr="007F7AA6">
        <w:t xml:space="preserve">, vol. ED-11, </w:t>
      </w:r>
      <w:r w:rsidR="00B65BD3">
        <w:t xml:space="preserve">no. 1, </w:t>
      </w:r>
      <w:r w:rsidRPr="007F7AA6">
        <w:t>pp. 34–39, Jan. 1959</w:t>
      </w:r>
      <w:r w:rsidR="004B558A">
        <w:t>,</w:t>
      </w:r>
      <w:r w:rsidR="004B558A" w:rsidRPr="004B558A">
        <w:rPr>
          <w:rFonts w:ascii="Times-Roman" w:hAnsi="Times-Roman" w:cs="Times-Roman"/>
        </w:rPr>
        <w:t xml:space="preserve"> </w:t>
      </w:r>
      <w:r w:rsidR="004B558A">
        <w:rPr>
          <w:rFonts w:ascii="Times-Roman" w:hAnsi="Times-Roman" w:cs="Times-Roman"/>
        </w:rPr>
        <w:t>10.1109/TED.2016.2628402</w:t>
      </w:r>
      <w:r w:rsidRPr="007F7AA6">
        <w:t>.</w:t>
      </w:r>
    </w:p>
    <w:p w:rsidR="00C11E83" w:rsidRPr="007F7AA6" w:rsidRDefault="00C11E83" w:rsidP="00FC0B7B">
      <w:pPr>
        <w:pStyle w:val="References"/>
        <w:jc w:val="left"/>
      </w:pPr>
      <w:r w:rsidRPr="007F7AA6">
        <w:t>E. P. Wigner, “Theory of traveling-wave optical laser,”</w:t>
      </w:r>
      <w:r w:rsidR="008E0645">
        <w:t xml:space="preserve"> </w:t>
      </w:r>
      <w:r w:rsidR="00FC0B7B">
        <w:br/>
      </w:r>
      <w:r w:rsidRPr="00B65BD3">
        <w:rPr>
          <w:i/>
        </w:rPr>
        <w:t>Phys. Rev</w:t>
      </w:r>
      <w:r w:rsidRPr="007F7AA6">
        <w:t xml:space="preserve">., </w:t>
      </w:r>
      <w:r w:rsidR="00F3481E">
        <w:br/>
      </w:r>
      <w:r w:rsidRPr="007F7AA6">
        <w:t>vol. 134, pp. A635–A646, Dec. 1965.</w:t>
      </w:r>
    </w:p>
    <w:p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Antennas Propagat</w:t>
      </w:r>
      <w:r w:rsidRPr="007F7AA6">
        <w:t>., to be published.</w:t>
      </w:r>
    </w:p>
    <w:p w:rsidR="00C11E83" w:rsidRDefault="00C11E83" w:rsidP="00C11E83">
      <w:pPr>
        <w:widowControl w:val="0"/>
        <w:autoSpaceDE w:val="0"/>
        <w:autoSpaceDN w:val="0"/>
        <w:adjustRightInd w:val="0"/>
        <w:spacing w:line="229" w:lineRule="exact"/>
        <w:ind w:left="361" w:right="-20"/>
        <w:rPr>
          <w:color w:val="000000"/>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rsidR="00C11E83" w:rsidRPr="00D716BA" w:rsidRDefault="00C11E83" w:rsidP="00D716BA">
      <w:pPr>
        <w:rPr>
          <w:sz w:val="16"/>
          <w:szCs w:val="16"/>
        </w:rPr>
      </w:pPr>
      <w:r w:rsidRPr="00D716BA">
        <w:rPr>
          <w:sz w:val="16"/>
          <w:szCs w:val="16"/>
        </w:rPr>
        <w:t>J. K. Author, “Title of report,” Abbrev. Na</w:t>
      </w:r>
      <w:r w:rsidR="00ED1E14" w:rsidRPr="00D716BA">
        <w:rPr>
          <w:sz w:val="16"/>
          <w:szCs w:val="16"/>
        </w:rPr>
        <w:t>me of Co., City of Co., Abbrev. S</w:t>
      </w:r>
      <w:r w:rsidRPr="00D716BA">
        <w:rPr>
          <w:sz w:val="16"/>
          <w:szCs w:val="16"/>
        </w:rPr>
        <w:t xml:space="preserve">tate, </w:t>
      </w:r>
      <w:r w:rsidR="004B558A" w:rsidRPr="00D716BA">
        <w:rPr>
          <w:sz w:val="16"/>
          <w:szCs w:val="16"/>
        </w:rPr>
        <w:t xml:space="preserve">Country, </w:t>
      </w:r>
      <w:r w:rsidRPr="00D716BA">
        <w:rPr>
          <w:sz w:val="16"/>
          <w:szCs w:val="16"/>
        </w:rPr>
        <w:t xml:space="preserve">Rep. </w:t>
      </w:r>
      <w:r w:rsidRPr="00D716BA">
        <w:rPr>
          <w:i/>
          <w:iCs/>
          <w:sz w:val="16"/>
          <w:szCs w:val="16"/>
        </w:rPr>
        <w:t>xxx</w:t>
      </w:r>
      <w:r w:rsidRPr="00D716BA">
        <w:rPr>
          <w:sz w:val="16"/>
          <w:szCs w:val="16"/>
        </w:rPr>
        <w:t>, year.</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t>E. E. Reber, R. L. Michell, and C. J. Carter, “Oxygen absorption in the eart</w:t>
      </w:r>
      <w:r w:rsidR="004B558A">
        <w:t>h’s atmosphere,” Aerospace Corp</w:t>
      </w:r>
      <w:r w:rsidR="00FC0B7B">
        <w:t>.</w:t>
      </w:r>
      <w:r>
        <w:t>, Los</w:t>
      </w:r>
      <w:r w:rsidR="008E0645">
        <w:t xml:space="preserve"> </w:t>
      </w:r>
      <w:r>
        <w:t>Angeles, CA</w:t>
      </w:r>
      <w:r w:rsidR="004B558A">
        <w:t>, USA</w:t>
      </w:r>
      <w:r>
        <w:t>, Tech. Rep. TR-0200 (4230-46)-3, Nov. 1988.</w:t>
      </w:r>
    </w:p>
    <w:p w:rsidR="00C11E83" w:rsidRDefault="00C11E83" w:rsidP="008E0645">
      <w:pPr>
        <w:pStyle w:val="References"/>
      </w:pPr>
      <w:r>
        <w:t xml:space="preserve">J. H. Davis and J. R. Cogdell, “Calibration program for the 16-foot antenna,” Elect. Eng. Res. Lab., Univ. Texas, Austin, </w:t>
      </w:r>
      <w:r w:rsidR="004B558A">
        <w:t xml:space="preserve">TX, USA, </w:t>
      </w:r>
      <w:r>
        <w:t>Tech. Memo. NGL-006-69-3, Nov. 15, 1987.</w:t>
      </w:r>
    </w:p>
    <w:p w:rsidR="00C11E83" w:rsidRDefault="00C11E83" w:rsidP="00C11E83">
      <w:pPr>
        <w:autoSpaceDE w:val="0"/>
        <w:autoSpaceDN w:val="0"/>
        <w:adjustRightInd w:val="0"/>
        <w:rPr>
          <w:rFonts w:ascii="TimesNewRomanPSMT" w:hAnsi="TimesNewRomanPSMT" w:cs="TimesNewRomanPSMT"/>
        </w:rPr>
      </w:pP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rsidR="00C11E83" w:rsidRPr="00D716BA" w:rsidRDefault="00D716BA" w:rsidP="00D716BA">
      <w:pPr>
        <w:rPr>
          <w:i/>
          <w:iCs/>
          <w:sz w:val="16"/>
          <w:szCs w:val="16"/>
        </w:rPr>
      </w:pPr>
      <w:r>
        <w:rPr>
          <w:rFonts w:ascii="TimesNewRomanPS-ItalicMT" w:hAnsi="TimesNewRomanPS-ItalicMT" w:cs="TimesNewRomanPS-ItalicMT"/>
          <w:i/>
          <w:iCs/>
        </w:rPr>
        <w:t xml:space="preserve"> </w:t>
      </w:r>
      <w:r w:rsidR="00C11E83" w:rsidRPr="00D716BA">
        <w:rPr>
          <w:i/>
          <w:sz w:val="16"/>
          <w:szCs w:val="16"/>
        </w:rPr>
        <w:t>Name of Manual/Handbook, x</w:t>
      </w:r>
      <w:r w:rsidR="00C11E83" w:rsidRPr="00D716BA">
        <w:rPr>
          <w:sz w:val="16"/>
          <w:szCs w:val="16"/>
        </w:rPr>
        <w:t xml:space="preserve"> ed., Abbrev. Name of Co., City of Co., Abbrev. State, </w:t>
      </w:r>
      <w:r w:rsidR="00ED1E14" w:rsidRPr="00D716BA">
        <w:rPr>
          <w:sz w:val="16"/>
          <w:szCs w:val="16"/>
        </w:rPr>
        <w:t xml:space="preserve">Country, </w:t>
      </w:r>
      <w:r w:rsidR="00C11E83" w:rsidRPr="00D716BA">
        <w:rPr>
          <w:sz w:val="16"/>
          <w:szCs w:val="16"/>
        </w:rPr>
        <w:t xml:space="preserve">year, pp. </w:t>
      </w:r>
      <w:r w:rsidR="00C11E83" w:rsidRPr="00D716BA">
        <w:rPr>
          <w:i/>
          <w:sz w:val="16"/>
          <w:szCs w:val="16"/>
        </w:rPr>
        <w:t>xxx-xxx</w:t>
      </w:r>
      <w:r w:rsidR="00C11E83" w:rsidRPr="00D716BA">
        <w:rPr>
          <w:i/>
          <w:iCs/>
          <w:sz w:val="16"/>
          <w:szCs w:val="16"/>
        </w:rPr>
        <w:t>.</w:t>
      </w:r>
    </w:p>
    <w:p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w:t>
      </w:r>
      <w:r w:rsidR="00ED1E14">
        <w:t xml:space="preserve"> USA,</w:t>
      </w:r>
      <w:r>
        <w:t xml:space="preserve"> 1985, pp. 44–60.</w:t>
      </w:r>
    </w:p>
    <w:p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w:t>
      </w:r>
      <w:r w:rsidR="00ED1E14">
        <w:t xml:space="preserve"> USA,</w:t>
      </w:r>
      <w:r>
        <w:t xml:space="preserve"> 1989.</w:t>
      </w:r>
    </w:p>
    <w:p w:rsidR="00C11E83" w:rsidRDefault="00C11E83" w:rsidP="00C11E83">
      <w:pPr>
        <w:autoSpaceDE w:val="0"/>
        <w:autoSpaceDN w:val="0"/>
        <w:adjustRightInd w:val="0"/>
        <w:rPr>
          <w:color w:val="000000"/>
        </w:rPr>
      </w:pPr>
    </w:p>
    <w:p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rsidR="00ED1E14" w:rsidRPr="00ED1E14" w:rsidRDefault="00D716BA" w:rsidP="00ED1E14">
      <w:pPr>
        <w:autoSpaceDE w:val="0"/>
        <w:autoSpaceDN w:val="0"/>
        <w:adjustRightInd w:val="0"/>
        <w:jc w:val="both"/>
        <w:rPr>
          <w:color w:val="000000"/>
          <w:sz w:val="16"/>
          <w:szCs w:val="16"/>
        </w:rPr>
      </w:pPr>
      <w:r>
        <w:rPr>
          <w:color w:val="000000"/>
          <w:sz w:val="16"/>
          <w:szCs w:val="16"/>
        </w:rPr>
        <w:t xml:space="preserve"> </w:t>
      </w:r>
      <w:r w:rsidR="00ED1E14" w:rsidRPr="00ED1E14">
        <w:rPr>
          <w:color w:val="000000"/>
          <w:sz w:val="16"/>
          <w:szCs w:val="16"/>
        </w:rPr>
        <w:t xml:space="preserve">J. K. Author, “Title of chapter in the book,” in </w:t>
      </w:r>
      <w:r w:rsidR="00FC0B7B">
        <w:rPr>
          <w:i/>
          <w:iCs/>
          <w:color w:val="000000"/>
          <w:sz w:val="16"/>
          <w:szCs w:val="16"/>
        </w:rPr>
        <w:t xml:space="preserve">Title of Published </w:t>
      </w:r>
      <w:r w:rsidR="00ED1E14">
        <w:rPr>
          <w:i/>
          <w:iCs/>
          <w:color w:val="000000"/>
          <w:sz w:val="16"/>
          <w:szCs w:val="16"/>
        </w:rPr>
        <w:t>B</w:t>
      </w:r>
      <w:r w:rsidR="00ED1E14" w:rsidRPr="00ED1E14">
        <w:rPr>
          <w:i/>
          <w:iCs/>
          <w:color w:val="000000"/>
          <w:sz w:val="16"/>
          <w:szCs w:val="16"/>
        </w:rPr>
        <w:t>ook</w:t>
      </w:r>
      <w:r w:rsidR="00ED1E14" w:rsidRPr="00ED1E14">
        <w:rPr>
          <w:color w:val="000000"/>
          <w:sz w:val="16"/>
          <w:szCs w:val="16"/>
        </w:rPr>
        <w:t xml:space="preserve">, </w:t>
      </w:r>
      <w:r w:rsidR="00ED1E14" w:rsidRPr="00ED1E14">
        <w:rPr>
          <w:i/>
          <w:color w:val="000000"/>
          <w:sz w:val="16"/>
          <w:szCs w:val="16"/>
        </w:rPr>
        <w:t>x</w:t>
      </w:r>
      <w:r w:rsidR="00ED1E14">
        <w:rPr>
          <w:color w:val="000000"/>
          <w:sz w:val="16"/>
          <w:szCs w:val="16"/>
        </w:rPr>
        <w:t xml:space="preserve">th </w:t>
      </w:r>
      <w:r w:rsidR="00ED1E14" w:rsidRPr="00ED1E14">
        <w:rPr>
          <w:color w:val="000000"/>
          <w:sz w:val="16"/>
          <w:szCs w:val="16"/>
        </w:rPr>
        <w:t>ed. City of Publisher, State, Country: Abbrev. of Publisher, year, ch.</w:t>
      </w:r>
      <w:r w:rsidR="00ED1E14" w:rsidRPr="00ED1E14">
        <w:rPr>
          <w:i/>
          <w:color w:val="000000"/>
          <w:sz w:val="16"/>
          <w:szCs w:val="16"/>
        </w:rPr>
        <w:t xml:space="preserve"> x</w:t>
      </w:r>
      <w:r w:rsidR="00ED1E14" w:rsidRPr="00ED1E14">
        <w:rPr>
          <w:color w:val="000000"/>
          <w:sz w:val="16"/>
          <w:szCs w:val="16"/>
        </w:rPr>
        <w:t xml:space="preserve">, sec. </w:t>
      </w:r>
      <w:r w:rsidR="00ED1E14" w:rsidRPr="00ED1E14">
        <w:rPr>
          <w:i/>
          <w:color w:val="000000"/>
          <w:sz w:val="16"/>
          <w:szCs w:val="16"/>
        </w:rPr>
        <w:t>x</w:t>
      </w:r>
      <w:r w:rsidR="00ED1E14" w:rsidRPr="00ED1E14">
        <w:rPr>
          <w:color w:val="000000"/>
          <w:sz w:val="16"/>
          <w:szCs w:val="16"/>
        </w:rPr>
        <w:t xml:space="preserve">, pp. </w:t>
      </w:r>
      <w:r w:rsidR="00ED1E14" w:rsidRPr="00ED1E14">
        <w:rPr>
          <w:i/>
          <w:color w:val="000000"/>
          <w:sz w:val="16"/>
          <w:szCs w:val="16"/>
        </w:rPr>
        <w:t>xxx–xxx</w:t>
      </w:r>
      <w:r w:rsidR="00ED1E14" w:rsidRPr="00ED1E14">
        <w:rPr>
          <w:color w:val="000000"/>
          <w:sz w:val="16"/>
          <w:szCs w:val="16"/>
        </w:rPr>
        <w:t xml:space="preserve">. [Online]. Available: http://www.web.com </w:t>
      </w:r>
    </w:p>
    <w:p w:rsidR="001A60B1" w:rsidRDefault="001A60B1" w:rsidP="001A60B1">
      <w:pPr>
        <w:widowControl w:val="0"/>
        <w:autoSpaceDE w:val="0"/>
        <w:autoSpaceDN w:val="0"/>
        <w:adjustRightInd w:val="0"/>
        <w:spacing w:before="37"/>
        <w:ind w:right="-20"/>
        <w:rPr>
          <w:color w:val="000000"/>
        </w:rPr>
      </w:pPr>
      <w:r>
        <w:rPr>
          <w:i/>
          <w:iCs/>
          <w:color w:val="000000"/>
        </w:rPr>
        <w:t>Example</w:t>
      </w:r>
      <w:r w:rsidR="006C7307">
        <w:rPr>
          <w:i/>
          <w:iCs/>
          <w:color w:val="000000"/>
        </w:rPr>
        <w:t>s</w:t>
      </w:r>
      <w:r>
        <w:rPr>
          <w:i/>
          <w:iCs/>
          <w:color w:val="000000"/>
        </w:rPr>
        <w:t>:</w:t>
      </w:r>
    </w:p>
    <w:p w:rsidR="006C7307" w:rsidRDefault="006C7307" w:rsidP="006C7307">
      <w:pPr>
        <w:pStyle w:val="References"/>
      </w:pPr>
      <w:r>
        <w:t xml:space="preserve">G. O. Young, “Synthetic structure of industrial plastics,” in Plastics, vol. 3, Polymers of Hexadromicon, J. Peters, Ed., 2nd ed. New York, NY, USA: McGraw-Hill, 1964, pp. 15-64. [Online]. Available: http://www.bookref.com. </w:t>
      </w:r>
    </w:p>
    <w:p w:rsidR="00ED1E14" w:rsidRPr="006C7307" w:rsidRDefault="00ED1E14" w:rsidP="008E0645">
      <w:pPr>
        <w:pStyle w:val="References"/>
      </w:pPr>
      <w:r w:rsidRPr="006C7307">
        <w:rPr>
          <w:i/>
          <w:iCs/>
          <w:color w:val="000000"/>
        </w:rPr>
        <w:t>The Founders’ Constitution</w:t>
      </w:r>
      <w:r w:rsidRPr="006C7307">
        <w:rPr>
          <w:color w:val="000000"/>
        </w:rPr>
        <w:t>, Philip B. Kurland and Ralph Lerner, eds., Chicago, IL, USA: Univ. Chicago Press, 1987. [Online]. Available: http://press-pubs.uchicago.edu/founders/</w:t>
      </w:r>
    </w:p>
    <w:p w:rsidR="00ED1E14" w:rsidRDefault="00ED1E14" w:rsidP="00ED1E14">
      <w:pPr>
        <w:pStyle w:val="References"/>
      </w:pPr>
      <w:r>
        <w:lastRenderedPageBreak/>
        <w:t xml:space="preserve">The Terahertz Wave eBook. ZOmega Terahertz Corp., 2014. [Online]. Available: http://dl.z-thz.com/eBook/zomega_ebook_pdf_1206_sr.pdf. Accessed on: May 19, 2014. </w:t>
      </w:r>
    </w:p>
    <w:p w:rsidR="006C7307" w:rsidRDefault="006C7307" w:rsidP="006C7307">
      <w:pPr>
        <w:pStyle w:val="References"/>
      </w:pPr>
      <w:r w:rsidRPr="006C7307">
        <w:rPr>
          <w:color w:val="191919"/>
        </w:rPr>
        <w:t>Philip B. Kurla</w:t>
      </w:r>
      <w:r w:rsidRPr="006C7307">
        <w:t>nd</w:t>
      </w:r>
      <w:r>
        <w:t xml:space="preserve"> and Ralph Lerner, eds., </w:t>
      </w:r>
      <w:r>
        <w:rPr>
          <w:i/>
          <w:iCs/>
        </w:rPr>
        <w:t xml:space="preserve">The Founders’ Constitution. </w:t>
      </w:r>
      <w:r>
        <w:t xml:space="preserve">Chicago, IL, USA: Univ. of Chicago Press, 1987, Accessed on: Feb. 28, 2010, [Online] Available: http://press-pubs.uchicago.edu/founders/ </w:t>
      </w:r>
    </w:p>
    <w:p w:rsidR="001A60B1" w:rsidRDefault="001A60B1" w:rsidP="001A60B1">
      <w:pPr>
        <w:widowControl w:val="0"/>
        <w:autoSpaceDE w:val="0"/>
        <w:autoSpaceDN w:val="0"/>
        <w:adjustRightInd w:val="0"/>
        <w:spacing w:before="5" w:line="140" w:lineRule="exact"/>
        <w:rPr>
          <w:color w:val="000000"/>
          <w:sz w:val="14"/>
          <w:szCs w:val="14"/>
        </w:rPr>
      </w:pPr>
    </w:p>
    <w:p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rsidR="008E0645" w:rsidRPr="00D716BA" w:rsidRDefault="006C7307" w:rsidP="00D716BA">
      <w:pPr>
        <w:rPr>
          <w:sz w:val="16"/>
          <w:szCs w:val="16"/>
        </w:rPr>
      </w:pPr>
      <w:r w:rsidRPr="00D716BA">
        <w:rPr>
          <w:sz w:val="16"/>
          <w:szCs w:val="16"/>
        </w:rPr>
        <w:t xml:space="preserve">J. K. Author, “Name of paper,” </w:t>
      </w:r>
      <w:r w:rsidRPr="00D716BA">
        <w:rPr>
          <w:i/>
          <w:iCs/>
          <w:sz w:val="16"/>
          <w:szCs w:val="16"/>
        </w:rPr>
        <w:t>Abbrev. Title of Periodical</w:t>
      </w:r>
      <w:r w:rsidRPr="00D716BA">
        <w:rPr>
          <w:sz w:val="16"/>
          <w:szCs w:val="16"/>
        </w:rPr>
        <w:t xml:space="preserve">, vol. </w:t>
      </w:r>
      <w:r w:rsidRPr="00D716BA">
        <w:rPr>
          <w:i/>
          <w:sz w:val="16"/>
          <w:szCs w:val="16"/>
        </w:rPr>
        <w:t>x</w:t>
      </w:r>
      <w:r w:rsidRPr="00D716BA">
        <w:rPr>
          <w:sz w:val="16"/>
          <w:szCs w:val="16"/>
        </w:rPr>
        <w:t xml:space="preserve">, no. </w:t>
      </w:r>
      <w:r w:rsidRPr="00D716BA">
        <w:rPr>
          <w:i/>
          <w:sz w:val="16"/>
          <w:szCs w:val="16"/>
        </w:rPr>
        <w:t>x</w:t>
      </w:r>
      <w:r w:rsidRPr="00D716BA">
        <w:rPr>
          <w:sz w:val="16"/>
          <w:szCs w:val="16"/>
        </w:rPr>
        <w:t xml:space="preserve">, pp. </w:t>
      </w:r>
      <w:r w:rsidRPr="00D716BA">
        <w:rPr>
          <w:i/>
          <w:sz w:val="16"/>
          <w:szCs w:val="16"/>
        </w:rPr>
        <w:t>xxx-xxx</w:t>
      </w:r>
      <w:r w:rsidRPr="00D716BA">
        <w:rPr>
          <w:sz w:val="16"/>
          <w:szCs w:val="16"/>
        </w:rPr>
        <w:t>, Abbrev. Month, year. Accessed on: Month, Day, year, DOI: 10.1109.</w:t>
      </w:r>
      <w:r w:rsidRPr="00D716BA">
        <w:rPr>
          <w:i/>
          <w:sz w:val="16"/>
          <w:szCs w:val="16"/>
        </w:rPr>
        <w:t>XXX</w:t>
      </w:r>
      <w:r w:rsidRPr="00D716BA">
        <w:rPr>
          <w:sz w:val="16"/>
          <w:szCs w:val="16"/>
        </w:rPr>
        <w:t>.123456, [Online].</w:t>
      </w:r>
      <w:r w:rsidR="001A60B1" w:rsidRPr="00D716BA">
        <w:rPr>
          <w:sz w:val="16"/>
          <w:szCs w:val="16"/>
        </w:rPr>
        <w:t xml:space="preserve"> </w:t>
      </w:r>
    </w:p>
    <w:p w:rsidR="001A60B1" w:rsidRDefault="001A60B1" w:rsidP="008E0645">
      <w:pPr>
        <w:widowControl w:val="0"/>
        <w:autoSpaceDE w:val="0"/>
        <w:autoSpaceDN w:val="0"/>
        <w:adjustRightInd w:val="0"/>
        <w:spacing w:line="239" w:lineRule="auto"/>
        <w:ind w:right="358"/>
        <w:rPr>
          <w:color w:val="000000"/>
        </w:rPr>
      </w:pPr>
      <w:r>
        <w:rPr>
          <w:i/>
          <w:iCs/>
          <w:color w:val="000000"/>
        </w:rPr>
        <w:t>Example</w:t>
      </w:r>
      <w:r w:rsidR="00D7612F">
        <w:rPr>
          <w:i/>
          <w:iCs/>
          <w:color w:val="000000"/>
        </w:rPr>
        <w:t>s</w:t>
      </w:r>
      <w:r>
        <w:rPr>
          <w:i/>
          <w:iCs/>
          <w:color w:val="000000"/>
        </w:rPr>
        <w:t>:</w:t>
      </w:r>
    </w:p>
    <w:p w:rsidR="006C7307" w:rsidRDefault="006C7307" w:rsidP="006C7307">
      <w:pPr>
        <w:pStyle w:val="References"/>
      </w:pPr>
      <w:r>
        <w:t xml:space="preserve">J. S. Turner, “New directions in communications,” </w:t>
      </w:r>
      <w:r>
        <w:rPr>
          <w:i/>
          <w:iCs/>
        </w:rPr>
        <w:t>IEEE J. Sel. Areas Commun</w:t>
      </w:r>
      <w:r>
        <w:t xml:space="preserve">., vol. 13, no. 1, pp. 11-23, Jan. 1995. </w:t>
      </w:r>
    </w:p>
    <w:p w:rsidR="006C7307" w:rsidRPr="006C7307" w:rsidRDefault="006C7307" w:rsidP="008E0645">
      <w:pPr>
        <w:pStyle w:val="References"/>
      </w:pPr>
      <w:r w:rsidRPr="006C7307">
        <w:rPr>
          <w:color w:val="000000"/>
        </w:rPr>
        <w:t xml:space="preserve">W. P. Risk, G. S. Kino, and H. J. Shaw, “Fiber-optic frequency shifter using a surface acoustic wave incident at an oblique angle,” </w:t>
      </w:r>
      <w:r w:rsidRPr="006C7307">
        <w:rPr>
          <w:i/>
          <w:iCs/>
          <w:color w:val="000000"/>
        </w:rPr>
        <w:t>Opt. Lett.</w:t>
      </w:r>
      <w:r w:rsidRPr="006C7307">
        <w:rPr>
          <w:color w:val="000000"/>
        </w:rPr>
        <w:t>, vol. 11, no. 2, pp. 115–117, Feb. 1986.</w:t>
      </w:r>
    </w:p>
    <w:p w:rsidR="006C7307" w:rsidRPr="006C7307" w:rsidRDefault="006C7307" w:rsidP="008E0645">
      <w:pPr>
        <w:pStyle w:val="References"/>
      </w:pPr>
      <w:r w:rsidRPr="006C7307">
        <w:rPr>
          <w:color w:val="000000"/>
        </w:rPr>
        <w:t xml:space="preserve">P. Kopyt </w:t>
      </w:r>
      <w:r w:rsidRPr="006C7307">
        <w:rPr>
          <w:i/>
          <w:iCs/>
          <w:color w:val="000000"/>
        </w:rPr>
        <w:t>et al., “</w:t>
      </w:r>
      <w:r w:rsidRPr="006C7307">
        <w:rPr>
          <w:color w:val="000000"/>
        </w:rPr>
        <w:t xml:space="preserve">Electric properties of graphene-based conductive layers from DC up to terahertz range,” </w:t>
      </w:r>
      <w:r w:rsidRPr="00C04A43">
        <w:rPr>
          <w:i/>
          <w:color w:val="000000"/>
        </w:rPr>
        <w:t xml:space="preserve">IEEE THz Sci. Technol., </w:t>
      </w:r>
      <w:r w:rsidRPr="006C7307">
        <w:rPr>
          <w:color w:val="000000"/>
        </w:rPr>
        <w:t xml:space="preserve">to be published. </w:t>
      </w:r>
      <w:r>
        <w:rPr>
          <w:color w:val="000000"/>
        </w:rPr>
        <w:t>DOI</w:t>
      </w:r>
      <w:r w:rsidRPr="006C7307">
        <w:rPr>
          <w:color w:val="000000"/>
        </w:rPr>
        <w:t>: 10.1109/TTHZ.2016.2544142.</w:t>
      </w:r>
    </w:p>
    <w:p w:rsidR="009E52D0" w:rsidRDefault="009E52D0" w:rsidP="008E0645">
      <w:pPr>
        <w:widowControl w:val="0"/>
        <w:autoSpaceDE w:val="0"/>
        <w:autoSpaceDN w:val="0"/>
        <w:adjustRightInd w:val="0"/>
        <w:spacing w:line="239" w:lineRule="auto"/>
        <w:ind w:right="-54"/>
        <w:jc w:val="both"/>
        <w:rPr>
          <w:i/>
          <w:iCs/>
          <w:color w:val="000000"/>
        </w:rPr>
      </w:pPr>
    </w:p>
    <w:p w:rsidR="001A60B1" w:rsidRDefault="001A60B1" w:rsidP="009E52D0">
      <w:pPr>
        <w:widowControl w:val="0"/>
        <w:autoSpaceDE w:val="0"/>
        <w:autoSpaceDN w:val="0"/>
        <w:adjustRightInd w:val="0"/>
        <w:spacing w:line="239" w:lineRule="auto"/>
        <w:ind w:right="-54"/>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rsidR="001A60B1" w:rsidRPr="00D716BA" w:rsidRDefault="009E52D0" w:rsidP="00D716BA">
      <w:pPr>
        <w:rPr>
          <w:sz w:val="16"/>
          <w:szCs w:val="16"/>
        </w:rPr>
      </w:pPr>
      <w:r w:rsidRPr="00D716BA">
        <w:rPr>
          <w:spacing w:val="-1"/>
          <w:sz w:val="16"/>
          <w:szCs w:val="16"/>
        </w:rPr>
        <w:t xml:space="preserve">J.K. </w:t>
      </w:r>
      <w:r w:rsidR="001A60B1" w:rsidRPr="00D716BA">
        <w:rPr>
          <w:spacing w:val="-1"/>
          <w:sz w:val="16"/>
          <w:szCs w:val="16"/>
        </w:rPr>
        <w:t>A</w:t>
      </w:r>
      <w:r w:rsidR="001A60B1" w:rsidRPr="00D716BA">
        <w:rPr>
          <w:spacing w:val="1"/>
          <w:sz w:val="16"/>
          <w:szCs w:val="16"/>
        </w:rPr>
        <w:t>u</w:t>
      </w:r>
      <w:r w:rsidR="001A60B1" w:rsidRPr="00D716BA">
        <w:rPr>
          <w:sz w:val="16"/>
          <w:szCs w:val="16"/>
        </w:rPr>
        <w:t>t</w:t>
      </w:r>
      <w:r w:rsidR="001A60B1" w:rsidRPr="00D716BA">
        <w:rPr>
          <w:spacing w:val="-1"/>
          <w:sz w:val="16"/>
          <w:szCs w:val="16"/>
        </w:rPr>
        <w:t>ho</w:t>
      </w:r>
      <w:r w:rsidR="001A60B1" w:rsidRPr="00D716BA">
        <w:rPr>
          <w:spacing w:val="1"/>
          <w:sz w:val="16"/>
          <w:szCs w:val="16"/>
        </w:rPr>
        <w:t>r</w:t>
      </w:r>
      <w:r w:rsidR="001A60B1" w:rsidRPr="00D716BA">
        <w:rPr>
          <w:sz w:val="16"/>
          <w:szCs w:val="16"/>
        </w:rPr>
        <w:t xml:space="preserve">. </w:t>
      </w:r>
      <w:r w:rsidR="001A60B1" w:rsidRPr="00D716BA">
        <w:rPr>
          <w:spacing w:val="1"/>
          <w:sz w:val="16"/>
          <w:szCs w:val="16"/>
        </w:rPr>
        <w:t>(</w:t>
      </w:r>
      <w:r w:rsidR="001A60B1" w:rsidRPr="00D716BA">
        <w:rPr>
          <w:spacing w:val="-1"/>
          <w:sz w:val="16"/>
          <w:szCs w:val="16"/>
        </w:rPr>
        <w:t>y</w:t>
      </w:r>
      <w:r w:rsidR="001A60B1" w:rsidRPr="00D716BA">
        <w:rPr>
          <w:spacing w:val="1"/>
          <w:sz w:val="16"/>
          <w:szCs w:val="16"/>
        </w:rPr>
        <w:t>ear</w:t>
      </w:r>
      <w:r w:rsidR="001A60B1" w:rsidRPr="00D716BA">
        <w:rPr>
          <w:sz w:val="16"/>
          <w:szCs w:val="16"/>
        </w:rPr>
        <w:t>,</w:t>
      </w:r>
      <w:r w:rsidR="001A60B1" w:rsidRPr="00D716BA">
        <w:rPr>
          <w:spacing w:val="2"/>
          <w:sz w:val="16"/>
          <w:szCs w:val="16"/>
        </w:rPr>
        <w:t xml:space="preserve"> </w:t>
      </w:r>
      <w:r w:rsidR="001A60B1" w:rsidRPr="00D716BA">
        <w:rPr>
          <w:spacing w:val="-2"/>
          <w:sz w:val="16"/>
          <w:szCs w:val="16"/>
        </w:rPr>
        <w:t>m</w:t>
      </w:r>
      <w:r w:rsidR="001A60B1" w:rsidRPr="00D716BA">
        <w:rPr>
          <w:spacing w:val="1"/>
          <w:sz w:val="16"/>
          <w:szCs w:val="16"/>
        </w:rPr>
        <w:t>on</w:t>
      </w:r>
      <w:r w:rsidR="001A60B1" w:rsidRPr="00D716BA">
        <w:rPr>
          <w:spacing w:val="-2"/>
          <w:sz w:val="16"/>
          <w:szCs w:val="16"/>
        </w:rPr>
        <w:t>t</w:t>
      </w:r>
      <w:r w:rsidR="001A60B1" w:rsidRPr="00D716BA">
        <w:rPr>
          <w:spacing w:val="1"/>
          <w:sz w:val="16"/>
          <w:szCs w:val="16"/>
        </w:rPr>
        <w:t>h</w:t>
      </w:r>
      <w:r w:rsidR="001A60B1" w:rsidRPr="00D716BA">
        <w:rPr>
          <w:spacing w:val="-1"/>
          <w:sz w:val="16"/>
          <w:szCs w:val="16"/>
        </w:rPr>
        <w:t>)</w:t>
      </w:r>
      <w:r w:rsidR="001A60B1" w:rsidRPr="00D716BA">
        <w:rPr>
          <w:sz w:val="16"/>
          <w:szCs w:val="16"/>
        </w:rPr>
        <w:t xml:space="preserve">. </w:t>
      </w:r>
      <w:r w:rsidR="001A60B1" w:rsidRPr="00D716BA">
        <w:rPr>
          <w:spacing w:val="10"/>
          <w:sz w:val="16"/>
          <w:szCs w:val="16"/>
        </w:rPr>
        <w:t>Title</w:t>
      </w:r>
      <w:r w:rsidR="001A60B1" w:rsidRPr="00D716BA">
        <w:rPr>
          <w:sz w:val="16"/>
          <w:szCs w:val="16"/>
        </w:rPr>
        <w:t xml:space="preserve">. </w:t>
      </w:r>
      <w:r w:rsidRPr="00D716BA">
        <w:rPr>
          <w:spacing w:val="10"/>
          <w:sz w:val="16"/>
          <w:szCs w:val="16"/>
        </w:rPr>
        <w:t>p</w:t>
      </w:r>
      <w:r w:rsidR="001A60B1" w:rsidRPr="00D716BA">
        <w:rPr>
          <w:spacing w:val="10"/>
          <w:sz w:val="16"/>
          <w:szCs w:val="16"/>
        </w:rPr>
        <w:t>re</w:t>
      </w:r>
      <w:r w:rsidR="001A60B1" w:rsidRPr="00D716BA">
        <w:rPr>
          <w:spacing w:val="11"/>
          <w:sz w:val="16"/>
          <w:szCs w:val="16"/>
        </w:rPr>
        <w:t>s</w:t>
      </w:r>
      <w:r w:rsidR="001A60B1" w:rsidRPr="00D716BA">
        <w:rPr>
          <w:spacing w:val="10"/>
          <w:sz w:val="16"/>
          <w:szCs w:val="16"/>
        </w:rPr>
        <w:t>ente</w:t>
      </w:r>
      <w:r w:rsidR="001A60B1" w:rsidRPr="00D716BA">
        <w:rPr>
          <w:sz w:val="16"/>
          <w:szCs w:val="16"/>
        </w:rPr>
        <w:t xml:space="preserve">d </w:t>
      </w:r>
      <w:r w:rsidR="001A60B1" w:rsidRPr="00D716BA">
        <w:rPr>
          <w:spacing w:val="10"/>
          <w:sz w:val="16"/>
          <w:szCs w:val="16"/>
        </w:rPr>
        <w:t>a</w:t>
      </w:r>
      <w:r w:rsidR="001A60B1" w:rsidRPr="00D716BA">
        <w:rPr>
          <w:sz w:val="16"/>
          <w:szCs w:val="16"/>
        </w:rPr>
        <w:t xml:space="preserve">t </w:t>
      </w:r>
      <w:r w:rsidR="00D716BA" w:rsidRPr="00D716BA">
        <w:rPr>
          <w:sz w:val="16"/>
          <w:szCs w:val="16"/>
        </w:rPr>
        <w:t xml:space="preserve">abbrev. </w:t>
      </w:r>
      <w:r w:rsidRPr="00D716BA">
        <w:rPr>
          <w:spacing w:val="10"/>
          <w:sz w:val="16"/>
          <w:szCs w:val="16"/>
        </w:rPr>
        <w:t>c</w:t>
      </w:r>
      <w:r w:rsidR="001A60B1" w:rsidRPr="00D716BA">
        <w:rPr>
          <w:spacing w:val="10"/>
          <w:sz w:val="16"/>
          <w:szCs w:val="16"/>
        </w:rPr>
        <w:t>onferenc</w:t>
      </w:r>
      <w:r w:rsidR="001A60B1" w:rsidRPr="00D716BA">
        <w:rPr>
          <w:sz w:val="16"/>
          <w:szCs w:val="16"/>
        </w:rPr>
        <w:t xml:space="preserve">e </w:t>
      </w:r>
      <w:r w:rsidR="001A60B1" w:rsidRPr="00D716BA">
        <w:rPr>
          <w:spacing w:val="10"/>
          <w:sz w:val="16"/>
          <w:szCs w:val="16"/>
        </w:rPr>
        <w:t>title</w:t>
      </w:r>
      <w:r w:rsidR="001A60B1" w:rsidRPr="00D716BA">
        <w:rPr>
          <w:sz w:val="16"/>
          <w:szCs w:val="16"/>
        </w:rPr>
        <w:t xml:space="preserve">. </w:t>
      </w:r>
      <w:r w:rsidR="001A60B1" w:rsidRPr="00D716BA">
        <w:rPr>
          <w:spacing w:val="10"/>
          <w:sz w:val="16"/>
          <w:szCs w:val="16"/>
        </w:rPr>
        <w:t>[</w:t>
      </w:r>
      <w:r w:rsidR="001A60B1" w:rsidRPr="00D716BA">
        <w:rPr>
          <w:spacing w:val="11"/>
          <w:sz w:val="16"/>
          <w:szCs w:val="16"/>
        </w:rPr>
        <w:t>T</w:t>
      </w:r>
      <w:r w:rsidR="001A60B1" w:rsidRPr="00D716BA">
        <w:rPr>
          <w:spacing w:val="10"/>
          <w:sz w:val="16"/>
          <w:szCs w:val="16"/>
        </w:rPr>
        <w:t>yp</w:t>
      </w:r>
      <w:r w:rsidR="001A60B1" w:rsidRPr="00D716BA">
        <w:rPr>
          <w:sz w:val="16"/>
          <w:szCs w:val="16"/>
        </w:rPr>
        <w:t xml:space="preserve">e </w:t>
      </w:r>
      <w:r w:rsidR="001A60B1" w:rsidRPr="00D716BA">
        <w:rPr>
          <w:spacing w:val="10"/>
          <w:sz w:val="16"/>
          <w:szCs w:val="16"/>
        </w:rPr>
        <w:t>o</w:t>
      </w:r>
      <w:r w:rsidR="001A60B1" w:rsidRPr="00D716BA">
        <w:rPr>
          <w:sz w:val="16"/>
          <w:szCs w:val="16"/>
        </w:rPr>
        <w:t xml:space="preserve">f </w:t>
      </w:r>
      <w:r w:rsidR="001A60B1" w:rsidRPr="00D716BA">
        <w:rPr>
          <w:spacing w:val="10"/>
          <w:sz w:val="16"/>
          <w:szCs w:val="16"/>
        </w:rPr>
        <w:t>Medi</w:t>
      </w:r>
      <w:r w:rsidR="001A60B1" w:rsidRPr="00D716BA">
        <w:rPr>
          <w:spacing w:val="11"/>
          <w:sz w:val="16"/>
          <w:szCs w:val="16"/>
        </w:rPr>
        <w:t>u</w:t>
      </w:r>
      <w:r w:rsidR="001A60B1" w:rsidRPr="00D716BA">
        <w:rPr>
          <w:spacing w:val="7"/>
          <w:sz w:val="16"/>
          <w:szCs w:val="16"/>
        </w:rPr>
        <w:t>m</w:t>
      </w:r>
      <w:r w:rsidR="001A60B1" w:rsidRPr="00D716BA">
        <w:rPr>
          <w:spacing w:val="10"/>
          <w:sz w:val="16"/>
          <w:szCs w:val="16"/>
        </w:rPr>
        <w:t xml:space="preserve">]. </w:t>
      </w:r>
      <w:r w:rsidR="001A60B1" w:rsidRPr="00D716BA">
        <w:rPr>
          <w:sz w:val="16"/>
          <w:szCs w:val="16"/>
        </w:rPr>
        <w:t>A</w:t>
      </w:r>
      <w:r w:rsidR="001A60B1" w:rsidRPr="00D716BA">
        <w:rPr>
          <w:spacing w:val="1"/>
          <w:sz w:val="16"/>
          <w:szCs w:val="16"/>
        </w:rPr>
        <w:t>v</w:t>
      </w:r>
      <w:r w:rsidR="001A60B1" w:rsidRPr="00D716BA">
        <w:rPr>
          <w:sz w:val="16"/>
          <w:szCs w:val="16"/>
        </w:rPr>
        <w:t>aila</w:t>
      </w:r>
      <w:r w:rsidR="001A60B1" w:rsidRPr="00D716BA">
        <w:rPr>
          <w:spacing w:val="1"/>
          <w:sz w:val="16"/>
          <w:szCs w:val="16"/>
        </w:rPr>
        <w:t>b</w:t>
      </w:r>
      <w:r w:rsidR="001A60B1" w:rsidRPr="00D716BA">
        <w:rPr>
          <w:spacing w:val="-1"/>
          <w:sz w:val="16"/>
          <w:szCs w:val="16"/>
        </w:rPr>
        <w:t>l</w:t>
      </w:r>
      <w:r w:rsidR="001A60B1" w:rsidRPr="00D716BA">
        <w:rPr>
          <w:sz w:val="16"/>
          <w:szCs w:val="16"/>
        </w:rPr>
        <w:t>e: site/</w:t>
      </w:r>
      <w:r w:rsidR="001A60B1" w:rsidRPr="00D716BA">
        <w:rPr>
          <w:spacing w:val="1"/>
          <w:sz w:val="16"/>
          <w:szCs w:val="16"/>
        </w:rPr>
        <w:t>p</w:t>
      </w:r>
      <w:r w:rsidR="001A60B1" w:rsidRPr="00D716BA">
        <w:rPr>
          <w:sz w:val="16"/>
          <w:szCs w:val="16"/>
        </w:rPr>
        <w:t>at</w:t>
      </w:r>
      <w:r w:rsidR="001A60B1" w:rsidRPr="00D716BA">
        <w:rPr>
          <w:spacing w:val="1"/>
          <w:sz w:val="16"/>
          <w:szCs w:val="16"/>
        </w:rPr>
        <w:t>h</w:t>
      </w:r>
      <w:r w:rsidR="001A60B1" w:rsidRPr="00D716BA">
        <w:rPr>
          <w:spacing w:val="-1"/>
          <w:sz w:val="16"/>
          <w:szCs w:val="16"/>
        </w:rPr>
        <w:t>/</w:t>
      </w:r>
      <w:r w:rsidR="001A60B1" w:rsidRPr="00D716BA">
        <w:rPr>
          <w:sz w:val="16"/>
          <w:szCs w:val="16"/>
        </w:rPr>
        <w:t>file</w:t>
      </w:r>
    </w:p>
    <w:p w:rsidR="001A60B1" w:rsidRDefault="001A60B1" w:rsidP="008E0645">
      <w:pPr>
        <w:widowControl w:val="0"/>
        <w:autoSpaceDE w:val="0"/>
        <w:autoSpaceDN w:val="0"/>
        <w:adjustRightInd w:val="0"/>
        <w:ind w:right="-20"/>
        <w:rPr>
          <w:color w:val="000000"/>
        </w:rPr>
      </w:pPr>
      <w:r>
        <w:rPr>
          <w:i/>
          <w:iCs/>
          <w:color w:val="000000"/>
        </w:rPr>
        <w:t>Example:</w:t>
      </w:r>
    </w:p>
    <w:p w:rsidR="001A60B1" w:rsidRDefault="001A60B1" w:rsidP="009E52D0">
      <w:pPr>
        <w:pStyle w:val="References"/>
        <w:jc w:val="left"/>
      </w:pPr>
      <w:r>
        <w:t>P</w:t>
      </w:r>
      <w:r>
        <w:rPr>
          <w:spacing w:val="-1"/>
        </w:rPr>
        <w:t>R</w:t>
      </w:r>
      <w:r>
        <w:t>O</w:t>
      </w:r>
      <w:r>
        <w:rPr>
          <w:spacing w:val="-1"/>
        </w:rPr>
        <w:t>C</w:t>
      </w:r>
      <w:r>
        <w:t xml:space="preserve">ESS </w:t>
      </w:r>
      <w:r>
        <w:rPr>
          <w:spacing w:val="-2"/>
        </w:rPr>
        <w:t>C</w:t>
      </w:r>
      <w:r>
        <w:rPr>
          <w:spacing w:val="1"/>
        </w:rPr>
        <w:t>o</w:t>
      </w:r>
      <w:r>
        <w:rPr>
          <w:spacing w:val="-1"/>
        </w:rPr>
        <w:t>r</w:t>
      </w:r>
      <w:r>
        <w:rPr>
          <w:spacing w:val="1"/>
        </w:rPr>
        <w:t>p</w:t>
      </w:r>
      <w:r w:rsidR="009E52D0">
        <w:rPr>
          <w:spacing w:val="-1"/>
        </w:rPr>
        <w:t>oration, Boston</w:t>
      </w:r>
      <w:r>
        <w:t xml:space="preserve">, </w:t>
      </w:r>
      <w:r>
        <w:rPr>
          <w:spacing w:val="-1"/>
        </w:rPr>
        <w:t>M</w:t>
      </w:r>
      <w:r>
        <w:t>A</w:t>
      </w:r>
      <w:r w:rsidR="009E52D0">
        <w:t>, USA</w:t>
      </w:r>
      <w:r>
        <w:t xml:space="preserve">. </w:t>
      </w:r>
      <w:r>
        <w:rPr>
          <w:spacing w:val="-1"/>
        </w:rPr>
        <w:t>In</w:t>
      </w:r>
      <w:r>
        <w:t xml:space="preserve">tranets: </w:t>
      </w:r>
      <w:r>
        <w:rPr>
          <w:spacing w:val="40"/>
        </w:rPr>
        <w:t xml:space="preserve"> </w:t>
      </w:r>
      <w:r>
        <w:t>Inte</w:t>
      </w:r>
      <w:r>
        <w:rPr>
          <w:spacing w:val="-1"/>
        </w:rPr>
        <w:t>rn</w:t>
      </w:r>
      <w:r>
        <w:t>et technol</w:t>
      </w:r>
      <w:r>
        <w:rPr>
          <w:spacing w:val="-1"/>
        </w:rPr>
        <w:t>o</w:t>
      </w:r>
      <w:r>
        <w:rPr>
          <w:spacing w:val="1"/>
        </w:rPr>
        <w:t>g</w:t>
      </w:r>
      <w:r>
        <w:t>i</w:t>
      </w:r>
      <w:r>
        <w:rPr>
          <w:spacing w:val="-1"/>
        </w:rPr>
        <w:t>e</w:t>
      </w:r>
      <w:r>
        <w:t>s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sidR="009E52D0">
        <w:t xml:space="preserve"> </w:t>
      </w:r>
      <w:r>
        <w:rPr>
          <w:spacing w:val="-1"/>
        </w:rPr>
        <w:t>a</w:t>
      </w:r>
      <w:r>
        <w:t>t</w:t>
      </w:r>
      <w:r w:rsidR="009E52D0">
        <w:t xml:space="preserve"> </w:t>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r w:rsidR="00263943" w:rsidRPr="009E52D0">
        <w:t>htt</w:t>
      </w:r>
      <w:r w:rsidR="00263943" w:rsidRPr="009E52D0">
        <w:rPr>
          <w:spacing w:val="1"/>
        </w:rPr>
        <w:t>p</w:t>
      </w:r>
      <w:r w:rsidR="00263943" w:rsidRPr="009E52D0">
        <w:t>://ho</w:t>
      </w:r>
      <w:r w:rsidR="00263943" w:rsidRPr="009E52D0">
        <w:rPr>
          <w:spacing w:val="-2"/>
        </w:rPr>
        <w:t>m</w:t>
      </w:r>
      <w:r w:rsidR="00263943" w:rsidRPr="009E52D0">
        <w:t>e.p</w:t>
      </w:r>
      <w:r w:rsidR="00263943" w:rsidRPr="009E52D0">
        <w:rPr>
          <w:spacing w:val="-1"/>
        </w:rPr>
        <w:t>r</w:t>
      </w:r>
      <w:r w:rsidR="00263943" w:rsidRPr="009E52D0">
        <w:t>ocess.</w:t>
      </w:r>
      <w:r w:rsidR="00263943" w:rsidRPr="009E52D0">
        <w:rPr>
          <w:spacing w:val="-1"/>
        </w:rPr>
        <w:t>c</w:t>
      </w:r>
      <w:r w:rsidR="00263943" w:rsidRPr="009E52D0">
        <w:rPr>
          <w:spacing w:val="1"/>
        </w:rPr>
        <w:t>o</w:t>
      </w:r>
      <w:r w:rsidR="00263943" w:rsidRPr="009E52D0">
        <w:rPr>
          <w:spacing w:val="-2"/>
        </w:rPr>
        <w:t>m</w:t>
      </w:r>
      <w:r w:rsidR="00263943" w:rsidRPr="009E52D0">
        <w:t>/Int</w:t>
      </w:r>
      <w:r w:rsidR="00263943" w:rsidRPr="009E52D0">
        <w:rPr>
          <w:spacing w:val="1"/>
        </w:rPr>
        <w:t>r</w:t>
      </w:r>
      <w:r w:rsidR="00263943" w:rsidRPr="009E52D0">
        <w:t>anets/</w:t>
      </w:r>
      <w:r w:rsidR="00263943" w:rsidRPr="009E52D0">
        <w:rPr>
          <w:spacing w:val="-1"/>
        </w:rPr>
        <w:t>w</w:t>
      </w:r>
      <w:r w:rsidR="00263943" w:rsidRPr="009E52D0">
        <w:rPr>
          <w:spacing w:val="1"/>
        </w:rPr>
        <w:t>p</w:t>
      </w:r>
      <w:r w:rsidR="00263943" w:rsidRPr="009E52D0">
        <w:rPr>
          <w:spacing w:val="-1"/>
        </w:rPr>
        <w:t>2</w:t>
      </w:r>
      <w:r w:rsidR="00263943" w:rsidRPr="009E52D0">
        <w:t>.h</w:t>
      </w:r>
      <w:r w:rsidR="00263943" w:rsidRPr="009E52D0">
        <w:rPr>
          <w:spacing w:val="-2"/>
        </w:rPr>
        <w:t>t</w:t>
      </w:r>
      <w:r w:rsidR="00263943" w:rsidRPr="009E52D0">
        <w:t>p</w:t>
      </w:r>
    </w:p>
    <w:p w:rsidR="001A60B1" w:rsidRDefault="001A60B1" w:rsidP="001A60B1">
      <w:pPr>
        <w:widowControl w:val="0"/>
        <w:autoSpaceDE w:val="0"/>
        <w:autoSpaceDN w:val="0"/>
        <w:adjustRightInd w:val="0"/>
        <w:spacing w:before="1" w:line="180" w:lineRule="exact"/>
        <w:rPr>
          <w:color w:val="000000"/>
          <w:sz w:val="18"/>
          <w:szCs w:val="18"/>
        </w:rPr>
      </w:pPr>
    </w:p>
    <w:p w:rsidR="00263943" w:rsidRDefault="00263943" w:rsidP="009E52D0">
      <w:pPr>
        <w:widowControl w:val="0"/>
        <w:autoSpaceDE w:val="0"/>
        <w:autoSpaceDN w:val="0"/>
        <w:adjustRightInd w:val="0"/>
        <w:spacing w:line="239" w:lineRule="auto"/>
        <w:ind w:right="-54"/>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rsidR="009E52D0" w:rsidRPr="00735879" w:rsidRDefault="009E52D0" w:rsidP="00735879">
      <w:pPr>
        <w:rPr>
          <w:sz w:val="16"/>
          <w:szCs w:val="16"/>
        </w:rPr>
      </w:pPr>
      <w:r w:rsidRPr="00735879">
        <w:rPr>
          <w:sz w:val="16"/>
          <w:szCs w:val="16"/>
        </w:rPr>
        <w:t xml:space="preserve">J. K. Author. “Title of report,” Company. City, State, Country. Rep. no., (optional: vol./issue), Date. [Online] Available: site/path/file </w:t>
      </w:r>
    </w:p>
    <w:p w:rsidR="009E52D0" w:rsidRDefault="001A60B1" w:rsidP="009E52D0">
      <w:pPr>
        <w:pStyle w:val="References"/>
        <w:widowControl w:val="0"/>
        <w:numPr>
          <w:ilvl w:val="0"/>
          <w:numId w:val="0"/>
        </w:numPr>
        <w:autoSpaceDE w:val="0"/>
        <w:autoSpaceDN w:val="0"/>
        <w:adjustRightInd w:val="0"/>
        <w:spacing w:before="1"/>
        <w:ind w:right="-20"/>
        <w:jc w:val="left"/>
        <w:rPr>
          <w:rFonts w:ascii="Tahoma" w:hAnsi="Tahoma" w:cs="Tahoma"/>
          <w:color w:val="000000"/>
        </w:rPr>
      </w:pPr>
      <w:r w:rsidRPr="009E52D0">
        <w:rPr>
          <w:i/>
          <w:iCs/>
          <w:color w:val="000000"/>
          <w:sz w:val="20"/>
          <w:szCs w:val="20"/>
        </w:rPr>
        <w:t>Example</w:t>
      </w:r>
      <w:r w:rsidR="00D7612F">
        <w:rPr>
          <w:i/>
          <w:iCs/>
          <w:color w:val="000000"/>
          <w:sz w:val="20"/>
          <w:szCs w:val="20"/>
        </w:rPr>
        <w:t>s</w:t>
      </w:r>
      <w:r w:rsidRPr="009E52D0">
        <w:rPr>
          <w:i/>
          <w:iCs/>
          <w:color w:val="000000"/>
          <w:sz w:val="20"/>
          <w:szCs w:val="20"/>
        </w:rPr>
        <w:t>:</w:t>
      </w:r>
      <w:r w:rsidR="00263943">
        <w:rPr>
          <w:spacing w:val="1"/>
        </w:rPr>
        <w:t xml:space="preserve">   </w:t>
      </w:r>
    </w:p>
    <w:p w:rsidR="009E52D0" w:rsidRDefault="009E52D0" w:rsidP="009E52D0">
      <w:pPr>
        <w:pStyle w:val="References"/>
      </w:pPr>
      <w:r>
        <w:t xml:space="preserve">R. J. Hijmans and J. van Etten, “Raster: Geographic analysis and modeling with raster data,” R Package Version 2.0-12, Jan. 12, 2012. [Online]. Available: </w:t>
      </w:r>
      <w:r>
        <w:rPr>
          <w:u w:val="single"/>
        </w:rPr>
        <w:t xml:space="preserve">http://CRAN.R-project.org/package=raster </w:t>
      </w:r>
    </w:p>
    <w:p w:rsidR="001A60B1" w:rsidRPr="00D7612F" w:rsidRDefault="00D7612F" w:rsidP="00D7612F">
      <w:pPr>
        <w:pStyle w:val="References"/>
        <w:jc w:val="left"/>
      </w:pPr>
      <w:r w:rsidRPr="00D7612F">
        <w:rPr>
          <w:color w:val="000000"/>
        </w:rPr>
        <w:t xml:space="preserve">Teralyzer. Lytera UG, Kirchhain, Germany [Online]. Available: </w:t>
      </w:r>
      <w:r>
        <w:rPr>
          <w:color w:val="000000"/>
        </w:rPr>
        <w:t>h</w:t>
      </w:r>
      <w:r w:rsidRPr="00D7612F">
        <w:rPr>
          <w:color w:val="000000"/>
        </w:rPr>
        <w:t>ttp://www.lytera.de/Terahertz_THz_Spectroscopy.php?id=home, Accessed on: Jun. 5, 2014</w:t>
      </w:r>
    </w:p>
    <w:p w:rsidR="008E0645" w:rsidRDefault="008E0645" w:rsidP="001A60B1">
      <w:pPr>
        <w:widowControl w:val="0"/>
        <w:autoSpaceDE w:val="0"/>
        <w:autoSpaceDN w:val="0"/>
        <w:adjustRightInd w:val="0"/>
        <w:spacing w:before="5" w:line="140" w:lineRule="exact"/>
        <w:rPr>
          <w:color w:val="000000"/>
          <w:sz w:val="14"/>
          <w:szCs w:val="14"/>
        </w:rPr>
      </w:pPr>
    </w:p>
    <w:p w:rsidR="00D7612F" w:rsidRDefault="009F40FB" w:rsidP="009F40FB">
      <w:pPr>
        <w:widowControl w:val="0"/>
        <w:autoSpaceDE w:val="0"/>
        <w:autoSpaceDN w:val="0"/>
        <w:adjustRightInd w:val="0"/>
        <w:spacing w:line="239" w:lineRule="auto"/>
        <w:ind w:left="90" w:right="-54" w:hanging="90"/>
        <w:rPr>
          <w:i/>
          <w:iCs/>
          <w:color w:val="000000"/>
          <w:spacing w:val="1"/>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p>
    <w:p w:rsidR="00D7612F" w:rsidRPr="00735879" w:rsidRDefault="00D7612F" w:rsidP="00735879">
      <w:pPr>
        <w:rPr>
          <w:iCs/>
          <w:spacing w:val="1"/>
          <w:sz w:val="16"/>
          <w:szCs w:val="16"/>
        </w:rPr>
      </w:pPr>
      <w:r w:rsidRPr="00735879">
        <w:rPr>
          <w:sz w:val="16"/>
          <w:szCs w:val="16"/>
        </w:rPr>
        <w:t xml:space="preserve">Legislative body. Number of Congress, Session. (year, month day). </w:t>
      </w:r>
      <w:r w:rsidRPr="00735879">
        <w:rPr>
          <w:i/>
          <w:iCs/>
          <w:sz w:val="16"/>
          <w:szCs w:val="16"/>
        </w:rPr>
        <w:t>Number of bill or resolution</w:t>
      </w:r>
      <w:r w:rsidRPr="00735879">
        <w:rPr>
          <w:sz w:val="16"/>
          <w:szCs w:val="16"/>
        </w:rPr>
        <w:t xml:space="preserve">, </w:t>
      </w:r>
      <w:r w:rsidRPr="00735879">
        <w:rPr>
          <w:i/>
          <w:iCs/>
          <w:sz w:val="16"/>
          <w:szCs w:val="16"/>
        </w:rPr>
        <w:t>Title</w:t>
      </w:r>
      <w:r w:rsidRPr="00735879">
        <w:rPr>
          <w:sz w:val="16"/>
          <w:szCs w:val="16"/>
        </w:rPr>
        <w:t>. [Type of medium]. Available: site/path/file</w:t>
      </w:r>
    </w:p>
    <w:p w:rsidR="001A60B1" w:rsidRPr="00735879" w:rsidRDefault="00D7612F" w:rsidP="00735879">
      <w:pPr>
        <w:rPr>
          <w:sz w:val="16"/>
          <w:szCs w:val="16"/>
        </w:rPr>
      </w:pPr>
      <w:r w:rsidRPr="00735879">
        <w:rPr>
          <w:b/>
          <w:i/>
          <w:iCs/>
          <w:spacing w:val="1"/>
          <w:sz w:val="16"/>
          <w:szCs w:val="16"/>
        </w:rPr>
        <w:t xml:space="preserve">NOTE: </w:t>
      </w:r>
      <w:r w:rsidR="001A60B1" w:rsidRPr="00735879">
        <w:rPr>
          <w:sz w:val="16"/>
          <w:szCs w:val="16"/>
        </w:rPr>
        <w:t>I</w:t>
      </w:r>
      <w:r w:rsidR="001A60B1" w:rsidRPr="00735879">
        <w:rPr>
          <w:spacing w:val="-1"/>
          <w:sz w:val="16"/>
          <w:szCs w:val="16"/>
        </w:rPr>
        <w:t>S</w:t>
      </w:r>
      <w:r w:rsidR="001A60B1" w:rsidRPr="00735879">
        <w:rPr>
          <w:sz w:val="16"/>
          <w:szCs w:val="16"/>
        </w:rPr>
        <w:t>O</w:t>
      </w:r>
      <w:r w:rsidR="001A60B1" w:rsidRPr="00735879">
        <w:rPr>
          <w:spacing w:val="1"/>
          <w:sz w:val="16"/>
          <w:szCs w:val="16"/>
        </w:rPr>
        <w:t xml:space="preserve"> </w:t>
      </w:r>
      <w:r w:rsidR="001A60B1" w:rsidRPr="00735879">
        <w:rPr>
          <w:sz w:val="16"/>
          <w:szCs w:val="16"/>
        </w:rPr>
        <w:t>r</w:t>
      </w:r>
      <w:r w:rsidR="001A60B1" w:rsidRPr="00735879">
        <w:rPr>
          <w:spacing w:val="-1"/>
          <w:sz w:val="16"/>
          <w:szCs w:val="16"/>
        </w:rPr>
        <w:t>e</w:t>
      </w:r>
      <w:r w:rsidR="00263943" w:rsidRPr="00735879">
        <w:rPr>
          <w:sz w:val="16"/>
          <w:szCs w:val="16"/>
        </w:rPr>
        <w:t>c</w:t>
      </w:r>
      <w:r w:rsidR="001A60B1" w:rsidRPr="00735879">
        <w:rPr>
          <w:sz w:val="16"/>
          <w:szCs w:val="16"/>
        </w:rPr>
        <w:t>ommends</w:t>
      </w:r>
      <w:r w:rsidR="001A60B1" w:rsidRPr="00735879">
        <w:rPr>
          <w:spacing w:val="40"/>
          <w:sz w:val="16"/>
          <w:szCs w:val="16"/>
        </w:rPr>
        <w:t xml:space="preserve"> </w:t>
      </w:r>
      <w:r w:rsidR="001A60B1" w:rsidRPr="00735879">
        <w:rPr>
          <w:sz w:val="16"/>
          <w:szCs w:val="16"/>
        </w:rPr>
        <w:t>that</w:t>
      </w:r>
      <w:r w:rsidR="001A60B1" w:rsidRPr="00735879">
        <w:rPr>
          <w:spacing w:val="38"/>
          <w:sz w:val="16"/>
          <w:szCs w:val="16"/>
        </w:rPr>
        <w:t xml:space="preserve"> </w:t>
      </w:r>
      <w:r w:rsidR="001A60B1" w:rsidRPr="00735879">
        <w:rPr>
          <w:sz w:val="16"/>
          <w:szCs w:val="16"/>
        </w:rPr>
        <w:t>capitalization</w:t>
      </w:r>
      <w:r w:rsidR="001A60B1" w:rsidRPr="00735879">
        <w:rPr>
          <w:spacing w:val="40"/>
          <w:sz w:val="16"/>
          <w:szCs w:val="16"/>
        </w:rPr>
        <w:t xml:space="preserve"> </w:t>
      </w:r>
      <w:r w:rsidR="001A60B1" w:rsidRPr="00735879">
        <w:rPr>
          <w:sz w:val="16"/>
          <w:szCs w:val="16"/>
        </w:rPr>
        <w:t>f</w:t>
      </w:r>
      <w:r w:rsidR="001A60B1" w:rsidRPr="00735879">
        <w:rPr>
          <w:spacing w:val="-1"/>
          <w:sz w:val="16"/>
          <w:szCs w:val="16"/>
        </w:rPr>
        <w:t>o</w:t>
      </w:r>
      <w:r w:rsidR="001A60B1" w:rsidRPr="00735879">
        <w:rPr>
          <w:sz w:val="16"/>
          <w:szCs w:val="16"/>
        </w:rPr>
        <w:t>llow</w:t>
      </w:r>
      <w:r w:rsidR="001A60B1" w:rsidRPr="00735879">
        <w:rPr>
          <w:spacing w:val="40"/>
          <w:sz w:val="16"/>
          <w:szCs w:val="16"/>
        </w:rPr>
        <w:t xml:space="preserve"> </w:t>
      </w:r>
      <w:r w:rsidR="001A60B1" w:rsidRPr="00735879">
        <w:rPr>
          <w:sz w:val="16"/>
          <w:szCs w:val="16"/>
        </w:rPr>
        <w:t>the</w:t>
      </w:r>
      <w:r w:rsidR="001A60B1" w:rsidRPr="00735879">
        <w:rPr>
          <w:spacing w:val="40"/>
          <w:sz w:val="16"/>
          <w:szCs w:val="16"/>
        </w:rPr>
        <w:t xml:space="preserve"> </w:t>
      </w:r>
      <w:r w:rsidR="001A60B1" w:rsidRPr="00735879">
        <w:rPr>
          <w:sz w:val="16"/>
          <w:szCs w:val="16"/>
        </w:rPr>
        <w:t>accepted</w:t>
      </w:r>
      <w:r w:rsidR="001A60B1" w:rsidRPr="00735879">
        <w:rPr>
          <w:spacing w:val="40"/>
          <w:sz w:val="16"/>
          <w:szCs w:val="16"/>
        </w:rPr>
        <w:t xml:space="preserve"> </w:t>
      </w:r>
      <w:r w:rsidR="001A60B1" w:rsidRPr="00735879">
        <w:rPr>
          <w:sz w:val="16"/>
          <w:szCs w:val="16"/>
        </w:rPr>
        <w:t>practice</w:t>
      </w:r>
      <w:r w:rsidR="001A60B1" w:rsidRPr="00735879">
        <w:rPr>
          <w:spacing w:val="40"/>
          <w:sz w:val="16"/>
          <w:szCs w:val="16"/>
        </w:rPr>
        <w:t xml:space="preserve"> </w:t>
      </w:r>
      <w:r w:rsidR="001A60B1" w:rsidRPr="00735879">
        <w:rPr>
          <w:sz w:val="16"/>
          <w:szCs w:val="16"/>
        </w:rPr>
        <w:t>for 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la</w:t>
      </w:r>
      <w:r w:rsidR="001A60B1" w:rsidRPr="00735879">
        <w:rPr>
          <w:spacing w:val="-1"/>
          <w:sz w:val="16"/>
          <w:szCs w:val="16"/>
        </w:rPr>
        <w:t>n</w:t>
      </w:r>
      <w:r w:rsidR="001A60B1" w:rsidRPr="00735879">
        <w:rPr>
          <w:sz w:val="16"/>
          <w:szCs w:val="16"/>
        </w:rPr>
        <w:t>gu</w:t>
      </w:r>
      <w:r w:rsidR="001A60B1" w:rsidRPr="00735879">
        <w:rPr>
          <w:spacing w:val="-1"/>
          <w:sz w:val="16"/>
          <w:szCs w:val="16"/>
        </w:rPr>
        <w:t>a</w:t>
      </w:r>
      <w:r w:rsidR="001A60B1" w:rsidRPr="00735879">
        <w:rPr>
          <w:sz w:val="16"/>
          <w:szCs w:val="16"/>
        </w:rPr>
        <w:t>ge</w:t>
      </w:r>
      <w:r w:rsidR="001A60B1" w:rsidRPr="00735879">
        <w:rPr>
          <w:spacing w:val="-1"/>
          <w:sz w:val="16"/>
          <w:szCs w:val="16"/>
        </w:rPr>
        <w:t xml:space="preserve"> o</w:t>
      </w:r>
      <w:r w:rsidR="001A60B1" w:rsidRPr="00735879">
        <w:rPr>
          <w:sz w:val="16"/>
          <w:szCs w:val="16"/>
        </w:rPr>
        <w:t>r</w:t>
      </w:r>
      <w:r w:rsidR="001A60B1" w:rsidRPr="00735879">
        <w:rPr>
          <w:spacing w:val="1"/>
          <w:sz w:val="16"/>
          <w:szCs w:val="16"/>
        </w:rPr>
        <w:t xml:space="preserve"> </w:t>
      </w:r>
      <w:r w:rsidR="001A60B1" w:rsidRPr="00735879">
        <w:rPr>
          <w:sz w:val="16"/>
          <w:szCs w:val="16"/>
        </w:rPr>
        <w:t>s</w:t>
      </w:r>
      <w:r w:rsidR="001A60B1" w:rsidRPr="00735879">
        <w:rPr>
          <w:spacing w:val="-1"/>
          <w:sz w:val="16"/>
          <w:szCs w:val="16"/>
        </w:rPr>
        <w:t>c</w:t>
      </w:r>
      <w:r w:rsidR="001A60B1" w:rsidRPr="00735879">
        <w:rPr>
          <w:sz w:val="16"/>
          <w:szCs w:val="16"/>
        </w:rPr>
        <w:t xml:space="preserve">ript in </w:t>
      </w:r>
      <w:r w:rsidR="001A60B1" w:rsidRPr="00735879">
        <w:rPr>
          <w:spacing w:val="-1"/>
          <w:sz w:val="16"/>
          <w:szCs w:val="16"/>
        </w:rPr>
        <w:t>w</w:t>
      </w:r>
      <w:r w:rsidR="001A60B1" w:rsidRPr="00735879">
        <w:rPr>
          <w:spacing w:val="1"/>
          <w:sz w:val="16"/>
          <w:szCs w:val="16"/>
        </w:rPr>
        <w:t>h</w:t>
      </w:r>
      <w:r w:rsidR="001A60B1" w:rsidRPr="00735879">
        <w:rPr>
          <w:sz w:val="16"/>
          <w:szCs w:val="16"/>
        </w:rPr>
        <w:t>i</w:t>
      </w:r>
      <w:r w:rsidR="001A60B1" w:rsidRPr="00735879">
        <w:rPr>
          <w:spacing w:val="-1"/>
          <w:sz w:val="16"/>
          <w:szCs w:val="16"/>
        </w:rPr>
        <w:t>c</w:t>
      </w:r>
      <w:r w:rsidR="001A60B1" w:rsidRPr="00735879">
        <w:rPr>
          <w:sz w:val="16"/>
          <w:szCs w:val="16"/>
        </w:rPr>
        <w:t>h</w:t>
      </w:r>
      <w:r w:rsidR="001A60B1" w:rsidRPr="00735879">
        <w:rPr>
          <w:spacing w:val="1"/>
          <w:sz w:val="16"/>
          <w:szCs w:val="16"/>
        </w:rPr>
        <w:t xml:space="preserve"> </w:t>
      </w:r>
      <w:r w:rsidR="001A60B1" w:rsidRPr="00735879">
        <w:rPr>
          <w:sz w:val="16"/>
          <w:szCs w:val="16"/>
        </w:rPr>
        <w:t>t</w:t>
      </w:r>
      <w:r w:rsidR="001A60B1" w:rsidRPr="00735879">
        <w:rPr>
          <w:spacing w:val="1"/>
          <w:sz w:val="16"/>
          <w:szCs w:val="16"/>
        </w:rPr>
        <w:t>h</w:t>
      </w:r>
      <w:r w:rsidR="001A60B1" w:rsidRPr="00735879">
        <w:rPr>
          <w:sz w:val="16"/>
          <w:szCs w:val="16"/>
        </w:rPr>
        <w:t>e</w:t>
      </w:r>
      <w:r w:rsidR="001A60B1" w:rsidRPr="00735879">
        <w:rPr>
          <w:spacing w:val="-1"/>
          <w:sz w:val="16"/>
          <w:szCs w:val="16"/>
        </w:rPr>
        <w:t xml:space="preserve"> </w:t>
      </w:r>
      <w:r w:rsidR="001A60B1" w:rsidRPr="00735879">
        <w:rPr>
          <w:sz w:val="16"/>
          <w:szCs w:val="16"/>
        </w:rPr>
        <w:t>i</w:t>
      </w:r>
      <w:r w:rsidR="001A60B1" w:rsidRPr="00735879">
        <w:rPr>
          <w:spacing w:val="-1"/>
          <w:sz w:val="16"/>
          <w:szCs w:val="16"/>
        </w:rPr>
        <w:t>n</w:t>
      </w:r>
      <w:r w:rsidR="001A60B1" w:rsidRPr="00735879">
        <w:rPr>
          <w:sz w:val="16"/>
          <w:szCs w:val="16"/>
        </w:rPr>
        <w:t>f</w:t>
      </w:r>
      <w:r w:rsidR="001A60B1" w:rsidRPr="00735879">
        <w:rPr>
          <w:spacing w:val="-1"/>
          <w:sz w:val="16"/>
          <w:szCs w:val="16"/>
        </w:rPr>
        <w:t>o</w:t>
      </w:r>
      <w:r w:rsidR="001A60B1" w:rsidRPr="00735879">
        <w:rPr>
          <w:sz w:val="16"/>
          <w:szCs w:val="16"/>
        </w:rPr>
        <w:t>r</w:t>
      </w:r>
      <w:r w:rsidR="001A60B1" w:rsidRPr="00735879">
        <w:rPr>
          <w:spacing w:val="-2"/>
          <w:sz w:val="16"/>
          <w:szCs w:val="16"/>
        </w:rPr>
        <w:t>m</w:t>
      </w:r>
      <w:r w:rsidR="001A60B1" w:rsidRPr="00735879">
        <w:rPr>
          <w:sz w:val="16"/>
          <w:szCs w:val="16"/>
        </w:rPr>
        <w:t>ation is</w:t>
      </w:r>
      <w:r w:rsidR="001A60B1" w:rsidRPr="00735879">
        <w:rPr>
          <w:spacing w:val="-1"/>
          <w:sz w:val="16"/>
          <w:szCs w:val="16"/>
        </w:rPr>
        <w:t xml:space="preserve"> </w:t>
      </w:r>
      <w:r w:rsidR="001A60B1" w:rsidRPr="00735879">
        <w:rPr>
          <w:sz w:val="16"/>
          <w:szCs w:val="16"/>
        </w:rPr>
        <w:t>giv</w:t>
      </w:r>
      <w:r w:rsidR="001A60B1" w:rsidRPr="00735879">
        <w:rPr>
          <w:spacing w:val="-1"/>
          <w:sz w:val="16"/>
          <w:szCs w:val="16"/>
        </w:rPr>
        <w:t>e</w:t>
      </w:r>
      <w:r w:rsidR="001A60B1" w:rsidRPr="00735879">
        <w:rPr>
          <w:sz w:val="16"/>
          <w:szCs w:val="16"/>
        </w:rPr>
        <w:t>n.</w:t>
      </w:r>
    </w:p>
    <w:p w:rsidR="001A60B1" w:rsidRDefault="001A60B1" w:rsidP="004F23A0">
      <w:pPr>
        <w:widowControl w:val="0"/>
        <w:autoSpaceDE w:val="0"/>
        <w:autoSpaceDN w:val="0"/>
        <w:adjustRightInd w:val="0"/>
        <w:spacing w:before="37"/>
        <w:ind w:right="-20"/>
        <w:rPr>
          <w:color w:val="000000"/>
        </w:rPr>
      </w:pPr>
      <w:r>
        <w:rPr>
          <w:i/>
          <w:iCs/>
          <w:color w:val="000000"/>
        </w:rPr>
        <w:t>Example:</w:t>
      </w:r>
    </w:p>
    <w:p w:rsidR="00D7612F" w:rsidRDefault="00D7612F" w:rsidP="00D7612F">
      <w:pPr>
        <w:pStyle w:val="References"/>
      </w:pPr>
      <w:r>
        <w:t xml:space="preserve">U.S. House. 102nd Congress, 1st Session. (1991, Jan. 11). </w:t>
      </w:r>
      <w:r>
        <w:rPr>
          <w:i/>
          <w:iCs/>
        </w:rPr>
        <w:t>H. Con. Res. 1, Sense of the Congress on Approval of Military Action</w:t>
      </w:r>
      <w:r>
        <w:t xml:space="preserve">. [Online]. Available: LEXIS Library: GENFED File: BILLS </w:t>
      </w:r>
    </w:p>
    <w:p w:rsidR="001A60B1" w:rsidRDefault="00D7612F" w:rsidP="00D7612F">
      <w:pPr>
        <w:pStyle w:val="References"/>
        <w:numPr>
          <w:ilvl w:val="0"/>
          <w:numId w:val="0"/>
        </w:numPr>
        <w:ind w:left="1170"/>
      </w:pPr>
      <w:r>
        <w:t xml:space="preserve"> </w:t>
      </w:r>
    </w:p>
    <w:p w:rsidR="009F40FB" w:rsidRDefault="009F40FB" w:rsidP="009F40FB">
      <w:pPr>
        <w:pStyle w:val="References"/>
        <w:numPr>
          <w:ilvl w:val="0"/>
          <w:numId w:val="0"/>
        </w:numPr>
        <w:ind w:left="360"/>
      </w:pPr>
    </w:p>
    <w:p w:rsidR="00735879" w:rsidRDefault="00735879" w:rsidP="00C378A1">
      <w:pPr>
        <w:autoSpaceDE w:val="0"/>
        <w:autoSpaceDN w:val="0"/>
        <w:adjustRightInd w:val="0"/>
        <w:rPr>
          <w:rFonts w:ascii="TimesNewRomanPS-ItalicMT" w:hAnsi="TimesNewRomanPS-ItalicMT" w:cs="TimesNewRomanPS-ItalicMT"/>
          <w:i/>
          <w:iCs/>
        </w:rPr>
      </w:pPr>
    </w:p>
    <w:p w:rsidR="00735879" w:rsidRDefault="00735879" w:rsidP="00C378A1">
      <w:pPr>
        <w:autoSpaceDE w:val="0"/>
        <w:autoSpaceDN w:val="0"/>
        <w:adjustRightInd w:val="0"/>
        <w:rPr>
          <w:rFonts w:ascii="TimesNewRomanPS-ItalicMT" w:hAnsi="TimesNewRomanPS-ItalicMT" w:cs="TimesNewRomanPS-ItalicMT"/>
          <w:i/>
          <w:iCs/>
        </w:rPr>
      </w:pP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rsidR="00C378A1" w:rsidRPr="00735879" w:rsidRDefault="001B2686" w:rsidP="00735879">
      <w:pPr>
        <w:rPr>
          <w:sz w:val="16"/>
          <w:szCs w:val="16"/>
        </w:rPr>
      </w:pPr>
      <w:r w:rsidRPr="00735879">
        <w:rPr>
          <w:sz w:val="16"/>
          <w:szCs w:val="16"/>
        </w:rPr>
        <w:t>N</w:t>
      </w:r>
      <w:r w:rsidR="00C378A1" w:rsidRPr="00735879">
        <w:rPr>
          <w:sz w:val="16"/>
          <w:szCs w:val="16"/>
        </w:rPr>
        <w:t xml:space="preserve">ame of the invention, by inventor’s name. (year, month day). </w:t>
      </w:r>
      <w:r w:rsidR="00C378A1" w:rsidRPr="00735879">
        <w:rPr>
          <w:iCs/>
          <w:sz w:val="16"/>
          <w:szCs w:val="16"/>
        </w:rPr>
        <w:t>Patent Number</w:t>
      </w:r>
      <w:r w:rsidR="00C378A1" w:rsidRPr="00735879">
        <w:rPr>
          <w:i/>
          <w:iCs/>
          <w:sz w:val="16"/>
          <w:szCs w:val="16"/>
        </w:rPr>
        <w:t xml:space="preserve"> </w:t>
      </w:r>
      <w:r w:rsidR="00C378A1" w:rsidRPr="00735879">
        <w:rPr>
          <w:sz w:val="16"/>
          <w:szCs w:val="16"/>
        </w:rPr>
        <w:t>[Type of medium]. Available:</w:t>
      </w:r>
      <w:r w:rsidR="008E0645" w:rsidRPr="00735879">
        <w:rPr>
          <w:sz w:val="16"/>
          <w:szCs w:val="16"/>
        </w:rPr>
        <w:t xml:space="preserve"> </w:t>
      </w:r>
      <w:r w:rsidR="00C378A1" w:rsidRPr="00735879">
        <w:rPr>
          <w:sz w:val="16"/>
          <w:szCs w:val="16"/>
        </w:rPr>
        <w:t>site/path/file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rsidR="00C378A1" w:rsidRDefault="001B2686" w:rsidP="001B2686">
      <w:pPr>
        <w:pStyle w:val="References"/>
        <w:jc w:val="left"/>
        <w:rPr>
          <w:rFonts w:ascii="TimesNewRomanPS-ItalicMT" w:hAnsi="TimesNewRomanPS-ItalicMT" w:cs="TimesNewRomanPS-ItalicMT"/>
          <w:i/>
          <w:iCs/>
        </w:rPr>
      </w:pPr>
      <w:r>
        <w:t>Musical toothbrush with</w:t>
      </w:r>
      <w:r w:rsidR="00C378A1">
        <w:t xml:space="preserve"> mirror, by L.M.R. Brooks. (1992, May 19). </w:t>
      </w:r>
      <w:r w:rsidR="00C378A1" w:rsidRPr="00D7612F">
        <w:rPr>
          <w:rFonts w:ascii="TimesNewRomanPS-ItalicMT" w:hAnsi="TimesNewRomanPS-ItalicMT" w:cs="TimesNewRomanPS-ItalicMT"/>
          <w:iCs/>
        </w:rPr>
        <w:t>Patent D 326 189</w:t>
      </w:r>
      <w:r>
        <w:rPr>
          <w:rFonts w:ascii="TimesNewRomanPS-ItalicMT" w:hAnsi="TimesNewRomanPS-ItalicMT" w:cs="TimesNewRomanPS-ItalicMT"/>
          <w:iCs/>
        </w:rPr>
        <w:t xml:space="preserve"> </w:t>
      </w:r>
    </w:p>
    <w:p w:rsidR="00C11E83" w:rsidRDefault="001B2686" w:rsidP="001B2686">
      <w:pPr>
        <w:pStyle w:val="References"/>
        <w:numPr>
          <w:ilvl w:val="0"/>
          <w:numId w:val="0"/>
        </w:numPr>
        <w:ind w:left="360"/>
        <w:jc w:val="left"/>
        <w:rPr>
          <w:rFonts w:ascii="TimesNewRomanPS-ItalicMT" w:hAnsi="TimesNewRomanPS-ItalicMT" w:cs="TimesNewRomanPS-ItalicMT"/>
          <w:i/>
          <w:iCs/>
        </w:rPr>
      </w:pPr>
      <w:r>
        <w:lastRenderedPageBreak/>
        <w:t xml:space="preserve">                    </w:t>
      </w:r>
      <w:r w:rsidR="00C378A1">
        <w:t xml:space="preserve">[Online]. Available: NEXIS Library: LEXPAT File: </w:t>
      </w:r>
      <w:r>
        <w:t xml:space="preserve">  DES </w:t>
      </w:r>
    </w:p>
    <w:p w:rsidR="00C11E83" w:rsidRDefault="00C11E83" w:rsidP="00C11E83">
      <w:pPr>
        <w:widowControl w:val="0"/>
        <w:autoSpaceDE w:val="0"/>
        <w:autoSpaceDN w:val="0"/>
        <w:adjustRightInd w:val="0"/>
        <w:ind w:right="-20"/>
        <w:rPr>
          <w:rFonts w:ascii="TimesNewRomanPS-ItalicMT" w:hAnsi="TimesNewRomanPS-ItalicMT" w:cs="TimesNewRomanPS-ItalicMT"/>
          <w:i/>
          <w:iCs/>
        </w:rPr>
      </w:pPr>
    </w:p>
    <w:p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rsidR="00C11E83" w:rsidRPr="00735879" w:rsidRDefault="00C11E83" w:rsidP="00735879">
      <w:pPr>
        <w:rPr>
          <w:i/>
          <w:iCs/>
          <w:sz w:val="16"/>
          <w:szCs w:val="16"/>
        </w:rPr>
      </w:pPr>
      <w:r w:rsidRPr="00735879">
        <w:rPr>
          <w:sz w:val="16"/>
          <w:szCs w:val="16"/>
        </w:rPr>
        <w:t xml:space="preserve">J. K. Author, “Title of paper,” in </w:t>
      </w:r>
      <w:r w:rsidRPr="00735879">
        <w:rPr>
          <w:i/>
          <w:iCs/>
          <w:sz w:val="16"/>
          <w:szCs w:val="16"/>
        </w:rPr>
        <w:t>Abbreviated Name of Conf.</w:t>
      </w:r>
      <w:r w:rsidRPr="00735879">
        <w:rPr>
          <w:sz w:val="16"/>
          <w:szCs w:val="16"/>
        </w:rPr>
        <w:t xml:space="preserve">, City of Conf., Abbrev. State (if given), </w:t>
      </w:r>
      <w:r w:rsidR="00D7612F" w:rsidRPr="00735879">
        <w:rPr>
          <w:sz w:val="16"/>
          <w:szCs w:val="16"/>
        </w:rPr>
        <w:t xml:space="preserve">Country, </w:t>
      </w:r>
      <w:r w:rsidRPr="00735879">
        <w:rPr>
          <w:sz w:val="16"/>
          <w:szCs w:val="16"/>
        </w:rPr>
        <w:t xml:space="preserve">year, pp. </w:t>
      </w:r>
      <w:r w:rsidRPr="00735879">
        <w:rPr>
          <w:i/>
          <w:iCs/>
          <w:sz w:val="16"/>
          <w:szCs w:val="16"/>
        </w:rPr>
        <w:t>xxxxxx.</w:t>
      </w:r>
    </w:p>
    <w:p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s- s</w:t>
      </w:r>
      <w:r>
        <w:rPr>
          <w:spacing w:val="-1"/>
        </w:rPr>
        <w:t>i</w:t>
      </w:r>
      <w:r>
        <w:t>vely</w:t>
      </w:r>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sidR="00D7612F">
        <w:rPr>
          <w:i/>
          <w:iCs/>
        </w:rPr>
        <w:t xml:space="preserve"> </w:t>
      </w:r>
      <w:r w:rsidR="00D7612F">
        <w:rPr>
          <w:iCs/>
        </w:rPr>
        <w:t>Boston, MA, USA,</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rsidR="00C11E83" w:rsidRDefault="00C11E83" w:rsidP="003F26BD">
      <w:pPr>
        <w:pStyle w:val="References"/>
      </w:pPr>
      <w:r>
        <w:t>D.</w:t>
      </w:r>
      <w:r>
        <w:rPr>
          <w:spacing w:val="20"/>
        </w:rPr>
        <w:t xml:space="preserve"> </w:t>
      </w:r>
      <w:r>
        <w:rPr>
          <w:spacing w:val="-1"/>
        </w:rPr>
        <w:t>E</w:t>
      </w:r>
      <w:r>
        <w:rPr>
          <w:spacing w:val="1"/>
        </w:rPr>
        <w:t>b</w:t>
      </w:r>
      <w:r>
        <w:rPr>
          <w:spacing w:val="-1"/>
        </w:rPr>
        <w:t>e</w:t>
      </w:r>
      <w:r>
        <w:rPr>
          <w:spacing w:val="1"/>
        </w:rPr>
        <w:t>h</w:t>
      </w:r>
      <w:r>
        <w:t>a</w:t>
      </w:r>
      <w:r>
        <w:rPr>
          <w:spacing w:val="-1"/>
        </w:rPr>
        <w:t>r</w:t>
      </w:r>
      <w:r>
        <w:t>d</w:t>
      </w:r>
      <w:r>
        <w:rPr>
          <w:spacing w:val="20"/>
        </w:rPr>
        <w:t xml:space="preserve"> </w:t>
      </w:r>
      <w:r>
        <w:rPr>
          <w:spacing w:val="-1"/>
        </w:rPr>
        <w:t>an</w:t>
      </w:r>
      <w:r>
        <w:t>d</w:t>
      </w:r>
      <w:r>
        <w:rPr>
          <w:spacing w:val="20"/>
        </w:rPr>
        <w:t xml:space="preserve"> </w:t>
      </w:r>
      <w:r>
        <w:t>E.</w:t>
      </w:r>
      <w:r>
        <w:rPr>
          <w:spacing w:val="19"/>
        </w:rPr>
        <w:t xml:space="preserve"> </w:t>
      </w:r>
      <w:r>
        <w:rPr>
          <w:spacing w:val="-1"/>
        </w:rPr>
        <w:t>V</w:t>
      </w:r>
      <w:r>
        <w:t>og</w:t>
      </w:r>
      <w:r>
        <w:rPr>
          <w:spacing w:val="-1"/>
        </w:rPr>
        <w:t>e</w:t>
      </w:r>
      <w:r>
        <w:t>s,</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rsidRPr="00735879">
        <w:rPr>
          <w:i/>
        </w:rPr>
        <w:t>2nd</w:t>
      </w:r>
      <w:r w:rsidRPr="00735879">
        <w:rPr>
          <w:i/>
          <w:spacing w:val="1"/>
        </w:rPr>
        <w:t xml:space="preserve"> </w:t>
      </w:r>
      <w:r w:rsidRPr="00735879">
        <w:rPr>
          <w:i/>
          <w:spacing w:val="-1"/>
        </w:rPr>
        <w:t>I</w:t>
      </w:r>
      <w:r w:rsidRPr="00735879">
        <w:rPr>
          <w:i/>
          <w:spacing w:val="1"/>
        </w:rPr>
        <w:t>n</w:t>
      </w:r>
      <w:r w:rsidRPr="00735879">
        <w:rPr>
          <w:i/>
          <w:spacing w:val="-1"/>
        </w:rPr>
        <w:t>t</w:t>
      </w:r>
      <w:r w:rsidRPr="00735879">
        <w:rPr>
          <w:i/>
        </w:rPr>
        <w:t>. C</w:t>
      </w:r>
      <w:r w:rsidRPr="00735879">
        <w:rPr>
          <w:i/>
          <w:spacing w:val="1"/>
        </w:rPr>
        <w:t>o</w:t>
      </w:r>
      <w:r w:rsidRPr="00735879">
        <w:rPr>
          <w:i/>
        </w:rPr>
        <w:t>n</w:t>
      </w:r>
      <w:r w:rsidRPr="00735879">
        <w:rPr>
          <w:i/>
          <w:spacing w:val="1"/>
        </w:rPr>
        <w:t>f</w:t>
      </w:r>
      <w:r w:rsidRPr="00735879">
        <w:rPr>
          <w:i/>
        </w:rPr>
        <w:t>.</w:t>
      </w:r>
      <w:r w:rsidRPr="00735879">
        <w:rPr>
          <w:i/>
          <w:spacing w:val="15"/>
        </w:rPr>
        <w:t xml:space="preserve"> </w:t>
      </w:r>
      <w:r w:rsidRPr="00735879">
        <w:rPr>
          <w:i/>
          <w:spacing w:val="1"/>
        </w:rPr>
        <w:t>Op</w:t>
      </w:r>
      <w:r w:rsidRPr="00735879">
        <w:rPr>
          <w:i/>
        </w:rPr>
        <w:t>tical</w:t>
      </w:r>
      <w:r w:rsidRPr="00735879">
        <w:rPr>
          <w:i/>
          <w:spacing w:val="15"/>
        </w:rPr>
        <w:t xml:space="preserve"> </w:t>
      </w:r>
      <w:r w:rsidRPr="00735879">
        <w:rPr>
          <w:i/>
        </w:rPr>
        <w:t>Fi</w:t>
      </w:r>
      <w:r w:rsidRPr="00735879">
        <w:rPr>
          <w:i/>
          <w:spacing w:val="1"/>
        </w:rPr>
        <w:t>b</w:t>
      </w:r>
      <w:r w:rsidRPr="00735879">
        <w:rPr>
          <w:i/>
        </w:rPr>
        <w:t>er</w:t>
      </w:r>
      <w:r w:rsidRPr="00735879">
        <w:rPr>
          <w:i/>
          <w:spacing w:val="15"/>
        </w:rPr>
        <w:t xml:space="preserve"> </w:t>
      </w:r>
      <w:r w:rsidRPr="00735879">
        <w:rPr>
          <w:i/>
        </w:rPr>
        <w:t>Senso</w:t>
      </w:r>
      <w:r w:rsidRPr="00735879">
        <w:rPr>
          <w:i/>
          <w:spacing w:val="1"/>
        </w:rPr>
        <w:t>r</w:t>
      </w:r>
      <w:r w:rsidRPr="00735879">
        <w:rPr>
          <w:i/>
        </w:rP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r>
        <w:t>Ja</w:t>
      </w:r>
      <w:r>
        <w:rPr>
          <w:spacing w:val="1"/>
        </w:rPr>
        <w:t>n</w:t>
      </w:r>
      <w:r>
        <w:t>.</w:t>
      </w:r>
      <w:r>
        <w:rPr>
          <w:spacing w:val="15"/>
        </w:rPr>
        <w:t xml:space="preserve"> </w:t>
      </w:r>
      <w:r>
        <w:t>2</w:t>
      </w:r>
      <w:r>
        <w:rPr>
          <w:spacing w:val="1"/>
        </w:rPr>
        <w:t>-</w:t>
      </w:r>
      <w:r>
        <w:t xml:space="preserve">5, </w:t>
      </w:r>
      <w:r>
        <w:rPr>
          <w:spacing w:val="1"/>
        </w:rPr>
        <w:t>1</w:t>
      </w:r>
      <w:r>
        <w:t>98</w:t>
      </w:r>
      <w:r>
        <w:rPr>
          <w:spacing w:val="1"/>
        </w:rPr>
        <w:t>4</w:t>
      </w:r>
      <w:r>
        <w:t>.</w:t>
      </w:r>
    </w:p>
    <w:p w:rsidR="00C11E83" w:rsidRDefault="00C11E83" w:rsidP="00C11E83">
      <w:pPr>
        <w:widowControl w:val="0"/>
        <w:autoSpaceDE w:val="0"/>
        <w:autoSpaceDN w:val="0"/>
        <w:adjustRightInd w:val="0"/>
        <w:spacing w:before="6" w:line="140" w:lineRule="exact"/>
        <w:rPr>
          <w:color w:val="000000"/>
          <w:sz w:val="14"/>
          <w:szCs w:val="14"/>
        </w:rPr>
      </w:pPr>
    </w:p>
    <w:p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rsidR="00B47B59" w:rsidRPr="00735879" w:rsidRDefault="00B47B59" w:rsidP="00735879">
      <w:pPr>
        <w:rPr>
          <w:sz w:val="16"/>
          <w:szCs w:val="16"/>
        </w:rPr>
      </w:pPr>
      <w:r w:rsidRPr="00735879">
        <w:rPr>
          <w:sz w:val="16"/>
          <w:szCs w:val="16"/>
        </w:rPr>
        <w:t xml:space="preserve">J. K. Author, “Title of patent,” U.S. Patent </w:t>
      </w:r>
      <w:r w:rsidRPr="00735879">
        <w:rPr>
          <w:i/>
          <w:iCs/>
          <w:sz w:val="16"/>
          <w:szCs w:val="16"/>
        </w:rPr>
        <w:t>x xxx xxx</w:t>
      </w:r>
      <w:r w:rsidRPr="00735879">
        <w:rPr>
          <w:sz w:val="16"/>
          <w:szCs w:val="16"/>
        </w:rPr>
        <w:t>, Abbrev. Month, day, year.</w:t>
      </w:r>
    </w:p>
    <w:p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rsidR="00C11E83" w:rsidRDefault="00C11E83" w:rsidP="003F26BD">
      <w:pPr>
        <w:pStyle w:val="References"/>
      </w:pPr>
      <w:r>
        <w:t xml:space="preserve">G. </w:t>
      </w:r>
      <w:r>
        <w:rPr>
          <w:spacing w:val="-2"/>
        </w:rPr>
        <w:t>B</w:t>
      </w:r>
      <w:r>
        <w:t>randli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DF77C8">
        <w:rPr>
          <w:spacing w:val="-1"/>
        </w:rPr>
        <w:t xml:space="preserve"> </w:t>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J. K. Author, “Title of thesis,” M.S. thesis, Abbrev. Dept., Abbrev. Univ., City of Univ., Abbrev. State, year.</w:t>
      </w:r>
    </w:p>
    <w:p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dissertation,” Ph.D. dissertation, Abbrev. Dept., Abbrev. Univ., City of Univ., Abbrev. State,</w:t>
      </w:r>
      <w:r w:rsidR="00837E47" w:rsidRPr="00735879">
        <w:rPr>
          <w:sz w:val="16"/>
          <w:szCs w:val="16"/>
        </w:rPr>
        <w:t xml:space="preserve"> </w:t>
      </w:r>
      <w:r w:rsidR="00C378A1" w:rsidRPr="00735879">
        <w:rPr>
          <w:sz w:val="16"/>
          <w:szCs w:val="16"/>
        </w:rPr>
        <w:t>year.</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J. O. Williams, “Narrow-band analyzer,” Ph.D. dissertation, Dept. Elect. Eng., Harvard Univ., Cambridge, MA</w:t>
      </w:r>
      <w:r w:rsidR="001B2686">
        <w:t>, USA</w:t>
      </w:r>
      <w:r>
        <w:t>,</w:t>
      </w:r>
      <w:r w:rsidR="00263943">
        <w:t xml:space="preserve"> </w:t>
      </w:r>
      <w:r>
        <w:t>1993.</w:t>
      </w:r>
    </w:p>
    <w:p w:rsidR="00C378A1" w:rsidRPr="00837E47" w:rsidRDefault="00C378A1" w:rsidP="00837E47">
      <w:pPr>
        <w:pStyle w:val="References"/>
      </w:pPr>
      <w:r>
        <w:t>N. Kawasaki, “Parametric study of thermal and chemical nonequilibrium nozzle flow,” M.S. thesis, Dept. Electron.</w:t>
      </w:r>
      <w:r w:rsidR="00263943">
        <w:t xml:space="preserve"> </w:t>
      </w:r>
      <w:r>
        <w:t>Eng., Osaka Univ., Osaka, Japan, 1993.</w:t>
      </w:r>
    </w:p>
    <w:p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rsidR="00C378A1" w:rsidRPr="00735879" w:rsidRDefault="001B2686" w:rsidP="00735879">
      <w:pPr>
        <w:rPr>
          <w:sz w:val="16"/>
          <w:szCs w:val="16"/>
        </w:rPr>
      </w:pPr>
      <w:r w:rsidRPr="00735879">
        <w:rPr>
          <w:sz w:val="16"/>
          <w:szCs w:val="16"/>
        </w:rPr>
        <w:t xml:space="preserve">a) </w:t>
      </w:r>
      <w:r w:rsidR="00C378A1" w:rsidRPr="00735879">
        <w:rPr>
          <w:sz w:val="16"/>
          <w:szCs w:val="16"/>
        </w:rPr>
        <w:t>J. K. Author, private communication, Abbrev. Month, year.</w:t>
      </w:r>
    </w:p>
    <w:p w:rsidR="00C378A1" w:rsidRPr="00735879" w:rsidRDefault="001B2686" w:rsidP="00735879">
      <w:pPr>
        <w:rPr>
          <w:sz w:val="16"/>
          <w:szCs w:val="16"/>
        </w:rPr>
      </w:pPr>
      <w:r w:rsidRPr="00735879">
        <w:rPr>
          <w:sz w:val="16"/>
          <w:szCs w:val="16"/>
        </w:rPr>
        <w:t xml:space="preserve">b) </w:t>
      </w:r>
      <w:r w:rsidR="00C378A1" w:rsidRPr="00735879">
        <w:rPr>
          <w:sz w:val="16"/>
          <w:szCs w:val="16"/>
        </w:rPr>
        <w:t>J. K. Author, “Title of paper,” unpublished.</w:t>
      </w:r>
    </w:p>
    <w:p w:rsidR="00B65BD3" w:rsidRPr="00735879" w:rsidRDefault="001B2686" w:rsidP="00735879">
      <w:pPr>
        <w:rPr>
          <w:sz w:val="16"/>
          <w:szCs w:val="16"/>
        </w:rPr>
      </w:pPr>
      <w:r w:rsidRPr="00735879">
        <w:rPr>
          <w:sz w:val="16"/>
          <w:szCs w:val="16"/>
        </w:rPr>
        <w:t xml:space="preserve">c) </w:t>
      </w:r>
      <w:r w:rsidR="00B65BD3" w:rsidRPr="00735879">
        <w:rPr>
          <w:sz w:val="16"/>
          <w:szCs w:val="16"/>
        </w:rPr>
        <w:t>J. K. Author, “Title of paper,” to be published.</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pPr>
      <w:r>
        <w:t>A. Harrison, private communication, May 1995.</w:t>
      </w:r>
    </w:p>
    <w:p w:rsidR="00C378A1" w:rsidRDefault="00C378A1" w:rsidP="00837E47">
      <w:pPr>
        <w:pStyle w:val="References"/>
      </w:pPr>
      <w:r>
        <w:t>B. Smith, “An approach to graphs of linear forms,” unpublished.</w:t>
      </w:r>
    </w:p>
    <w:p w:rsidR="00C378A1" w:rsidRDefault="00C378A1" w:rsidP="00837E47">
      <w:pPr>
        <w:pStyle w:val="References"/>
      </w:pPr>
      <w:r>
        <w:t>A. Brahms, “Representation error for real numbers in binary computer arithmetic,” IEEE Computer Group</w:t>
      </w:r>
      <w:r w:rsidR="00837E47">
        <w:t xml:space="preserve"> </w:t>
      </w:r>
      <w:r>
        <w:t>Repository, Paper R-67-85.</w:t>
      </w:r>
    </w:p>
    <w:p w:rsidR="00B70469" w:rsidRDefault="00B70469" w:rsidP="00C378A1">
      <w:pPr>
        <w:autoSpaceDE w:val="0"/>
        <w:autoSpaceDN w:val="0"/>
        <w:adjustRightInd w:val="0"/>
        <w:rPr>
          <w:rFonts w:ascii="TimesNewRomanPS-ItalicMT" w:hAnsi="TimesNewRomanPS-ItalicMT" w:cs="TimesNewRomanPS-ItalicMT"/>
          <w:i/>
          <w:iCs/>
        </w:rPr>
      </w:pPr>
    </w:p>
    <w:p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w:t>
      </w:r>
      <w:r w:rsidR="00C75907">
        <w:rPr>
          <w:rFonts w:ascii="TimesNewRomanPS-ItalicMT" w:hAnsi="TimesNewRomanPS-ItalicMT" w:cs="TimesNewRomanPS-ItalicMT"/>
          <w:i/>
          <w:iCs/>
        </w:rPr>
        <w:t>s</w:t>
      </w:r>
      <w:r>
        <w:rPr>
          <w:rFonts w:ascii="TimesNewRomanPS-ItalicMT" w:hAnsi="TimesNewRomanPS-ItalicMT" w:cs="TimesNewRomanPS-ItalicMT"/>
          <w:i/>
          <w:iCs/>
        </w:rPr>
        <w:t xml:space="preserve"> for standards</w:t>
      </w:r>
      <w:r w:rsidR="00C378A1">
        <w:rPr>
          <w:rFonts w:ascii="TimesNewRomanPS-ItalicMT" w:hAnsi="TimesNewRomanPS-ItalicMT" w:cs="TimesNewRomanPS-ItalicMT"/>
          <w:i/>
          <w:iCs/>
        </w:rPr>
        <w:t>:</w:t>
      </w:r>
    </w:p>
    <w:p w:rsidR="00C378A1" w:rsidRDefault="00C75907" w:rsidP="00735879">
      <w:pPr>
        <w:rPr>
          <w:sz w:val="16"/>
          <w:szCs w:val="16"/>
        </w:rPr>
      </w:pPr>
      <w:r w:rsidRPr="00735879">
        <w:rPr>
          <w:sz w:val="16"/>
          <w:szCs w:val="16"/>
        </w:rPr>
        <w:t>a)</w:t>
      </w:r>
      <w:r>
        <w:rPr>
          <w:i/>
          <w:iCs/>
          <w:sz w:val="16"/>
          <w:szCs w:val="16"/>
        </w:rPr>
        <w:t xml:space="preserve"> </w:t>
      </w:r>
      <w:r w:rsidR="00C378A1" w:rsidRPr="00735879">
        <w:rPr>
          <w:i/>
          <w:iCs/>
          <w:sz w:val="16"/>
          <w:szCs w:val="16"/>
        </w:rPr>
        <w:t>Title of Standard</w:t>
      </w:r>
      <w:r w:rsidR="00C378A1" w:rsidRPr="00735879">
        <w:rPr>
          <w:sz w:val="16"/>
          <w:szCs w:val="16"/>
        </w:rPr>
        <w:t>, Standard number, date.</w:t>
      </w:r>
    </w:p>
    <w:p w:rsidR="00C75907" w:rsidRPr="00C75907" w:rsidRDefault="00C75907" w:rsidP="00735879">
      <w:pPr>
        <w:rPr>
          <w:sz w:val="16"/>
          <w:szCs w:val="16"/>
        </w:rPr>
      </w:pPr>
      <w:r>
        <w:rPr>
          <w:sz w:val="16"/>
          <w:szCs w:val="16"/>
        </w:rPr>
        <w:t>b</w:t>
      </w:r>
      <w:r w:rsidRPr="00735879">
        <w:rPr>
          <w:sz w:val="16"/>
          <w:szCs w:val="16"/>
        </w:rPr>
        <w:t>)</w:t>
      </w:r>
      <w:r>
        <w:rPr>
          <w:sz w:val="16"/>
          <w:szCs w:val="16"/>
        </w:rPr>
        <w:t xml:space="preserve"> </w:t>
      </w:r>
      <w:r w:rsidRPr="00C75907">
        <w:rPr>
          <w:i/>
          <w:iCs/>
          <w:sz w:val="16"/>
          <w:szCs w:val="16"/>
        </w:rPr>
        <w:t>Title of Standard</w:t>
      </w:r>
      <w:r w:rsidRPr="00C75907">
        <w:rPr>
          <w:sz w:val="16"/>
          <w:szCs w:val="16"/>
        </w:rPr>
        <w:t>, Standard number, Corporate author, location, date.</w:t>
      </w:r>
    </w:p>
    <w:p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rsidR="0076355A" w:rsidRDefault="0076355A" w:rsidP="0076355A">
      <w:pPr>
        <w:pStyle w:val="References"/>
        <w:numPr>
          <w:ilvl w:val="0"/>
          <w:numId w:val="0"/>
        </w:numPr>
        <w:ind w:left="540" w:hanging="360"/>
        <w:rPr>
          <w:rFonts w:ascii="TimesNewRomanPSMT" w:hAnsi="TimesNewRomanPSMT" w:cs="TimesNewRomanPSMT"/>
        </w:rPr>
      </w:pPr>
    </w:p>
    <w:p w:rsidR="0076355A" w:rsidRPr="0076355A" w:rsidRDefault="0076355A" w:rsidP="0076355A">
      <w:pPr>
        <w:rPr>
          <w:rFonts w:ascii="Arial" w:hAnsi="Arial" w:cs="Arial"/>
          <w:i/>
          <w:sz w:val="19"/>
          <w:szCs w:val="19"/>
        </w:rPr>
      </w:pPr>
      <w:r w:rsidRPr="0076355A">
        <w:rPr>
          <w:i/>
        </w:rPr>
        <w:t>Article number in reference examples</w:t>
      </w:r>
      <w:r w:rsidR="00F932B6">
        <w:rPr>
          <w:i/>
        </w:rPr>
        <w:t>:</w:t>
      </w:r>
    </w:p>
    <w:p w:rsidR="0076355A" w:rsidRPr="0076355A" w:rsidRDefault="0076355A" w:rsidP="0076355A">
      <w:pPr>
        <w:pStyle w:val="References"/>
      </w:pPr>
      <w:r w:rsidRPr="0076355A">
        <w:t xml:space="preserve">R. Fardel, M. Nagel, F. Nuesch, T. Lippert, and A. Wokaun, “Fabrication of organic light emitting diode pixels by laser-assisted forward transfer,” </w:t>
      </w:r>
      <w:r w:rsidRPr="001B2686">
        <w:rPr>
          <w:i/>
        </w:rPr>
        <w:t>Appl. Phys. Lett.</w:t>
      </w:r>
      <w:r w:rsidRPr="0076355A">
        <w:t>, vol. 91, no. 6, Aug. 2007, Art. no. 061103. </w:t>
      </w:r>
    </w:p>
    <w:p w:rsidR="0076355A" w:rsidRDefault="0076355A" w:rsidP="0076355A">
      <w:pPr>
        <w:pStyle w:val="References"/>
      </w:pPr>
      <w:r w:rsidRPr="0076355A">
        <w:t xml:space="preserve">J. Zhang and N. Tansu, “Optical gain and laser characteristics of InGaN quantum wells on ternary InGaN substrates,” </w:t>
      </w:r>
      <w:r w:rsidRPr="001B2686">
        <w:rPr>
          <w:i/>
        </w:rPr>
        <w:t>IEEE Photon. J.</w:t>
      </w:r>
      <w:r w:rsidRPr="0076355A">
        <w:t>, vol. 5, no. 2, Apr. 2013, Art. no. 2600111</w:t>
      </w:r>
    </w:p>
    <w:p w:rsidR="00F932B6" w:rsidRDefault="00F932B6" w:rsidP="00F932B6">
      <w:pPr>
        <w:pStyle w:val="References"/>
        <w:numPr>
          <w:ilvl w:val="0"/>
          <w:numId w:val="0"/>
        </w:numPr>
        <w:ind w:left="540"/>
      </w:pPr>
    </w:p>
    <w:p w:rsidR="00F932B6" w:rsidRPr="00F932B6" w:rsidRDefault="00F932B6" w:rsidP="00F932B6">
      <w:pPr>
        <w:pStyle w:val="References"/>
        <w:numPr>
          <w:ilvl w:val="0"/>
          <w:numId w:val="0"/>
        </w:numPr>
        <w:ind w:left="180"/>
        <w:rPr>
          <w:rFonts w:ascii="Arial" w:hAnsi="Arial" w:cs="Arial"/>
          <w:i/>
          <w:sz w:val="20"/>
          <w:szCs w:val="20"/>
        </w:rPr>
      </w:pPr>
      <w:r w:rsidRPr="00F932B6">
        <w:rPr>
          <w:i/>
          <w:sz w:val="20"/>
          <w:szCs w:val="20"/>
        </w:rPr>
        <w:t>Example when using et al.</w:t>
      </w:r>
      <w:r>
        <w:rPr>
          <w:i/>
          <w:sz w:val="20"/>
          <w:szCs w:val="20"/>
        </w:rPr>
        <w:t>:</w:t>
      </w:r>
    </w:p>
    <w:p w:rsidR="00F932B6" w:rsidRPr="00F932B6" w:rsidRDefault="00F932B6" w:rsidP="00F932B6">
      <w:pPr>
        <w:pStyle w:val="References"/>
      </w:pPr>
      <w:r w:rsidRPr="00F932B6">
        <w:t xml:space="preserve"> S. Azodolmolky </w:t>
      </w:r>
      <w:r w:rsidRPr="00F932B6">
        <w:rPr>
          <w:i/>
          <w:iCs/>
        </w:rPr>
        <w:t>et al.</w:t>
      </w:r>
      <w:r w:rsidRPr="00F932B6">
        <w:t xml:space="preserve">, Experimental demonstration of an impairment aware network planning and operation tool for </w:t>
      </w:r>
      <w:r w:rsidRPr="00F932B6">
        <w:lastRenderedPageBreak/>
        <w:t>transparent/translucent optical networks,” </w:t>
      </w:r>
      <w:r w:rsidRPr="00F932B6">
        <w:rPr>
          <w:i/>
          <w:iCs/>
        </w:rPr>
        <w:t>J. Lightw. Technol.</w:t>
      </w:r>
      <w:r w:rsidRPr="00F932B6">
        <w:t>, vol. 29, no. 4, pp. 439–448, Sep. 2011. </w:t>
      </w:r>
    </w:p>
    <w:p w:rsidR="00F932B6" w:rsidRDefault="00F932B6" w:rsidP="00F932B6">
      <w:pPr>
        <w:pStyle w:val="References"/>
        <w:numPr>
          <w:ilvl w:val="0"/>
          <w:numId w:val="0"/>
        </w:numPr>
        <w:ind w:left="540" w:hanging="360"/>
      </w:pPr>
    </w:p>
    <w:p w:rsidR="0076355A" w:rsidRDefault="0076355A" w:rsidP="0076355A">
      <w:pPr>
        <w:pStyle w:val="References"/>
        <w:numPr>
          <w:ilvl w:val="0"/>
          <w:numId w:val="0"/>
        </w:numPr>
        <w:ind w:left="540" w:hanging="360"/>
        <w:rPr>
          <w:rFonts w:ascii="TimesNewRomanPSMT" w:hAnsi="TimesNewRomanPSMT" w:cs="TimesNewRomanPSMT"/>
        </w:rPr>
      </w:pPr>
    </w:p>
    <w:p w:rsidR="00E97402" w:rsidRDefault="00E97402">
      <w:pPr>
        <w:pStyle w:val="FigureCaption"/>
        <w:rPr>
          <w:b/>
          <w:bCs/>
        </w:rPr>
      </w:pPr>
    </w:p>
    <w:p w:rsidR="008E0645" w:rsidRDefault="008E0645">
      <w:pPr>
        <w:pStyle w:val="FigureCaption"/>
        <w:rPr>
          <w:b/>
          <w:bCs/>
        </w:rPr>
      </w:pPr>
    </w:p>
    <w:p w:rsidR="00C378A1" w:rsidRPr="00CD684F" w:rsidRDefault="007707AB" w:rsidP="00C378A1">
      <w:pPr>
        <w:pStyle w:val="FigureCaption"/>
        <w:rPr>
          <w:sz w:val="20"/>
          <w:szCs w:val="20"/>
        </w:rPr>
      </w:pPr>
      <w:r>
        <w:rPr>
          <w:noProof/>
          <w:lang w:val="pt-BR" w:eastAsia="pt-BR"/>
        </w:rPr>
        <w:drawing>
          <wp:anchor distT="0" distB="0" distL="114300" distR="114300" simplePos="0" relativeHeight="251657728" behindDoc="0" locked="0" layoutInCell="1" allowOverlap="1">
            <wp:simplePos x="0" y="0"/>
            <wp:positionH relativeFrom="column">
              <wp:posOffset>3810</wp:posOffset>
            </wp:positionH>
            <wp:positionV relativeFrom="paragraph">
              <wp:posOffset>50165</wp:posOffset>
            </wp:positionV>
            <wp:extent cx="914400" cy="1174750"/>
            <wp:effectExtent l="0" t="0" r="0" b="0"/>
            <wp:wrapSquare wrapText="bothSides"/>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w:t>
      </w:r>
      <w:r w:rsidR="002F1A23">
        <w:rPr>
          <w:sz w:val="20"/>
          <w:szCs w:val="20"/>
        </w:rPr>
        <w:t>all</w:t>
      </w:r>
      <w:r w:rsidR="00E97402" w:rsidRPr="00CD684F">
        <w:rPr>
          <w:sz w:val="20"/>
          <w:szCs w:val="20"/>
        </w:rPr>
        <w:t xml:space="preserve"> </w:t>
      </w:r>
      <w:r w:rsidR="002F1A23">
        <w:rPr>
          <w:sz w:val="20"/>
          <w:szCs w:val="20"/>
        </w:rPr>
        <w:t xml:space="preserve">authors may include biographies. </w:t>
      </w:r>
      <w:r w:rsidR="00E97402" w:rsidRPr="00CD684F">
        <w:rPr>
          <w:sz w:val="20"/>
          <w:szCs w:val="20"/>
        </w:rPr>
        <w:t>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rsidR="00C378A1" w:rsidRPr="00CD684F" w:rsidRDefault="00C378A1" w:rsidP="00F751E1">
      <w:pPr>
        <w:pStyle w:val="FigureCaption"/>
        <w:ind w:firstLine="202"/>
        <w:rPr>
          <w:sz w:val="20"/>
          <w:szCs w:val="20"/>
        </w:rPr>
      </w:pPr>
      <w:r w:rsidRPr="00CD684F">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w:t>
      </w:r>
    </w:p>
    <w:p w:rsidR="00B65BD3" w:rsidRDefault="00C378A1" w:rsidP="00E96A3A">
      <w:pPr>
        <w:pStyle w:val="FigureCaption"/>
        <w:rPr>
          <w:sz w:val="20"/>
          <w:szCs w:val="20"/>
        </w:rPr>
      </w:pPr>
      <w:r w:rsidRPr="00CD684F">
        <w:rPr>
          <w:sz w:val="20"/>
          <w:szCs w:val="20"/>
        </w:rPr>
        <w:tab/>
        <w:t xml:space="preserve">The third paragraph begins with the author’s title and last name (e.g., Dr. Smith, Prof. Jones, Mr. Kajor, Ms. Hunter). List any memberships in professional societies other than the IEEE. Finally, list any awards and work for IEEE committees and publications.  If a photograph is provided, </w:t>
      </w:r>
      <w:r w:rsidR="002F1A23">
        <w:rPr>
          <w:sz w:val="20"/>
          <w:szCs w:val="20"/>
        </w:rPr>
        <w:t xml:space="preserve">it </w:t>
      </w:r>
      <w:r w:rsidRPr="00CD684F">
        <w:rPr>
          <w:sz w:val="20"/>
          <w:szCs w:val="20"/>
        </w:rPr>
        <w:t xml:space="preserve">should be of good quality, </w:t>
      </w:r>
      <w:r w:rsidR="00DF77C8">
        <w:rPr>
          <w:sz w:val="20"/>
          <w:szCs w:val="20"/>
        </w:rPr>
        <w:t>and</w:t>
      </w:r>
      <w:r w:rsidR="002F1A23">
        <w:rPr>
          <w:sz w:val="20"/>
          <w:szCs w:val="20"/>
        </w:rPr>
        <w:t xml:space="preserve"> professional-looking. </w:t>
      </w:r>
      <w:r w:rsidRPr="00CD684F">
        <w:rPr>
          <w:sz w:val="20"/>
          <w:szCs w:val="20"/>
        </w:rPr>
        <w:t>Following are two examples of an author’s biograph</w:t>
      </w:r>
      <w:r w:rsidR="00104BB0" w:rsidRPr="00CD684F">
        <w:rPr>
          <w:sz w:val="20"/>
          <w:szCs w:val="20"/>
        </w:rPr>
        <w:t>y.</w:t>
      </w:r>
    </w:p>
    <w:p w:rsidR="00B65BD3" w:rsidRDefault="00B65BD3" w:rsidP="00E96A3A">
      <w:pPr>
        <w:pStyle w:val="FigureCaption"/>
        <w:rPr>
          <w:sz w:val="20"/>
          <w:szCs w:val="20"/>
        </w:rPr>
      </w:pPr>
    </w:p>
    <w:p w:rsidR="00B65BD3" w:rsidRDefault="00B65BD3" w:rsidP="00E96A3A">
      <w:pPr>
        <w:pStyle w:val="FigureCaption"/>
        <w:rPr>
          <w:sz w:val="20"/>
          <w:szCs w:val="20"/>
        </w:rPr>
      </w:pPr>
    </w:p>
    <w:p w:rsidR="00B65BD3" w:rsidRDefault="00B65BD3" w:rsidP="00E96A3A">
      <w:pPr>
        <w:pStyle w:val="FigureCaption"/>
        <w:rPr>
          <w:sz w:val="20"/>
          <w:szCs w:val="20"/>
        </w:rPr>
      </w:pPr>
    </w:p>
    <w:p w:rsidR="00B65BD3" w:rsidRDefault="00B65BD3" w:rsidP="00E96A3A">
      <w:pPr>
        <w:pStyle w:val="FigureCaption"/>
        <w:rPr>
          <w:sz w:val="20"/>
          <w:szCs w:val="20"/>
        </w:rPr>
      </w:pPr>
    </w:p>
    <w:p w:rsidR="00E96A3A" w:rsidRPr="00E96A3A" w:rsidRDefault="00E96A3A" w:rsidP="00E96A3A">
      <w:pPr>
        <w:pStyle w:val="FigureCaption"/>
        <w:rPr>
          <w:sz w:val="20"/>
          <w:szCs w:val="20"/>
        </w:rPr>
      </w:pPr>
      <w:r>
        <w:rPr>
          <w:b/>
          <w:bCs/>
        </w:rPr>
        <w:br/>
      </w:r>
    </w:p>
    <w:p w:rsidR="00693D5D" w:rsidRPr="00CD684F" w:rsidRDefault="007707AB" w:rsidP="00693D5D">
      <w:pPr>
        <w:adjustRightInd w:val="0"/>
        <w:jc w:val="both"/>
      </w:pPr>
      <w:r>
        <w:rPr>
          <w:noProof/>
          <w:lang w:val="pt-BR" w:eastAsia="pt-BR"/>
        </w:rPr>
        <w:drawing>
          <wp:anchor distT="0" distB="0" distL="114300" distR="114300" simplePos="0" relativeHeight="251658752" behindDoc="0" locked="0" layoutInCell="1" allowOverlap="1">
            <wp:simplePos x="0" y="0"/>
            <wp:positionH relativeFrom="column">
              <wp:posOffset>-1270</wp:posOffset>
            </wp:positionH>
            <wp:positionV relativeFrom="paragraph">
              <wp:posOffset>1270</wp:posOffset>
            </wp:positionV>
            <wp:extent cx="914400" cy="1143000"/>
            <wp:effectExtent l="0" t="0" r="0" b="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A25B3B">
        <w:rPr>
          <w:b/>
          <w:bCs/>
        </w:rPr>
        <w:t xml:space="preserve">Second B. </w:t>
      </w:r>
      <w:r w:rsidR="00693D5D" w:rsidRPr="00CD684F">
        <w:rPr>
          <w:b/>
          <w:bCs/>
        </w:rPr>
        <w:t>Author</w:t>
      </w:r>
      <w:r w:rsidR="00A25B3B">
        <w:t xml:space="preserve"> </w:t>
      </w:r>
      <w:r w:rsidR="00693D5D" w:rsidRPr="00CD684F">
        <w:rPr>
          <w:rFonts w:ascii="Times-Roman" w:hAnsi="Times-Roman" w:cs="Times-Roman"/>
        </w:rPr>
        <w:t xml:space="preserve">was born in Greenwich Village, New York, </w:t>
      </w:r>
      <w:r w:rsidR="00C75907">
        <w:rPr>
          <w:rFonts w:ascii="Times-Roman" w:hAnsi="Times-Roman" w:cs="Times-Roman"/>
        </w:rPr>
        <w:t xml:space="preserve">NY, USA </w:t>
      </w:r>
      <w:r w:rsidR="00693D5D" w:rsidRPr="00CD684F">
        <w:rPr>
          <w:rFonts w:ascii="Times-Roman" w:hAnsi="Times-Roman" w:cs="Times-Roman"/>
        </w:rPr>
        <w:t>in 1977. He received the B.S. and M.S. degrees in aerospace engineering from the University of Virginia, Charlottesville, in 2001 and the Ph.D. degree in mechanical engineering from Drexel University, Philadelphia, PA, in 2008.</w:t>
      </w:r>
    </w:p>
    <w:p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College Station.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rsidR="00D716BA" w:rsidRDefault="002F1A23" w:rsidP="00837E47">
      <w:pPr>
        <w:autoSpaceDE w:val="0"/>
        <w:autoSpaceDN w:val="0"/>
        <w:adjustRightInd w:val="0"/>
        <w:jc w:val="both"/>
        <w:rPr>
          <w:rFonts w:ascii="Times-Roman" w:hAnsi="Times-Roman" w:cs="Times-Roman"/>
        </w:rPr>
      </w:pPr>
      <w:r>
        <w:rPr>
          <w:rFonts w:ascii="Times-Roman" w:hAnsi="Times-Roman" w:cs="Times-Roman"/>
        </w:rPr>
        <w:lastRenderedPageBreak/>
        <w:t xml:space="preserve">   Dr. </w:t>
      </w:r>
      <w:r w:rsidR="00693D5D" w:rsidRPr="00CD684F">
        <w:rPr>
          <w:rFonts w:ascii="Times-Roman" w:hAnsi="Times-Roman" w:cs="Times-Roman"/>
        </w:rPr>
        <w:t xml:space="preserve">Author was a recipient of the International Association of Geomagnetism and Aeronomy Young Scientist Award for Excellence in 2008, </w:t>
      </w:r>
      <w:r w:rsidR="00D716BA">
        <w:rPr>
          <w:rFonts w:ascii="Times-Roman" w:hAnsi="Times-Roman" w:cs="Times-Roman"/>
        </w:rPr>
        <w:t xml:space="preserve">and </w:t>
      </w:r>
      <w:r w:rsidR="00693D5D" w:rsidRPr="00CD684F">
        <w:rPr>
          <w:rFonts w:ascii="Times-Roman" w:hAnsi="Times-Roman" w:cs="Times-Roman"/>
        </w:rPr>
        <w:t>the IEEE Electromagnetic Compatibility Society Best Sympos</w:t>
      </w:r>
      <w:r w:rsidR="00D716BA">
        <w:rPr>
          <w:rFonts w:ascii="Times-Roman" w:hAnsi="Times-Roman" w:cs="Times-Roman"/>
        </w:rPr>
        <w:t xml:space="preserve">ium Paper Award in 2011. </w:t>
      </w:r>
    </w:p>
    <w:p w:rsidR="00D716BA" w:rsidRDefault="00D716BA" w:rsidP="00837E47">
      <w:pPr>
        <w:autoSpaceDE w:val="0"/>
        <w:autoSpaceDN w:val="0"/>
        <w:adjustRightInd w:val="0"/>
        <w:jc w:val="both"/>
        <w:rPr>
          <w:rFonts w:ascii="Times-Roman" w:hAnsi="Times-Roman" w:cs="Times-Roman"/>
        </w:rPr>
      </w:pPr>
    </w:p>
    <w:p w:rsidR="00E96A3A" w:rsidRDefault="00E96A3A"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Default="00B65BD3" w:rsidP="00837E47">
      <w:pPr>
        <w:autoSpaceDE w:val="0"/>
        <w:autoSpaceDN w:val="0"/>
        <w:adjustRightInd w:val="0"/>
        <w:jc w:val="both"/>
        <w:rPr>
          <w:rFonts w:ascii="Times-Roman" w:hAnsi="Times-Roman" w:cs="Times-Roman"/>
        </w:rPr>
      </w:pPr>
    </w:p>
    <w:p w:rsidR="00B65BD3" w:rsidRPr="008E0645" w:rsidRDefault="00B65BD3" w:rsidP="00837E47">
      <w:pPr>
        <w:autoSpaceDE w:val="0"/>
        <w:autoSpaceDN w:val="0"/>
        <w:adjustRightInd w:val="0"/>
        <w:jc w:val="both"/>
        <w:rPr>
          <w:rFonts w:ascii="Times-Roman" w:hAnsi="Times-Roman" w:cs="Times-Roman"/>
        </w:rPr>
      </w:pPr>
    </w:p>
    <w:p w:rsidR="001B2686" w:rsidRPr="00CD684F" w:rsidRDefault="001B2686" w:rsidP="001B2686">
      <w:pPr>
        <w:adjustRightInd w:val="0"/>
        <w:jc w:val="both"/>
        <w:rPr>
          <w:rFonts w:ascii="Times-Roman" w:hAnsi="Times-Roman" w:cs="Times-Roman"/>
        </w:rPr>
      </w:pPr>
      <w:r>
        <w:rPr>
          <w:rFonts w:ascii="Times-Roman" w:hAnsi="Times-Roman" w:cs="Times-Roman"/>
        </w:rPr>
        <w:t xml:space="preserve"> </w:t>
      </w:r>
    </w:p>
    <w:p w:rsidR="00E96A3A" w:rsidRDefault="00E96A3A" w:rsidP="001B2686">
      <w:pPr>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Default="008F594A" w:rsidP="00E96A3A">
      <w:pPr>
        <w:autoSpaceDE w:val="0"/>
        <w:autoSpaceDN w:val="0"/>
        <w:adjustRightInd w:val="0"/>
        <w:jc w:val="both"/>
        <w:rPr>
          <w:rFonts w:ascii="Times-Roman" w:hAnsi="Times-Roman" w:cs="Times-Roman"/>
        </w:rPr>
      </w:pPr>
    </w:p>
    <w:p w:rsidR="008F594A" w:rsidRPr="00837E47" w:rsidRDefault="002F1A23" w:rsidP="00E96A3A">
      <w:pPr>
        <w:autoSpaceDE w:val="0"/>
        <w:autoSpaceDN w:val="0"/>
        <w:adjustRightInd w:val="0"/>
        <w:jc w:val="both"/>
        <w:rPr>
          <w:rFonts w:ascii="Times-Roman" w:hAnsi="Times-Roman" w:cs="Times-Roman"/>
        </w:rPr>
        <w:sectPr w:rsidR="008F594A" w:rsidRPr="00837E47" w:rsidSect="00837E47">
          <w:headerReference w:type="default" r:id="rId24"/>
          <w:footerReference w:type="default" r:id="rId25"/>
          <w:type w:val="continuous"/>
          <w:pgSz w:w="12240" w:h="15840" w:code="1"/>
          <w:pgMar w:top="1008" w:right="936" w:bottom="1008" w:left="936" w:header="432" w:footer="432" w:gutter="0"/>
          <w:cols w:num="2" w:space="288"/>
        </w:sectPr>
      </w:pPr>
      <w:r>
        <w:rPr>
          <w:rFonts w:ascii="Times-Roman" w:hAnsi="Times-Roman" w:cs="Times-Roman"/>
        </w:rPr>
        <w:t xml:space="preserve"> </w:t>
      </w:r>
    </w:p>
    <w:p w:rsidR="001B2686" w:rsidRPr="00CD684F" w:rsidRDefault="007707AB" w:rsidP="000A0C2F">
      <w:pPr>
        <w:adjustRightInd w:val="0"/>
        <w:jc w:val="both"/>
        <w:rPr>
          <w:rFonts w:ascii="Times-Roman" w:hAnsi="Times-Roman" w:cs="Times-Roman"/>
        </w:rPr>
      </w:pPr>
      <w:r>
        <w:rPr>
          <w:noProof/>
          <w:lang w:val="pt-BR" w:eastAsia="pt-BR"/>
        </w:rPr>
        <w:drawing>
          <wp:anchor distT="0" distB="118745" distL="114300" distR="114300" simplePos="0" relativeHeight="251659776" behindDoc="0" locked="0" layoutInCell="1" allowOverlap="1">
            <wp:simplePos x="0" y="0"/>
            <wp:positionH relativeFrom="column">
              <wp:posOffset>8890</wp:posOffset>
            </wp:positionH>
            <wp:positionV relativeFrom="paragraph">
              <wp:posOffset>45720</wp:posOffset>
            </wp:positionV>
            <wp:extent cx="914400" cy="1143000"/>
            <wp:effectExtent l="0" t="0" r="0" b="0"/>
            <wp:wrapSquare wrapText="bothSides"/>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B2686" w:rsidRPr="00CD684F">
        <w:rPr>
          <w:b/>
          <w:bCs/>
        </w:rPr>
        <w:t xml:space="preserve">Third C. Author, Jr. </w:t>
      </w:r>
      <w:r w:rsidR="001B2686" w:rsidRPr="002F1A23">
        <w:rPr>
          <w:bCs/>
        </w:rPr>
        <w:t>(M’87)</w:t>
      </w:r>
      <w:r w:rsidR="001B2686" w:rsidRPr="00CD684F">
        <w:t xml:space="preserve"> </w:t>
      </w:r>
      <w:r w:rsidR="001B2686" w:rsidRPr="00CD684F">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r w:rsidR="00DA4345">
        <w:t>, TX, USA</w:t>
      </w:r>
      <w:r w:rsidR="001B2686" w:rsidRPr="00CD684F">
        <w:rPr>
          <w:rFonts w:ascii="Times-Roman" w:hAnsi="Times-Roman" w:cs="Times-Roman"/>
        </w:rPr>
        <w:t>.</w:t>
      </w:r>
    </w:p>
    <w:p w:rsidR="001B2686" w:rsidRDefault="001B2686" w:rsidP="000A0C2F">
      <w:pPr>
        <w:autoSpaceDE w:val="0"/>
        <w:autoSpaceDN w:val="0"/>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Sinica, Tapei, Taiwan. His research interest includes the development of surface processing and biological/medical treatment techniques using nonthermal atmospheric pressure plasmas, fundamental study of plasma sources, and fabrication of micro- or nanostructured surfaces.</w:t>
      </w:r>
      <w:r>
        <w:rPr>
          <w:rFonts w:ascii="Times-Roman" w:hAnsi="Times-Roman" w:cs="Times-Roman"/>
        </w:rPr>
        <w:t xml:space="preserve"> </w:t>
      </w:r>
    </w:p>
    <w:p w:rsidR="001B2686" w:rsidRDefault="000A0C2F" w:rsidP="000A0C2F">
      <w:pPr>
        <w:autoSpaceDE w:val="0"/>
        <w:autoSpaceDN w:val="0"/>
        <w:adjustRightInd w:val="0"/>
        <w:jc w:val="both"/>
        <w:rPr>
          <w:rFonts w:ascii="Times-Roman" w:hAnsi="Times-Roman" w:cs="Times-Roman"/>
        </w:rPr>
      </w:pPr>
      <w:r>
        <w:rPr>
          <w:rFonts w:ascii="Times-Roman" w:hAnsi="Times-Roman" w:cs="Times-Roman"/>
        </w:rPr>
        <w:t xml:space="preserve">   </w:t>
      </w:r>
      <w:r w:rsidR="001B2686" w:rsidRPr="00CD684F">
        <w:rPr>
          <w:rFonts w:ascii="Times-Roman" w:hAnsi="Times-Roman" w:cs="Times-Roman"/>
        </w:rPr>
        <w:t>Mr. Author’s awards and honors include the Frew Fellowship (Australian Academy of Science), the I. I. Rabi Prize (APS), the European Frequency and Time Forum Award, the Carl Zeiss Research Award, the William F. Meggers Award and the Adolph Lomb Medal (OSA).</w:t>
      </w:r>
    </w:p>
    <w:p w:rsidR="001B2686" w:rsidRDefault="001B2686" w:rsidP="001B2686">
      <w:pPr>
        <w:autoSpaceDE w:val="0"/>
        <w:autoSpaceDN w:val="0"/>
        <w:adjustRightInd w:val="0"/>
        <w:jc w:val="both"/>
        <w:rPr>
          <w:rFonts w:ascii="Times-Roman" w:hAnsi="Times-Roman" w:cs="Times-Roman"/>
        </w:rPr>
      </w:pPr>
    </w:p>
    <w:p w:rsidR="001B2686" w:rsidRPr="00CD684F" w:rsidRDefault="001B2686" w:rsidP="001B2686">
      <w:pPr>
        <w:adjustRightInd w:val="0"/>
        <w:jc w:val="both"/>
        <w:rPr>
          <w:rFonts w:ascii="Times-Roman" w:hAnsi="Times-Roman" w:cs="Times-Roman"/>
        </w:rPr>
      </w:pPr>
    </w:p>
    <w:p w:rsidR="0037551B" w:rsidRPr="00CD684F" w:rsidRDefault="0037551B" w:rsidP="001B2686">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217E" w:rsidRDefault="004F217E">
      <w:r>
        <w:separator/>
      </w:r>
    </w:p>
  </w:endnote>
  <w:endnote w:type="continuationSeparator" w:id="0">
    <w:p w:rsidR="004F217E" w:rsidRDefault="004F2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panose1 w:val="020B0604020202030204"/>
    <w:charset w:val="00"/>
    <w:family w:val="swiss"/>
    <w:notTrueType/>
    <w:pitch w:val="variable"/>
    <w:sig w:usb0="00000003" w:usb1="00000000" w:usb2="00000000" w:usb3="00000000" w:csb0="00000001"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0A3" w:rsidRDefault="007530A3">
    <w:pPr>
      <w:pStyle w:val="Rodap"/>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217E" w:rsidRDefault="004F217E"/>
  </w:footnote>
  <w:footnote w:type="continuationSeparator" w:id="0">
    <w:p w:rsidR="004F217E" w:rsidRDefault="004F217E">
      <w:r>
        <w:continuationSeparator/>
      </w:r>
    </w:p>
  </w:footnote>
  <w:footnote w:id="1">
    <w:p w:rsidR="007530A3" w:rsidRDefault="007530A3">
      <w:pPr>
        <w:pStyle w:val="Textodenotaderodap"/>
      </w:pPr>
      <w:r>
        <w:t>This paragraph of the first footnote will contain the date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rsidR="007530A3" w:rsidRDefault="007530A3">
      <w:pPr>
        <w:pStyle w:val="Textodenotaderodap"/>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rsidR="007530A3" w:rsidRDefault="007530A3">
      <w:pPr>
        <w:pStyle w:val="Textodenotaderodap"/>
      </w:pPr>
      <w:r>
        <w:t>S. B. Author, Jr., was with Rice University, Houston, TX 77005 USA. He is now with the Department of Physics, Colorado State University, Fort Collins, CO 80523 USA (e-mail: author@lamar.colostate.edu).</w:t>
      </w:r>
    </w:p>
    <w:p w:rsidR="007530A3" w:rsidRDefault="007530A3">
      <w:pPr>
        <w:pStyle w:val="Textodenotaderodap"/>
      </w:pPr>
      <w:r>
        <w:t>T. C. Author is with the Electrical Engineering Department, University of Colorado, Boulder, CO 80309 USA, on leave from the National Research Institute for Metals, Tsukuba, Japan (e-mail: author@nrim.go.jp).</w:t>
      </w:r>
    </w:p>
  </w:footnote>
  <w:footnote w:id="2">
    <w:p w:rsidR="007530A3" w:rsidRDefault="007530A3" w:rsidP="00C075EF">
      <w:pPr>
        <w:pStyle w:val="Textodenotaderodap"/>
      </w:pPr>
      <w:r>
        <w:rPr>
          <w:rStyle w:val="Refdenotaderodap"/>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530A3" w:rsidRDefault="007530A3">
    <w:pPr>
      <w:framePr w:wrap="auto" w:vAnchor="text" w:hAnchor="margin" w:xAlign="right" w:y="1"/>
    </w:pPr>
    <w:r>
      <w:fldChar w:fldCharType="begin"/>
    </w:r>
    <w:r>
      <w:instrText xml:space="preserve">PAGE  </w:instrText>
    </w:r>
    <w:r>
      <w:fldChar w:fldCharType="separate"/>
    </w:r>
    <w:r w:rsidR="00874CEB">
      <w:rPr>
        <w:noProof/>
      </w:rPr>
      <w:t>1</w:t>
    </w:r>
    <w:r>
      <w:fldChar w:fldCharType="end"/>
    </w:r>
  </w:p>
  <w:p w:rsidR="007530A3" w:rsidRDefault="007530A3">
    <w:pPr>
      <w:ind w:right="360"/>
    </w:pPr>
    <w:r>
      <w:t>&gt; REPLACE THIS LINE WITH YOUR PAPER IDENTIFICATION NUMBER (DOUBLE-CLICK HERE TO EDIT) &lt;</w:t>
    </w:r>
  </w:p>
  <w:p w:rsidR="007530A3" w:rsidRDefault="007530A3">
    <w:pPr>
      <w:ind w:right="360"/>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Ttulo1"/>
      <w:lvlText w:val="%1."/>
      <w:legacy w:legacy="1" w:legacySpace="144" w:legacyIndent="144"/>
      <w:lvlJc w:val="left"/>
    </w:lvl>
    <w:lvl w:ilvl="1">
      <w:start w:val="1"/>
      <w:numFmt w:val="upperLetter"/>
      <w:pStyle w:val="Ttulo2"/>
      <w:lvlText w:val="%2."/>
      <w:legacy w:legacy="1" w:legacySpace="144" w:legacyIndent="144"/>
      <w:lvlJc w:val="left"/>
      <w:rPr>
        <w:b w:val="0"/>
      </w:rPr>
    </w:lvl>
    <w:lvl w:ilvl="2">
      <w:start w:val="1"/>
      <w:numFmt w:val="decimal"/>
      <w:pStyle w:val="Ttulo3"/>
      <w:lvlText w:val="%3)"/>
      <w:legacy w:legacy="1" w:legacySpace="144" w:legacyIndent="144"/>
      <w:lvlJc w:val="left"/>
      <w:rPr>
        <w:i/>
      </w:rPr>
    </w:lvl>
    <w:lvl w:ilvl="3">
      <w:start w:val="1"/>
      <w:numFmt w:val="lowerLetter"/>
      <w:pStyle w:val="Ttulo4"/>
      <w:lvlText w:val="%4)"/>
      <w:legacy w:legacy="1" w:legacySpace="0" w:legacyIndent="720"/>
      <w:lvlJc w:val="left"/>
      <w:pPr>
        <w:ind w:left="1152" w:hanging="720"/>
      </w:pPr>
    </w:lvl>
    <w:lvl w:ilvl="4">
      <w:start w:val="1"/>
      <w:numFmt w:val="decimal"/>
      <w:pStyle w:val="Ttulo5"/>
      <w:lvlText w:val="(%5)"/>
      <w:legacy w:legacy="1" w:legacySpace="0" w:legacyIndent="720"/>
      <w:lvlJc w:val="left"/>
      <w:pPr>
        <w:ind w:left="1872" w:hanging="720"/>
      </w:pPr>
    </w:lvl>
    <w:lvl w:ilvl="5">
      <w:start w:val="1"/>
      <w:numFmt w:val="lowerLetter"/>
      <w:pStyle w:val="Ttulo6"/>
      <w:lvlText w:val="(%6)"/>
      <w:legacy w:legacy="1" w:legacySpace="0" w:legacyIndent="720"/>
      <w:lvlJc w:val="left"/>
      <w:pPr>
        <w:ind w:left="2592" w:hanging="720"/>
      </w:pPr>
    </w:lvl>
    <w:lvl w:ilvl="6">
      <w:start w:val="1"/>
      <w:numFmt w:val="lowerRoman"/>
      <w:pStyle w:val="Ttulo7"/>
      <w:lvlText w:val="(%7)"/>
      <w:legacy w:legacy="1" w:legacySpace="0" w:legacyIndent="720"/>
      <w:lvlJc w:val="left"/>
      <w:pPr>
        <w:ind w:left="3312" w:hanging="720"/>
      </w:pPr>
    </w:lvl>
    <w:lvl w:ilvl="7">
      <w:start w:val="1"/>
      <w:numFmt w:val="lowerLetter"/>
      <w:pStyle w:val="Ttulo8"/>
      <w:lvlText w:val="(%8)"/>
      <w:legacy w:legacy="1" w:legacySpace="0" w:legacyIndent="720"/>
      <w:lvlJc w:val="left"/>
      <w:pPr>
        <w:ind w:left="4032" w:hanging="720"/>
      </w:pPr>
    </w:lvl>
    <w:lvl w:ilvl="8">
      <w:start w:val="1"/>
      <w:numFmt w:val="lowerRoman"/>
      <w:pStyle w:val="Ttulo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19"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0"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5"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B45"/>
    <w:rsid w:val="00042E13"/>
    <w:rsid w:val="000A0C2F"/>
    <w:rsid w:val="000A168B"/>
    <w:rsid w:val="000D2BDE"/>
    <w:rsid w:val="00104BB0"/>
    <w:rsid w:val="0010794E"/>
    <w:rsid w:val="00113F26"/>
    <w:rsid w:val="0013354F"/>
    <w:rsid w:val="00143F2E"/>
    <w:rsid w:val="00144E72"/>
    <w:rsid w:val="001768FF"/>
    <w:rsid w:val="001A60B1"/>
    <w:rsid w:val="001B2686"/>
    <w:rsid w:val="001B36B1"/>
    <w:rsid w:val="001E7B7A"/>
    <w:rsid w:val="001F4C5C"/>
    <w:rsid w:val="00204478"/>
    <w:rsid w:val="00214E2E"/>
    <w:rsid w:val="00216141"/>
    <w:rsid w:val="00217186"/>
    <w:rsid w:val="002434A1"/>
    <w:rsid w:val="00263943"/>
    <w:rsid w:val="00267B35"/>
    <w:rsid w:val="002E1F95"/>
    <w:rsid w:val="002F1A23"/>
    <w:rsid w:val="002F7910"/>
    <w:rsid w:val="00314F82"/>
    <w:rsid w:val="003427CE"/>
    <w:rsid w:val="00342BE1"/>
    <w:rsid w:val="003461E8"/>
    <w:rsid w:val="00360269"/>
    <w:rsid w:val="0037551B"/>
    <w:rsid w:val="00392DBA"/>
    <w:rsid w:val="003C3322"/>
    <w:rsid w:val="003C68C2"/>
    <w:rsid w:val="003D1EBF"/>
    <w:rsid w:val="003D4CAE"/>
    <w:rsid w:val="003F26BD"/>
    <w:rsid w:val="003F52AD"/>
    <w:rsid w:val="0043144F"/>
    <w:rsid w:val="00431BFA"/>
    <w:rsid w:val="004353CF"/>
    <w:rsid w:val="004631BC"/>
    <w:rsid w:val="00484761"/>
    <w:rsid w:val="00484DD5"/>
    <w:rsid w:val="004B558A"/>
    <w:rsid w:val="004C1E16"/>
    <w:rsid w:val="004C2543"/>
    <w:rsid w:val="004D15CA"/>
    <w:rsid w:val="004E3E4C"/>
    <w:rsid w:val="004F217E"/>
    <w:rsid w:val="004F23A0"/>
    <w:rsid w:val="005003E3"/>
    <w:rsid w:val="005052CD"/>
    <w:rsid w:val="00535307"/>
    <w:rsid w:val="00550A26"/>
    <w:rsid w:val="00550BF5"/>
    <w:rsid w:val="00567A70"/>
    <w:rsid w:val="005A2A15"/>
    <w:rsid w:val="005C6EA6"/>
    <w:rsid w:val="005D1B15"/>
    <w:rsid w:val="005D2824"/>
    <w:rsid w:val="005D4F1A"/>
    <w:rsid w:val="005D72BB"/>
    <w:rsid w:val="005E692F"/>
    <w:rsid w:val="0062114B"/>
    <w:rsid w:val="00623698"/>
    <w:rsid w:val="00625E96"/>
    <w:rsid w:val="00647C09"/>
    <w:rsid w:val="00651F2C"/>
    <w:rsid w:val="00677C22"/>
    <w:rsid w:val="00685D0E"/>
    <w:rsid w:val="00693D5D"/>
    <w:rsid w:val="006B7F03"/>
    <w:rsid w:val="006C7307"/>
    <w:rsid w:val="00725B45"/>
    <w:rsid w:val="00735879"/>
    <w:rsid w:val="007530A3"/>
    <w:rsid w:val="0076355A"/>
    <w:rsid w:val="007707AB"/>
    <w:rsid w:val="007A7D60"/>
    <w:rsid w:val="007C4336"/>
    <w:rsid w:val="007F7AA6"/>
    <w:rsid w:val="0081663F"/>
    <w:rsid w:val="00823624"/>
    <w:rsid w:val="00837E47"/>
    <w:rsid w:val="008518FE"/>
    <w:rsid w:val="0085659C"/>
    <w:rsid w:val="00864212"/>
    <w:rsid w:val="00872026"/>
    <w:rsid w:val="00874CEB"/>
    <w:rsid w:val="0087792E"/>
    <w:rsid w:val="00883EAF"/>
    <w:rsid w:val="00885258"/>
    <w:rsid w:val="008A30C3"/>
    <w:rsid w:val="008A3C23"/>
    <w:rsid w:val="008C49CC"/>
    <w:rsid w:val="008D69E9"/>
    <w:rsid w:val="008E0645"/>
    <w:rsid w:val="008F594A"/>
    <w:rsid w:val="00904C7E"/>
    <w:rsid w:val="0091035B"/>
    <w:rsid w:val="009A1F6E"/>
    <w:rsid w:val="009C7D17"/>
    <w:rsid w:val="009E484E"/>
    <w:rsid w:val="009E52D0"/>
    <w:rsid w:val="009F40FB"/>
    <w:rsid w:val="009F4B45"/>
    <w:rsid w:val="00A22FCB"/>
    <w:rsid w:val="00A25B3B"/>
    <w:rsid w:val="00A40127"/>
    <w:rsid w:val="00A472F1"/>
    <w:rsid w:val="00A5237D"/>
    <w:rsid w:val="00A554A3"/>
    <w:rsid w:val="00A758EA"/>
    <w:rsid w:val="00A91937"/>
    <w:rsid w:val="00A9434E"/>
    <w:rsid w:val="00A95C50"/>
    <w:rsid w:val="00AB79A6"/>
    <w:rsid w:val="00AC4850"/>
    <w:rsid w:val="00B16DB5"/>
    <w:rsid w:val="00B47B59"/>
    <w:rsid w:val="00B53F81"/>
    <w:rsid w:val="00B56C2B"/>
    <w:rsid w:val="00B65BD3"/>
    <w:rsid w:val="00B70469"/>
    <w:rsid w:val="00B72DD8"/>
    <w:rsid w:val="00B72E09"/>
    <w:rsid w:val="00BF0C69"/>
    <w:rsid w:val="00BF629B"/>
    <w:rsid w:val="00BF655C"/>
    <w:rsid w:val="00C04A43"/>
    <w:rsid w:val="00C075EF"/>
    <w:rsid w:val="00C11E83"/>
    <w:rsid w:val="00C2378A"/>
    <w:rsid w:val="00C378A1"/>
    <w:rsid w:val="00C621D6"/>
    <w:rsid w:val="00C75907"/>
    <w:rsid w:val="00C82D86"/>
    <w:rsid w:val="00C907C9"/>
    <w:rsid w:val="00CB4B8D"/>
    <w:rsid w:val="00CC0DDA"/>
    <w:rsid w:val="00CD684F"/>
    <w:rsid w:val="00D06623"/>
    <w:rsid w:val="00D14C6B"/>
    <w:rsid w:val="00D5536F"/>
    <w:rsid w:val="00D56935"/>
    <w:rsid w:val="00D716BA"/>
    <w:rsid w:val="00D758C6"/>
    <w:rsid w:val="00D7612F"/>
    <w:rsid w:val="00D90C10"/>
    <w:rsid w:val="00D92E96"/>
    <w:rsid w:val="00DA258C"/>
    <w:rsid w:val="00DA4345"/>
    <w:rsid w:val="00DE07FA"/>
    <w:rsid w:val="00DE20DB"/>
    <w:rsid w:val="00DF2DDE"/>
    <w:rsid w:val="00DF77C8"/>
    <w:rsid w:val="00E01667"/>
    <w:rsid w:val="00E36209"/>
    <w:rsid w:val="00E37AF9"/>
    <w:rsid w:val="00E420BB"/>
    <w:rsid w:val="00E50DF6"/>
    <w:rsid w:val="00E6336D"/>
    <w:rsid w:val="00E6366C"/>
    <w:rsid w:val="00E965C5"/>
    <w:rsid w:val="00E96A3A"/>
    <w:rsid w:val="00E97402"/>
    <w:rsid w:val="00E97B99"/>
    <w:rsid w:val="00EB2E9D"/>
    <w:rsid w:val="00ED1E14"/>
    <w:rsid w:val="00EE6FFC"/>
    <w:rsid w:val="00EF10AC"/>
    <w:rsid w:val="00EF4701"/>
    <w:rsid w:val="00EF564E"/>
    <w:rsid w:val="00F22198"/>
    <w:rsid w:val="00F33D49"/>
    <w:rsid w:val="00F3481E"/>
    <w:rsid w:val="00F577F6"/>
    <w:rsid w:val="00F65266"/>
    <w:rsid w:val="00F751E1"/>
    <w:rsid w:val="00F932B6"/>
    <w:rsid w:val="00FC0B7B"/>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pPr>
      <w:keepNext/>
      <w:numPr>
        <w:numId w:val="1"/>
      </w:numPr>
      <w:spacing w:before="240" w:after="80"/>
      <w:jc w:val="center"/>
      <w:outlineLvl w:val="0"/>
    </w:pPr>
    <w:rPr>
      <w:smallCaps/>
      <w:kern w:val="28"/>
    </w:rPr>
  </w:style>
  <w:style w:type="paragraph" w:styleId="Ttulo2">
    <w:name w:val="heading 2"/>
    <w:basedOn w:val="Normal"/>
    <w:next w:val="Normal"/>
    <w:link w:val="Ttulo2Char"/>
    <w:uiPriority w:val="9"/>
    <w:qFormat/>
    <w:pPr>
      <w:keepNext/>
      <w:numPr>
        <w:ilvl w:val="1"/>
        <w:numId w:val="1"/>
      </w:numPr>
      <w:spacing w:before="120" w:after="60"/>
      <w:outlineLvl w:val="1"/>
    </w:pPr>
    <w:rPr>
      <w:i/>
      <w:iCs/>
    </w:rPr>
  </w:style>
  <w:style w:type="paragraph" w:styleId="Ttulo3">
    <w:name w:val="heading 3"/>
    <w:basedOn w:val="Normal"/>
    <w:next w:val="Normal"/>
    <w:uiPriority w:val="9"/>
    <w:qFormat/>
    <w:pPr>
      <w:keepNext/>
      <w:numPr>
        <w:ilvl w:val="2"/>
        <w:numId w:val="1"/>
      </w:numPr>
      <w:outlineLvl w:val="2"/>
    </w:pPr>
    <w:rPr>
      <w:i/>
      <w:iCs/>
    </w:rPr>
  </w:style>
  <w:style w:type="paragraph" w:styleId="Ttulo4">
    <w:name w:val="heading 4"/>
    <w:basedOn w:val="Normal"/>
    <w:next w:val="Normal"/>
    <w:uiPriority w:val="9"/>
    <w:qFormat/>
    <w:pPr>
      <w:keepNext/>
      <w:numPr>
        <w:ilvl w:val="3"/>
        <w:numId w:val="1"/>
      </w:numPr>
      <w:spacing w:before="240" w:after="60"/>
      <w:outlineLvl w:val="3"/>
    </w:pPr>
    <w:rPr>
      <w:i/>
      <w:iCs/>
      <w:sz w:val="18"/>
      <w:szCs w:val="18"/>
    </w:rPr>
  </w:style>
  <w:style w:type="paragraph" w:styleId="Ttulo5">
    <w:name w:val="heading 5"/>
    <w:basedOn w:val="Normal"/>
    <w:next w:val="Normal"/>
    <w:uiPriority w:val="9"/>
    <w:qFormat/>
    <w:pPr>
      <w:numPr>
        <w:ilvl w:val="4"/>
        <w:numId w:val="1"/>
      </w:numPr>
      <w:spacing w:before="240" w:after="60"/>
      <w:outlineLvl w:val="4"/>
    </w:pPr>
    <w:rPr>
      <w:sz w:val="18"/>
      <w:szCs w:val="18"/>
    </w:rPr>
  </w:style>
  <w:style w:type="paragraph" w:styleId="Ttulo6">
    <w:name w:val="heading 6"/>
    <w:basedOn w:val="Normal"/>
    <w:next w:val="Normal"/>
    <w:uiPriority w:val="9"/>
    <w:qFormat/>
    <w:pPr>
      <w:numPr>
        <w:ilvl w:val="5"/>
        <w:numId w:val="1"/>
      </w:numPr>
      <w:spacing w:before="240" w:after="60"/>
      <w:outlineLvl w:val="5"/>
    </w:pPr>
    <w:rPr>
      <w:i/>
      <w:iCs/>
      <w:sz w:val="16"/>
      <w:szCs w:val="16"/>
    </w:rPr>
  </w:style>
  <w:style w:type="paragraph" w:styleId="Ttulo7">
    <w:name w:val="heading 7"/>
    <w:basedOn w:val="Normal"/>
    <w:next w:val="Normal"/>
    <w:uiPriority w:val="9"/>
    <w:qFormat/>
    <w:pPr>
      <w:numPr>
        <w:ilvl w:val="6"/>
        <w:numId w:val="1"/>
      </w:numPr>
      <w:spacing w:before="240" w:after="60"/>
      <w:outlineLvl w:val="6"/>
    </w:pPr>
    <w:rPr>
      <w:sz w:val="16"/>
      <w:szCs w:val="16"/>
    </w:rPr>
  </w:style>
  <w:style w:type="paragraph" w:styleId="Ttulo8">
    <w:name w:val="heading 8"/>
    <w:basedOn w:val="Normal"/>
    <w:next w:val="Normal"/>
    <w:uiPriority w:val="9"/>
    <w:qFormat/>
    <w:pPr>
      <w:numPr>
        <w:ilvl w:val="7"/>
        <w:numId w:val="1"/>
      </w:numPr>
      <w:spacing w:before="240" w:after="60"/>
      <w:outlineLvl w:val="7"/>
    </w:pPr>
    <w:rPr>
      <w:i/>
      <w:iCs/>
      <w:sz w:val="16"/>
      <w:szCs w:val="16"/>
    </w:rPr>
  </w:style>
  <w:style w:type="paragraph" w:styleId="Ttulo9">
    <w:name w:val="heading 9"/>
    <w:basedOn w:val="Normal"/>
    <w:next w:val="Normal"/>
    <w:uiPriority w:val="9"/>
    <w:qFormat/>
    <w:pPr>
      <w:numPr>
        <w:ilvl w:val="8"/>
        <w:numId w:val="1"/>
      </w:numPr>
      <w:spacing w:before="240" w:after="60"/>
      <w:outlineLvl w:val="8"/>
    </w:pPr>
    <w:rPr>
      <w:sz w:val="16"/>
      <w:szCs w:val="1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tulo">
    <w:name w:val="Title"/>
    <w:basedOn w:val="Normal"/>
    <w:next w:val="Normal"/>
    <w:qFormat/>
    <w:pPr>
      <w:framePr w:w="9360" w:hSpace="187" w:vSpace="187" w:wrap="notBeside" w:vAnchor="text" w:hAnchor="page" w:xAlign="center" w:y="1"/>
      <w:jc w:val="center"/>
    </w:pPr>
    <w:rPr>
      <w:kern w:val="28"/>
      <w:sz w:val="48"/>
      <w:szCs w:val="48"/>
    </w:rPr>
  </w:style>
  <w:style w:type="paragraph" w:styleId="Textodenotaderodap">
    <w:name w:val="footnote text"/>
    <w:basedOn w:val="Normal"/>
    <w:link w:val="Textodenotaderodap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Refdenotaderodap">
    <w:name w:val="footnote reference"/>
    <w:semiHidden/>
    <w:rPr>
      <w:vertAlign w:val="superscript"/>
    </w:rPr>
  </w:style>
  <w:style w:type="paragraph" w:styleId="Rodap">
    <w:name w:val="footer"/>
    <w:basedOn w:val="Normal"/>
    <w:link w:val="Rodap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Ttulo1"/>
    <w:link w:val="ReferenceHeadChar"/>
    <w:pPr>
      <w:numPr>
        <w:numId w:val="0"/>
      </w:numPr>
    </w:pPr>
  </w:style>
  <w:style w:type="paragraph" w:styleId="Cabealho">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HiperlinkVisitado">
    <w:name w:val="FollowedHyperlink"/>
    <w:rPr>
      <w:color w:val="800080"/>
      <w:u w:val="single"/>
    </w:rPr>
  </w:style>
  <w:style w:type="paragraph" w:styleId="Recuodecorpodetexto">
    <w:name w:val="Body Text Indent"/>
    <w:basedOn w:val="Normal"/>
    <w:link w:val="RecuodecorpodetextoChar"/>
    <w:pPr>
      <w:ind w:left="630" w:hanging="630"/>
    </w:pPr>
    <w:rPr>
      <w:szCs w:val="24"/>
    </w:rPr>
  </w:style>
  <w:style w:type="paragraph" w:styleId="MapadoDocumento">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Textodebalo">
    <w:name w:val="Balloon Text"/>
    <w:basedOn w:val="Normal"/>
    <w:link w:val="TextodebaloChar"/>
    <w:rsid w:val="00F33D49"/>
    <w:rPr>
      <w:rFonts w:ascii="Tahoma" w:hAnsi="Tahoma" w:cs="Tahoma"/>
      <w:sz w:val="16"/>
      <w:szCs w:val="16"/>
    </w:rPr>
  </w:style>
  <w:style w:type="character" w:customStyle="1" w:styleId="TextodebaloChar">
    <w:name w:val="Texto de balão Char"/>
    <w:link w:val="Textodebalo"/>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Ttulo1Char">
    <w:name w:val="Título 1 Char"/>
    <w:link w:val="Ttulo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Ttulo2Char">
    <w:name w:val="Título 2 Char"/>
    <w:link w:val="Ttulo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RodapChar">
    <w:name w:val="Rodapé Char"/>
    <w:basedOn w:val="Fontepargpadro"/>
    <w:link w:val="Rodap"/>
    <w:uiPriority w:val="99"/>
    <w:rsid w:val="00D90C10"/>
  </w:style>
  <w:style w:type="character" w:customStyle="1" w:styleId="TextodenotaderodapChar">
    <w:name w:val="Texto de nota de rodapé Char"/>
    <w:link w:val="Textodenotaderodap"/>
    <w:semiHidden/>
    <w:rsid w:val="00C075EF"/>
    <w:rPr>
      <w:sz w:val="16"/>
      <w:szCs w:val="16"/>
    </w:rPr>
  </w:style>
  <w:style w:type="character" w:customStyle="1" w:styleId="RecuodecorpodetextoChar">
    <w:name w:val="Recuo de corpo de texto Char"/>
    <w:link w:val="Recuodecorpodetexto"/>
    <w:rsid w:val="003F26BD"/>
    <w:rPr>
      <w:szCs w:val="24"/>
    </w:rPr>
  </w:style>
  <w:style w:type="character" w:customStyle="1" w:styleId="m5113501246024331607m-6864882937387638336gmail-il">
    <w:name w:val="m_5113501246024331607m_-6864882937387638336gmail-il"/>
    <w:basedOn w:val="Fontepargpadro"/>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Fontepargpadro"/>
    <w:rsid w:val="00F932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keywords@ieee.org" TargetMode="External"/><Relationship Id="rId13" Type="http://schemas.openxmlformats.org/officeDocument/2006/relationships/image" Target="media/image1.png"/><Relationship Id="rId18" Type="http://schemas.openxmlformats.org/officeDocument/2006/relationships/hyperlink" Target="mailto:graphics@ieee.org" TargetMode="Externa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www.ieee.org/publications_standards/publications/rights/index.html" TargetMode="External"/><Relationship Id="rId7" Type="http://schemas.openxmlformats.org/officeDocument/2006/relationships/endnotes" Target="endnotes.xml"/><Relationship Id="rId12" Type="http://schemas.openxmlformats.org/officeDocument/2006/relationships/hyperlink" Target="http://www.ieee.org/authortools" TargetMode="External"/><Relationship Id="rId17" Type="http://schemas.openxmlformats.org/officeDocument/2006/relationships/hyperlink" Target="http://graphicsqc.ieee.org/"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oleObject" Target="embeddings/oleObject1.bin"/><Relationship Id="rId20" Type="http://schemas.openxmlformats.org/officeDocument/2006/relationships/hyperlink" Target="http://www.ieee.org/publications_standards/publications/authors/authors_submiss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verleaf.com/blog/278-how-to-use-overleaf-with-ieee-collabratec-your-quick-guide-to-getting-started%23.Vp6tpPkrKM9"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wmf"/><Relationship Id="rId23" Type="http://schemas.openxmlformats.org/officeDocument/2006/relationships/image" Target="media/image4.png"/><Relationship Id="rId28" Type="http://schemas.openxmlformats.org/officeDocument/2006/relationships/theme" Target="theme/theme1.xml"/><Relationship Id="rId10" Type="http://schemas.openxmlformats.org/officeDocument/2006/relationships/hyperlink" Target="http://www.ieee.org/authortools" TargetMode="External"/><Relationship Id="rId19" Type="http://schemas.openxmlformats.org/officeDocument/2006/relationships/hyperlink" Target="http://www.ieee.org/authortools" TargetMode="External"/><Relationship Id="rId4" Type="http://schemas.openxmlformats.org/officeDocument/2006/relationships/settings" Target="settings.xml"/><Relationship Id="rId9" Type="http://schemas.openxmlformats.org/officeDocument/2006/relationships/hyperlink" Target="http://www.ieee.org/organizations/pubs/ani_prod/keywrd98.txt" TargetMode="External"/><Relationship Id="rId14" Type="http://schemas.openxmlformats.org/officeDocument/2006/relationships/image" Target="media/image10.png"/><Relationship Id="rId22" Type="http://schemas.openxmlformats.org/officeDocument/2006/relationships/image" Target="media/image3.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A8237F6-7240-4E4C-91E0-B299EA259E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0</TotalTime>
  <Pages>9</Pages>
  <Words>6568</Words>
  <Characters>35468</Characters>
  <Application>Microsoft Office Word</Application>
  <DocSecurity>0</DocSecurity>
  <Lines>295</Lines>
  <Paragraphs>83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vt:lpstr>
      <vt:lpstr></vt:lpstr>
    </vt:vector>
  </TitlesOfParts>
  <Company>IEEE</Company>
  <LinksUpToDate>false</LinksUpToDate>
  <CharactersWithSpaces>41953</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Jose Aquiles</cp:lastModifiedBy>
  <cp:revision>2</cp:revision>
  <cp:lastPrinted>2012-08-02T18:53:00Z</cp:lastPrinted>
  <dcterms:created xsi:type="dcterms:W3CDTF">2020-03-17T16:12:00Z</dcterms:created>
  <dcterms:modified xsi:type="dcterms:W3CDTF">2020-03-17T16:12:00Z</dcterms:modified>
</cp:coreProperties>
</file>