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FE2A33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5B08B1">
        <w:rPr>
          <w:sz w:val="28"/>
          <w:lang w:val="pt-BR"/>
        </w:rPr>
        <w:t>1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  <w:bookmarkStart w:id="3" w:name="_GoBack"/>
      <w:bookmarkEnd w:id="3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B100B3">
        <w:tc>
          <w:tcPr>
            <w:tcW w:w="1212" w:type="pct"/>
          </w:tcPr>
          <w:p w:rsidR="00BD51BB" w:rsidRPr="00911D32" w:rsidRDefault="00BD51BB" w:rsidP="00BD51B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</w:tcPr>
          <w:p w:rsidR="00B240BF" w:rsidRPr="00911D32" w:rsidRDefault="005B08B1" w:rsidP="005B08B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F6447B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6447B" w:rsidRPr="00174D16">
        <w:rPr>
          <w:noProof/>
          <w:lang w:val="pt-BR"/>
        </w:rPr>
        <w:t>1.</w:t>
      </w:r>
      <w:r w:rsidR="00F6447B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F6447B" w:rsidRPr="00174D16">
        <w:rPr>
          <w:noProof/>
          <w:lang w:val="pt-BR"/>
        </w:rPr>
        <w:t>Introdução</w:t>
      </w:r>
      <w:r w:rsidR="00F6447B">
        <w:rPr>
          <w:noProof/>
        </w:rPr>
        <w:tab/>
      </w:r>
      <w:r w:rsidR="00F6447B">
        <w:rPr>
          <w:noProof/>
        </w:rPr>
        <w:fldChar w:fldCharType="begin"/>
      </w:r>
      <w:r w:rsidR="00F6447B">
        <w:rPr>
          <w:noProof/>
        </w:rPr>
        <w:instrText xml:space="preserve"> PAGEREF _Toc507707819 \h </w:instrText>
      </w:r>
      <w:r w:rsidR="00F6447B">
        <w:rPr>
          <w:noProof/>
        </w:rPr>
      </w:r>
      <w:r w:rsidR="00F6447B">
        <w:rPr>
          <w:noProof/>
        </w:rPr>
        <w:fldChar w:fldCharType="separate"/>
      </w:r>
      <w:r w:rsidR="00F6447B">
        <w:rPr>
          <w:noProof/>
        </w:rPr>
        <w:t>4</w:t>
      </w:r>
      <w:r w:rsidR="00F6447B"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2.2.1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_Toc507707827 \h </w:instrText>
      </w:r>
      <w:r>
        <w:fldChar w:fldCharType="separate"/>
      </w:r>
      <w:r>
        <w:t>5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2.2.2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_Toc507707828 \h </w:instrText>
      </w:r>
      <w:r>
        <w:fldChar w:fldCharType="separate"/>
      </w:r>
      <w:r>
        <w:t>5</w:t>
      </w:r>
      <w: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_Toc507707831 \h </w:instrText>
      </w:r>
      <w:r>
        <w:fldChar w:fldCharType="separate"/>
      </w:r>
      <w:r>
        <w:t>6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_Toc507707832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_Toc507707833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3.1.4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_Toc507707834 \h </w:instrText>
      </w:r>
      <w:r>
        <w:fldChar w:fldCharType="separate"/>
      </w:r>
      <w:r>
        <w:t>7</w:t>
      </w:r>
      <w: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_Toc507707836 \h </w:instrText>
      </w:r>
      <w:r>
        <w:fldChar w:fldCharType="separate"/>
      </w:r>
      <w:r>
        <w:t>8</w:t>
      </w:r>
      <w: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_Toc507707837 \h </w:instrText>
      </w:r>
      <w:r>
        <w:fldChar w:fldCharType="separate"/>
      </w:r>
      <w:r>
        <w:t>8</w:t>
      </w:r>
      <w: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174D16">
        <w:rPr>
          <w:lang w:val="pt-BR"/>
        </w:rPr>
        <w:t>3.3.1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174D16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_Toc507707839 \h </w:instrText>
      </w:r>
      <w:r>
        <w:fldChar w:fldCharType="separate"/>
      </w:r>
      <w:r>
        <w:t>9</w:t>
      </w:r>
      <w: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447B" w:rsidRDefault="00F6447B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174D16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174D16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_Toc507707842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6" w:name="1.__________________Introduction"/>
      <w:bookmarkStart w:id="7" w:name="_Toc507707819"/>
      <w:r w:rsidRPr="00911D32">
        <w:rPr>
          <w:lang w:val="pt-BR"/>
        </w:rPr>
        <w:t>Introdução</w:t>
      </w:r>
      <w:bookmarkEnd w:id="6"/>
      <w:bookmarkEnd w:id="7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7707820"/>
      <w:r w:rsidRPr="00911D32">
        <w:rPr>
          <w:lang w:val="pt-BR"/>
        </w:rPr>
        <w:t>Finalidade</w:t>
      </w:r>
      <w:bookmarkEnd w:id="8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9" w:name="_Toc507707821"/>
      <w:r w:rsidRPr="00911D32">
        <w:rPr>
          <w:lang w:val="pt-BR"/>
        </w:rPr>
        <w:t>Escopo</w:t>
      </w:r>
      <w:bookmarkEnd w:id="9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0" w:name="_Toc507707822"/>
      <w:r w:rsidRPr="00911D32">
        <w:rPr>
          <w:lang w:val="pt-BR"/>
        </w:rPr>
        <w:t>Referências</w:t>
      </w:r>
      <w:bookmarkEnd w:id="10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1" w:name="_Toc507707823"/>
      <w:r w:rsidRPr="00911D32">
        <w:rPr>
          <w:lang w:val="pt-BR"/>
        </w:rPr>
        <w:t>Visão Geral</w:t>
      </w:r>
      <w:bookmarkEnd w:id="11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2" w:name="_Toc507707824"/>
      <w:r w:rsidRPr="00911D32">
        <w:rPr>
          <w:lang w:val="pt-BR"/>
        </w:rPr>
        <w:t>Gerência de Configuração de Software</w:t>
      </w:r>
      <w:bookmarkEnd w:id="12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07707825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911D32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Scrum</w:t>
            </w:r>
            <w:proofErr w:type="spellEnd"/>
            <w:r w:rsidRPr="005B5894">
              <w:rPr>
                <w:lang w:val="pt-BR"/>
              </w:rPr>
              <w:t xml:space="preserve">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911D32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911D32" w:rsidTr="00E9051C">
        <w:trPr>
          <w:jc w:val="center"/>
        </w:trPr>
        <w:tc>
          <w:tcPr>
            <w:tcW w:w="2470" w:type="pct"/>
          </w:tcPr>
          <w:p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4" w:name="_Toc507707826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</w:t>
      </w:r>
      <w:proofErr w:type="spellStart"/>
      <w:r w:rsidRPr="00EA66C2">
        <w:rPr>
          <w:rFonts w:ascii="Arial" w:hAnsi="Arial" w:cs="Arial"/>
          <w:lang w:val="pt-BR"/>
        </w:rPr>
        <w:t>Github</w:t>
      </w:r>
      <w:proofErr w:type="spellEnd"/>
      <w:r w:rsidRPr="00EA66C2">
        <w:rPr>
          <w:rFonts w:ascii="Arial" w:hAnsi="Arial" w:cs="Arial"/>
          <w:lang w:val="pt-BR"/>
        </w:rPr>
        <w:t xml:space="preserve"> que possui integração com a ferramenta de controle de versão: </w:t>
      </w:r>
      <w:proofErr w:type="spellStart"/>
      <w:r w:rsidRPr="00EA66C2">
        <w:rPr>
          <w:rFonts w:ascii="Arial" w:hAnsi="Arial" w:cs="Arial"/>
          <w:lang w:val="pt-BR"/>
        </w:rPr>
        <w:t>Git</w:t>
      </w:r>
      <w:proofErr w:type="spellEnd"/>
      <w:r w:rsidRPr="00EA66C2">
        <w:rPr>
          <w:rFonts w:ascii="Arial" w:hAnsi="Arial" w:cs="Arial"/>
          <w:lang w:val="pt-BR"/>
        </w:rPr>
        <w:t xml:space="preserve">. </w:t>
      </w:r>
    </w:p>
    <w:p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07707827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4F093C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3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proofErr w:type="spellStart"/>
              <w:r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Pr="00857EE4">
                <w:rPr>
                  <w:rStyle w:val="Hyperlink"/>
                  <w:lang w:val="pt-BR"/>
                </w:rPr>
                <w:t xml:space="preserve"> </w:t>
              </w:r>
              <w:proofErr w:type="spellStart"/>
              <w:r w:rsidRPr="00857EE4">
                <w:rPr>
                  <w:rStyle w:val="Hyperlink"/>
                  <w:lang w:val="pt-BR"/>
                </w:rPr>
                <w:t>Community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proofErr w:type="spellStart"/>
              <w:proofErr w:type="gramStart"/>
              <w:r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Pr="00857EE4">
                <w:rPr>
                  <w:rStyle w:val="Hyperlink"/>
                  <w:lang w:val="pt-BR"/>
                </w:rPr>
                <w:t xml:space="preserve"> Professional</w:t>
              </w:r>
              <w:proofErr w:type="gramEnd"/>
            </w:hyperlink>
          </w:p>
        </w:tc>
        <w:tc>
          <w:tcPr>
            <w:tcW w:w="1921" w:type="pct"/>
            <w:vAlign w:val="center"/>
          </w:tcPr>
          <w:p w:rsidR="004F093C" w:rsidRPr="00857EE4" w:rsidRDefault="004F093C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6" w:history="1">
              <w:proofErr w:type="spellStart"/>
              <w:r w:rsidRPr="008332F7">
                <w:rPr>
                  <w:rStyle w:val="Hyperlink"/>
                  <w:lang w:val="pt-BR"/>
                </w:rPr>
                <w:t>Git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IDE de desenvolvimento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>Ferramenta de Codificação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 xml:space="preserve">Java SE </w:t>
            </w:r>
            <w:proofErr w:type="spellStart"/>
            <w:r w:rsidRPr="00E07375">
              <w:rPr>
                <w:color w:val="FF0000"/>
                <w:lang w:val="pt-BR"/>
              </w:rPr>
              <w:t>Development</w:t>
            </w:r>
            <w:proofErr w:type="spellEnd"/>
            <w:r w:rsidRPr="00E07375">
              <w:rPr>
                <w:color w:val="FF0000"/>
                <w:lang w:val="pt-BR"/>
              </w:rPr>
              <w:t xml:space="preserve"> Kit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  <w:t>DEFINIR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>Ambiente de Desenvolvimento da Aplicação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5E375C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proofErr w:type="spellStart"/>
              <w:r w:rsidRPr="008332F7">
                <w:rPr>
                  <w:rStyle w:val="Hyperlink"/>
                  <w:lang w:val="pt-BR"/>
                </w:rPr>
                <w:t>Pencil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8" w:history="1">
              <w:r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19" w:history="1">
              <w:proofErr w:type="spellStart"/>
              <w:r w:rsidRPr="004F093C">
                <w:rPr>
                  <w:rStyle w:val="Hyperlink"/>
                  <w:lang w:val="pt-BR"/>
                </w:rPr>
                <w:t>PostgreSQL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E07375" w:rsidP="004F093C">
            <w:pPr>
              <w:rPr>
                <w:rFonts w:ascii="Times New Roman" w:hAnsi="Times New Roman"/>
                <w:b/>
                <w:i/>
                <w:iCs/>
                <w:color w:val="0000FF"/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3" w:type="pct"/>
          </w:tcPr>
          <w:p w:rsidR="004F093C" w:rsidRDefault="00EA66C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Servidor de Aplicação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20" w:history="1">
              <w:r w:rsidRPr="004C4AAD">
                <w:rPr>
                  <w:rStyle w:val="Hyperlink"/>
                  <w:lang w:val="pt-BR"/>
                </w:rPr>
                <w:t xml:space="preserve">Target </w:t>
              </w:r>
              <w:proofErr w:type="spellStart"/>
              <w:r w:rsidRPr="004C4AAD">
                <w:rPr>
                  <w:rStyle w:val="Hyperlink"/>
                  <w:lang w:val="pt-BR"/>
                </w:rPr>
                <w:t>Process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8332F7">
              <w:rPr>
                <w:lang w:val="pt-BR"/>
              </w:rPr>
              <w:t>3.12.6.38500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hyperlink r:id="rId21" w:history="1">
              <w:r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proofErr w:type="spellStart"/>
            <w:r w:rsidRPr="00372C8B">
              <w:rPr>
                <w:lang w:val="pt-BR"/>
              </w:rPr>
              <w:t>Android</w:t>
            </w:r>
            <w:proofErr w:type="spellEnd"/>
            <w:r w:rsidRPr="00372C8B">
              <w:rPr>
                <w:lang w:val="pt-BR"/>
              </w:rPr>
              <w:t xml:space="preserve"> 5.0+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6" w:name="_Toc507707828"/>
      <w:r w:rsidRPr="00911D32">
        <w:rPr>
          <w:lang w:val="pt-BR"/>
        </w:rPr>
        <w:t>Ambiente</w:t>
      </w:r>
      <w:bookmarkEnd w:id="16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 xml:space="preserve">Navegador que suporte HTML 5, CSS 3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EA66C2" w:rsidRDefault="00EA66C2" w:rsidP="00EA66C2">
      <w:pPr>
        <w:spacing w:after="120"/>
        <w:rPr>
          <w:lang w:val="pt-BR"/>
        </w:rPr>
      </w:pPr>
    </w:p>
    <w:p w:rsidR="00EA66C2" w:rsidRPr="00EA66C2" w:rsidRDefault="00EA66C2" w:rsidP="00EA66C2">
      <w:pPr>
        <w:spacing w:after="120"/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7" w:name="_Toc507707829"/>
      <w:r w:rsidRPr="00911D32">
        <w:rPr>
          <w:lang w:val="pt-BR"/>
        </w:rPr>
        <w:lastRenderedPageBreak/>
        <w:t>O Programa de Gerenciamento de Configuração</w:t>
      </w:r>
      <w:bookmarkEnd w:id="17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8" w:name="_Toc507707830"/>
      <w:r>
        <w:rPr>
          <w:lang w:val="pt-BR"/>
        </w:rPr>
        <w:t>Identificação da Configuração</w:t>
      </w:r>
      <w:bookmarkEnd w:id="18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19" w:name="_Toc507707831"/>
      <w:r w:rsidRPr="00911D32">
        <w:rPr>
          <w:lang w:val="pt-BR"/>
        </w:rPr>
        <w:t>Métodos de Identificação</w:t>
      </w:r>
      <w:bookmarkEnd w:id="19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1A01E9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&lt;PROJECT&gt;_&lt;ARTEFACT_ID&gt;_&lt;</w:t>
      </w:r>
      <w:proofErr w:type="spellStart"/>
      <w:r w:rsidRPr="001A01E9">
        <w:rPr>
          <w:rFonts w:ascii="Arial" w:hAnsi="Arial" w:cs="Arial"/>
          <w:lang w:val="pt-BR"/>
        </w:rPr>
        <w:t>Artefact_SubName</w:t>
      </w:r>
      <w:proofErr w:type="spellEnd"/>
      <w:proofErr w:type="gramStart"/>
      <w:r w:rsidRPr="001A01E9">
        <w:rPr>
          <w:rFonts w:ascii="Arial" w:hAnsi="Arial" w:cs="Arial"/>
          <w:lang w:val="pt-BR"/>
        </w:rPr>
        <w:t>&gt;</w:t>
      </w:r>
      <w:r w:rsidR="00700FCF">
        <w:rPr>
          <w:rFonts w:ascii="Arial" w:hAnsi="Arial" w:cs="Arial"/>
          <w:lang w:val="pt-BR"/>
        </w:rPr>
        <w:t>.&lt;</w:t>
      </w:r>
      <w:proofErr w:type="gramEnd"/>
      <w:r w:rsidR="00700FCF">
        <w:rPr>
          <w:rFonts w:ascii="Arial" w:hAnsi="Arial" w:cs="Arial"/>
          <w:lang w:val="pt-BR"/>
        </w:rPr>
        <w:t>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Checklist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Scrum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B2FF1">
              <w:rPr>
                <w:lang w:val="pt-BR"/>
              </w:rPr>
              <w:t>Template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7707832"/>
      <w:r w:rsidRPr="00911D32">
        <w:rPr>
          <w:lang w:val="pt-BR"/>
        </w:rPr>
        <w:t>Métodos de Versionamento</w:t>
      </w:r>
      <w:bookmarkEnd w:id="20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 xml:space="preserve">da </w:t>
      </w:r>
      <w:proofErr w:type="spellStart"/>
      <w:r w:rsidR="00AB7F70">
        <w:rPr>
          <w:lang w:val="pt-BR"/>
        </w:rPr>
        <w:t>baseline</w:t>
      </w:r>
      <w:proofErr w:type="spellEnd"/>
      <w:r w:rsidR="00AB7F70">
        <w:rPr>
          <w:lang w:val="pt-BR"/>
        </w:rPr>
        <w:t xml:space="preserve">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proofErr w:type="spellStart"/>
      <w:r w:rsidR="00680F87" w:rsidRPr="006D1479">
        <w:rPr>
          <w:i/>
          <w:lang w:val="pt-BR"/>
        </w:rPr>
        <w:t>baseline</w:t>
      </w:r>
      <w:proofErr w:type="spellEnd"/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22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1" w:name="_Toc507707833"/>
      <w:proofErr w:type="spellStart"/>
      <w:r w:rsidRPr="00911D32">
        <w:rPr>
          <w:lang w:val="pt-BR"/>
        </w:rPr>
        <w:t>Baselines</w:t>
      </w:r>
      <w:proofErr w:type="spellEnd"/>
      <w:r w:rsidR="00CE7ABE" w:rsidRPr="00911D32">
        <w:rPr>
          <w:lang w:val="pt-BR"/>
        </w:rPr>
        <w:t xml:space="preserve"> do Projeto</w:t>
      </w:r>
      <w:bookmarkEnd w:id="21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Baselines</w:t>
      </w:r>
      <w:proofErr w:type="spellEnd"/>
      <w:r>
        <w:rPr>
          <w:lang w:val="pt-BR"/>
        </w:rPr>
        <w:t xml:space="preserve">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</w:t>
      </w:r>
      <w:proofErr w:type="spellStart"/>
      <w:r w:rsidR="00776F91">
        <w:rPr>
          <w:lang w:val="pt-BR"/>
        </w:rPr>
        <w:t>baselines</w:t>
      </w:r>
      <w:proofErr w:type="spellEnd"/>
      <w:r w:rsidR="00776F91">
        <w:rPr>
          <w:lang w:val="pt-BR"/>
        </w:rPr>
        <w:t xml:space="preserve"> do projeto estarão disponíveis na plataforma de compartilhamento de código Open </w:t>
      </w:r>
      <w:proofErr w:type="spellStart"/>
      <w:r w:rsidR="00776F91">
        <w:rPr>
          <w:lang w:val="pt-BR"/>
        </w:rPr>
        <w:t>Source</w:t>
      </w:r>
      <w:proofErr w:type="spellEnd"/>
      <w:r w:rsidR="00776F91">
        <w:rPr>
          <w:lang w:val="pt-BR"/>
        </w:rPr>
        <w:t xml:space="preserve">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Cada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conterá uma imagem da versão corrente do sistema, definida no momento de sua criação</w:t>
      </w:r>
      <w:r w:rsidR="008B4828">
        <w:rPr>
          <w:lang w:val="pt-BR"/>
        </w:rPr>
        <w:t>.</w:t>
      </w:r>
    </w:p>
    <w:p w:rsidR="005C73B7" w:rsidRDefault="005C73B7" w:rsidP="005C73B7">
      <w:pPr>
        <w:pStyle w:val="Ttulo3"/>
        <w:rPr>
          <w:lang w:val="pt-BR"/>
        </w:rPr>
      </w:pPr>
      <w:bookmarkStart w:id="22" w:name="_Toc507707834"/>
      <w:r w:rsidRPr="00911D32">
        <w:rPr>
          <w:lang w:val="pt-BR"/>
        </w:rPr>
        <w:t>Estrutura do Repositório</w:t>
      </w:r>
      <w:bookmarkEnd w:id="22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b/>
              <w:lang w:val="pt-BR"/>
            </w:rPr>
            <w:t>Academicci</w:t>
          </w:r>
          <w:proofErr w:type="spellEnd"/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academicci_source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 w:rsidR="00264618">
              <w:rPr>
                <w:lang w:val="pt-BR"/>
              </w:rPr>
              <w:t>gerencia_projeto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3" w:name="_Toc507707835"/>
      <w:r w:rsidRPr="00911D32">
        <w:rPr>
          <w:lang w:val="pt-BR"/>
        </w:rPr>
        <w:t>Controle de Configuração e Mudança</w:t>
      </w:r>
      <w:bookmarkEnd w:id="23"/>
    </w:p>
    <w:p w:rsidR="00B240BF" w:rsidRPr="00911D32" w:rsidRDefault="00020AA2" w:rsidP="00020AA2">
      <w:pPr>
        <w:pStyle w:val="Ttulo3"/>
        <w:rPr>
          <w:lang w:val="pt-BR"/>
        </w:rPr>
      </w:pPr>
      <w:bookmarkStart w:id="24" w:name="_Toc507707836"/>
      <w:r w:rsidRPr="00911D32">
        <w:rPr>
          <w:lang w:val="pt-BR"/>
        </w:rPr>
        <w:t>Processamento e Aprovação de Solicitações de Mudança</w:t>
      </w:r>
      <w:bookmarkEnd w:id="24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7707837"/>
      <w:r w:rsidRPr="00911D32">
        <w:rPr>
          <w:lang w:val="pt-BR"/>
        </w:rPr>
        <w:t>Comitê de Controle de Mudança (CCB)</w:t>
      </w:r>
      <w:bookmarkEnd w:id="25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proofErr w:type="spellStart"/>
      <w:r w:rsidRPr="00F05F1C">
        <w:rPr>
          <w:b/>
          <w:lang w:val="pt-BR"/>
        </w:rPr>
        <w:t>Scrum</w:t>
      </w:r>
      <w:proofErr w:type="spellEnd"/>
      <w:r w:rsidRPr="00F05F1C">
        <w:rPr>
          <w:b/>
          <w:lang w:val="pt-BR"/>
        </w:rPr>
        <w:t xml:space="preserve">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6" w:name="_Toc507707838"/>
      <w:r>
        <w:rPr>
          <w:lang w:val="pt-BR"/>
        </w:rPr>
        <w:lastRenderedPageBreak/>
        <w:t>Estimativa de Status da Configuração</w:t>
      </w:r>
      <w:bookmarkEnd w:id="26"/>
    </w:p>
    <w:p w:rsidR="00B240BF" w:rsidRPr="00911D32" w:rsidRDefault="00020AA2" w:rsidP="00020AA2">
      <w:pPr>
        <w:pStyle w:val="Ttulo3"/>
        <w:rPr>
          <w:lang w:val="pt-BR"/>
        </w:rPr>
      </w:pPr>
      <w:bookmarkStart w:id="27" w:name="_Toc507707839"/>
      <w:r w:rsidRPr="00911D32">
        <w:rPr>
          <w:lang w:val="pt-BR"/>
        </w:rPr>
        <w:t>Processo de Armazenamento de Mídia e Liberação do Projeto</w:t>
      </w:r>
      <w:bookmarkEnd w:id="27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07707840"/>
      <w:r w:rsidRPr="00911D32">
        <w:rPr>
          <w:lang w:val="pt-BR"/>
        </w:rPr>
        <w:t>Marcos</w:t>
      </w:r>
      <w:bookmarkEnd w:id="28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</w:t>
      </w:r>
      <w:proofErr w:type="spellStart"/>
      <w:r w:rsidRPr="000B1FE6">
        <w:rPr>
          <w:lang w:val="pt-BR"/>
        </w:rPr>
        <w:t>sprints</w:t>
      </w:r>
      <w:proofErr w:type="spellEnd"/>
      <w:r w:rsidRPr="000B1FE6">
        <w:rPr>
          <w:lang w:val="pt-BR"/>
        </w:rPr>
        <w:t xml:space="preserve">, no qual é criada uma nova </w:t>
      </w:r>
      <w:proofErr w:type="spellStart"/>
      <w:r w:rsidRPr="000B1FE6">
        <w:rPr>
          <w:lang w:val="pt-BR"/>
        </w:rPr>
        <w:t>baseline</w:t>
      </w:r>
      <w:proofErr w:type="spellEnd"/>
      <w:r w:rsidRPr="000B1FE6">
        <w:rPr>
          <w:lang w:val="pt-BR"/>
        </w:rPr>
        <w:t xml:space="preserve">. </w:t>
      </w:r>
    </w:p>
    <w:p w:rsidR="000B1FE6" w:rsidRDefault="000B1FE6" w:rsidP="000B1FE6">
      <w:pPr>
        <w:pStyle w:val="Ttulo2"/>
        <w:rPr>
          <w:lang w:val="pt-BR"/>
        </w:rPr>
      </w:pPr>
      <w:bookmarkStart w:id="29" w:name="_Toc507707841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0" w:name="_Toc507707842"/>
      <w:r w:rsidRPr="00911D32">
        <w:rPr>
          <w:lang w:val="pt-BR"/>
        </w:rPr>
        <w:t>Treinamento e Recursos</w:t>
      </w:r>
      <w:bookmarkEnd w:id="30"/>
    </w:p>
    <w:p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193"/>
      </w:tblGrid>
      <w:tr w:rsidR="003746DF" w:rsidRPr="007422BE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911D32" w:rsidTr="003746DF">
        <w:trPr>
          <w:jc w:val="center"/>
        </w:trPr>
        <w:tc>
          <w:tcPr>
            <w:tcW w:w="0" w:type="auto"/>
            <w:vAlign w:val="center"/>
          </w:tcPr>
          <w:p w:rsidR="00470A3A" w:rsidRPr="00E90045" w:rsidRDefault="00470A3A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do cliente de controle de versão </w:t>
            </w:r>
            <w:proofErr w:type="spellStart"/>
            <w:r>
              <w:rPr>
                <w:lang w:val="pt-BR"/>
              </w:rPr>
              <w:t>Git</w:t>
            </w:r>
            <w:proofErr w:type="spellEnd"/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23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:rsidR="00470A3A" w:rsidRDefault="00470A3A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4" w:history="1">
              <w:r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5" w:history="1">
              <w:r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linguagem de marcação </w:t>
            </w:r>
            <w:proofErr w:type="spellStart"/>
            <w:r>
              <w:rPr>
                <w:lang w:val="pt-BR"/>
              </w:rPr>
              <w:t>Markdown</w:t>
            </w:r>
            <w:proofErr w:type="spellEnd"/>
            <w:r>
              <w:rPr>
                <w:lang w:val="pt-BR"/>
              </w:rPr>
              <w:t>;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6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7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  <w:tr w:rsidR="003746DF" w:rsidRPr="00911D32" w:rsidTr="003746DF">
        <w:trPr>
          <w:jc w:val="center"/>
        </w:trPr>
        <w:tc>
          <w:tcPr>
            <w:tcW w:w="0" w:type="auto"/>
            <w:vAlign w:val="center"/>
          </w:tcPr>
          <w:p w:rsidR="003746DF" w:rsidRDefault="003746DF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Front-</w:t>
            </w:r>
            <w:proofErr w:type="spellStart"/>
            <w:r>
              <w:rPr>
                <w:b/>
                <w:lang w:val="pt-BR"/>
              </w:rPr>
              <w:t>End</w:t>
            </w:r>
            <w:proofErr w:type="spellEnd"/>
          </w:p>
        </w:tc>
        <w:tc>
          <w:tcPr>
            <w:tcW w:w="0" w:type="auto"/>
          </w:tcPr>
          <w:p w:rsidR="003746DF" w:rsidRDefault="003746DF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da estrutura básica de HTML</w:t>
            </w:r>
          </w:p>
          <w:p w:rsidR="003746DF" w:rsidRDefault="003746DF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8" w:history="1">
              <w:r w:rsidRPr="00311F67">
                <w:rPr>
                  <w:rStyle w:val="Hyperlink"/>
                  <w:lang w:val="pt-BR"/>
                </w:rPr>
                <w:t>https://www.w3schools.com/html/default.asp</w:t>
              </w:r>
            </w:hyperlink>
            <w:r>
              <w:rPr>
                <w:lang w:val="pt-BR"/>
              </w:rPr>
              <w:t xml:space="preserve"> </w:t>
            </w:r>
          </w:p>
          <w:p w:rsidR="003746DF" w:rsidRDefault="003746DF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estrutura básica de </w:t>
            </w:r>
            <w:r>
              <w:rPr>
                <w:lang w:val="pt-BR"/>
              </w:rPr>
              <w:t>CSS</w:t>
            </w:r>
          </w:p>
          <w:p w:rsidR="003746DF" w:rsidRPr="003746DF" w:rsidRDefault="003746DF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9" w:history="1">
              <w:r w:rsidRPr="00311F67">
                <w:rPr>
                  <w:rStyle w:val="Hyperlink"/>
                  <w:lang w:val="pt-BR"/>
                </w:rPr>
                <w:t>https://www.w3schools.com/css/default.asp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:rsidR="00470A3A" w:rsidRPr="00664B00" w:rsidRDefault="00470A3A" w:rsidP="00664B00">
      <w:pPr>
        <w:pStyle w:val="Corpodetexto"/>
        <w:ind w:left="510"/>
        <w:rPr>
          <w:lang w:val="pt-BR"/>
        </w:rPr>
      </w:pPr>
    </w:p>
    <w:p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454" w:rsidRDefault="00507454">
      <w:pPr>
        <w:spacing w:line="240" w:lineRule="auto"/>
      </w:pPr>
      <w:r>
        <w:separator/>
      </w:r>
    </w:p>
  </w:endnote>
  <w:endnote w:type="continuationSeparator" w:id="0">
    <w:p w:rsidR="00507454" w:rsidRDefault="0050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2F7" w:rsidRDefault="008332F7">
    <w:pPr>
      <w:pStyle w:val="Rodap"/>
      <w:ind w:right="360"/>
    </w:pPr>
  </w:p>
  <w:p w:rsidR="008332F7" w:rsidRDefault="008332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2F7" w:rsidRPr="00AD0290" w:rsidTr="00AD0290">
      <w:tc>
        <w:tcPr>
          <w:tcW w:w="3162" w:type="dxa"/>
        </w:tcPr>
        <w:p w:rsidR="008332F7" w:rsidRPr="00AD0290" w:rsidRDefault="008332F7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6447B">
            <w:rPr>
              <w:rStyle w:val="Nmerodepgina"/>
              <w:noProof/>
              <w:lang w:val="pt-BR"/>
            </w:rPr>
            <w:t>8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6447B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8332F7" w:rsidRDefault="008332F7">
    <w:pPr>
      <w:pStyle w:val="Rodap"/>
    </w:pPr>
  </w:p>
  <w:p w:rsidR="008332F7" w:rsidRDefault="008332F7"/>
  <w:p w:rsidR="008332F7" w:rsidRDefault="008332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454" w:rsidRDefault="00507454">
      <w:pPr>
        <w:spacing w:line="240" w:lineRule="auto"/>
      </w:pPr>
      <w:r>
        <w:separator/>
      </w:r>
    </w:p>
  </w:footnote>
  <w:footnote w:type="continuationSeparator" w:id="0">
    <w:p w:rsidR="00507454" w:rsidRDefault="00507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rPr>
        <w:sz w:val="24"/>
      </w:rPr>
    </w:pPr>
  </w:p>
  <w:p w:rsidR="008332F7" w:rsidRDefault="008332F7">
    <w:pPr>
      <w:pBdr>
        <w:top w:val="single" w:sz="6" w:space="1" w:color="auto"/>
      </w:pBdr>
      <w:rPr>
        <w:sz w:val="24"/>
      </w:rPr>
    </w:pPr>
  </w:p>
  <w:p w:rsidR="008332F7" w:rsidRPr="00ED65A5" w:rsidRDefault="008332F7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:rsidR="008332F7" w:rsidRDefault="008332F7">
    <w:pPr>
      <w:pBdr>
        <w:bottom w:val="single" w:sz="6" w:space="1" w:color="auto"/>
      </w:pBdr>
      <w:jc w:val="right"/>
      <w:rPr>
        <w:sz w:val="24"/>
      </w:rPr>
    </w:pPr>
  </w:p>
  <w:p w:rsidR="008332F7" w:rsidRDefault="008332F7">
    <w:pPr>
      <w:pStyle w:val="Cabealho"/>
    </w:pPr>
  </w:p>
  <w:p w:rsidR="008332F7" w:rsidRDefault="008332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4E6F23" w:rsidRDefault="008332F7" w:rsidP="004E6F23">
          <w:r w:rsidRPr="00625197">
            <w:rPr>
              <w:lang w:val="pt-BR"/>
            </w:rPr>
            <w:t>Versão</w:t>
          </w:r>
          <w:r>
            <w:t xml:space="preserve"> 0.000</w:t>
          </w:r>
        </w:p>
      </w:tc>
    </w:tr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F6447B">
            <w:rPr>
              <w:lang w:val="pt-BR"/>
            </w:rPr>
            <w:t>01</w:t>
          </w:r>
          <w:r>
            <w:rPr>
              <w:lang w:val="pt-BR"/>
            </w:rPr>
            <w:t>/0</w:t>
          </w:r>
          <w:r w:rsidR="00F6447B">
            <w:rPr>
              <w:lang w:val="pt-BR"/>
            </w:rPr>
            <w:t>3</w:t>
          </w:r>
          <w:r>
            <w:rPr>
              <w:lang w:val="pt-BR"/>
            </w:rPr>
            <w:t>/2018</w:t>
          </w:r>
        </w:p>
      </w:tc>
    </w:tr>
    <w:tr w:rsidR="008332F7" w:rsidTr="00B100B3">
      <w:tc>
        <w:tcPr>
          <w:tcW w:w="5000" w:type="pct"/>
          <w:gridSpan w:val="2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8332F7" w:rsidRDefault="008332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5"/>
    <w:rsid w:val="00020AA2"/>
    <w:rsid w:val="00040BDA"/>
    <w:rsid w:val="00093C36"/>
    <w:rsid w:val="000B1FE6"/>
    <w:rsid w:val="000F0F64"/>
    <w:rsid w:val="001060A6"/>
    <w:rsid w:val="0015764E"/>
    <w:rsid w:val="00175481"/>
    <w:rsid w:val="001968C0"/>
    <w:rsid w:val="001A01E9"/>
    <w:rsid w:val="001B1413"/>
    <w:rsid w:val="001B2FF1"/>
    <w:rsid w:val="001F3BFB"/>
    <w:rsid w:val="00222A89"/>
    <w:rsid w:val="00230D36"/>
    <w:rsid w:val="0024612B"/>
    <w:rsid w:val="00264618"/>
    <w:rsid w:val="00276F36"/>
    <w:rsid w:val="002D2C8D"/>
    <w:rsid w:val="00310818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63B34"/>
    <w:rsid w:val="00470A3A"/>
    <w:rsid w:val="004C4AA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57EE4"/>
    <w:rsid w:val="00865DF8"/>
    <w:rsid w:val="008B2512"/>
    <w:rsid w:val="008B4828"/>
    <w:rsid w:val="008C0BD0"/>
    <w:rsid w:val="008E06A9"/>
    <w:rsid w:val="008E1E16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924E2"/>
    <w:rsid w:val="00AB7F70"/>
    <w:rsid w:val="00AD0290"/>
    <w:rsid w:val="00B0075F"/>
    <w:rsid w:val="00B100B3"/>
    <w:rsid w:val="00B240BF"/>
    <w:rsid w:val="00B318A8"/>
    <w:rsid w:val="00BA2C99"/>
    <w:rsid w:val="00BB0D35"/>
    <w:rsid w:val="00BD51BB"/>
    <w:rsid w:val="00BF1DDE"/>
    <w:rsid w:val="00C527D9"/>
    <w:rsid w:val="00C6641B"/>
    <w:rsid w:val="00CC32EF"/>
    <w:rsid w:val="00CE7ABE"/>
    <w:rsid w:val="00D03075"/>
    <w:rsid w:val="00D47A07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65A5"/>
    <w:rsid w:val="00F05F1C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EE571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www.adobe.com/br/products/photoshop.html" TargetMode="External"/><Relationship Id="rId26" Type="http://schemas.openxmlformats.org/officeDocument/2006/relationships/hyperlink" Target="https://daringfireball.net/project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hatsapp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pencil.evolus.vn/Downloads.html" TargetMode="External"/><Relationship Id="rId25" Type="http://schemas.openxmlformats.org/officeDocument/2006/relationships/hyperlink" Target="https://www.udemy.com/git-e-github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www.targetprocess.com/" TargetMode="External"/><Relationship Id="rId29" Type="http://schemas.openxmlformats.org/officeDocument/2006/relationships/hyperlink" Target="https://www.w3schools.com/css/defau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udemy.com/git-e-github-para-iniciantes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s://git-scm.com/book/pt-br/v2" TargetMode="External"/><Relationship Id="rId28" Type="http://schemas.openxmlformats.org/officeDocument/2006/relationships/hyperlink" Target="https://www.w3schools.com/html/default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s://www.enterprisedb.com/downloads/postgres-postgresql-download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s://semver.org/lang/pt-BR/" TargetMode="External"/><Relationship Id="rId27" Type="http://schemas.openxmlformats.org/officeDocument/2006/relationships/hyperlink" Target="https://guides.github.com/activities/hello-world/" TargetMode="External"/><Relationship Id="rId30" Type="http://schemas.openxmlformats.org/officeDocument/2006/relationships/header" Target="header2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F"/>
    <w:rsid w:val="00195A26"/>
    <w:rsid w:val="0031030D"/>
    <w:rsid w:val="003151E7"/>
    <w:rsid w:val="00CD5227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F6A0-6DC7-4270-B34E-BC2E3A1D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376</TotalTime>
  <Pages>9</Pages>
  <Words>2002</Words>
  <Characters>10811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Raphael</cp:lastModifiedBy>
  <cp:revision>73</cp:revision>
  <cp:lastPrinted>2000-03-22T12:18:00Z</cp:lastPrinted>
  <dcterms:created xsi:type="dcterms:W3CDTF">2018-01-30T19:22:00Z</dcterms:created>
  <dcterms:modified xsi:type="dcterms:W3CDTF">2018-03-02T01:48:00Z</dcterms:modified>
</cp:coreProperties>
</file>